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EBE" w:rsidRDefault="007C6035">
      <w:pPr>
        <w:rPr>
          <w:color w:val="1F4E79" w:themeColor="accent1" w:themeShade="80"/>
          <w:sz w:val="36"/>
          <w:lang w:val="en-IN"/>
        </w:rPr>
      </w:pPr>
      <w:r w:rsidRPr="007C6035">
        <w:rPr>
          <w:color w:val="1F4E79" w:themeColor="accent1" w:themeShade="80"/>
          <w:sz w:val="36"/>
          <w:lang w:val="en-IN"/>
        </w:rPr>
        <w:t>Working With Multiple Requirements</w:t>
      </w:r>
    </w:p>
    <w:p w:rsidR="007C6035" w:rsidRDefault="007C6035" w:rsidP="007C6035">
      <w:pPr>
        <w:pStyle w:val="ListParagraph"/>
        <w:numPr>
          <w:ilvl w:val="0"/>
          <w:numId w:val="1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ASP.Net Core  improved support for controlling application behaviour  across multiple environments such as development,staging and production.</w:t>
      </w:r>
    </w:p>
    <w:p w:rsidR="007C6035" w:rsidRDefault="007C6035" w:rsidP="007C6035">
      <w:pPr>
        <w:pStyle w:val="ListParagraph"/>
        <w:numPr>
          <w:ilvl w:val="0"/>
          <w:numId w:val="1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Environment Variables are used to indicate which environment the application is running in, allowing the app to be configured appropriately.</w:t>
      </w:r>
    </w:p>
    <w:p w:rsidR="007C6035" w:rsidRDefault="007C6035" w:rsidP="007C6035">
      <w:pPr>
        <w:rPr>
          <w:color w:val="1F4E79" w:themeColor="accent1" w:themeShade="80"/>
          <w:sz w:val="52"/>
          <w:lang w:val="en-IN"/>
        </w:rPr>
      </w:pPr>
    </w:p>
    <w:p w:rsidR="007C6035" w:rsidRDefault="007C6035" w:rsidP="007C6035">
      <w:p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Development , Staging and Production</w:t>
      </w:r>
    </w:p>
    <w:p w:rsidR="007C6035" w:rsidRDefault="007C6035" w:rsidP="007C6035">
      <w:pPr>
        <w:pStyle w:val="ListParagraph"/>
        <w:numPr>
          <w:ilvl w:val="0"/>
          <w:numId w:val="1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ASP.Net core references a  particular environmental variable ASPNETCORE_ENVIRONMENT to describe the environment.</w:t>
      </w:r>
    </w:p>
    <w:p w:rsidR="007C6035" w:rsidRDefault="007C6035" w:rsidP="007C6035">
      <w:pPr>
        <w:pStyle w:val="ListParagraph"/>
        <w:numPr>
          <w:ilvl w:val="0"/>
          <w:numId w:val="1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This variable can take 3  Values</w:t>
      </w:r>
    </w:p>
    <w:p w:rsidR="007C6035" w:rsidRDefault="007C6035" w:rsidP="007C6035">
      <w:pPr>
        <w:pStyle w:val="ListParagraph"/>
        <w:numPr>
          <w:ilvl w:val="0"/>
          <w:numId w:val="2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Development</w:t>
      </w:r>
    </w:p>
    <w:p w:rsidR="00844596" w:rsidRDefault="00844596" w:rsidP="00844596">
      <w:pPr>
        <w:pStyle w:val="ListParagraph"/>
        <w:numPr>
          <w:ilvl w:val="0"/>
          <w:numId w:val="3"/>
        </w:numPr>
        <w:rPr>
          <w:color w:val="1F4E79" w:themeColor="accent1" w:themeShade="80"/>
          <w:sz w:val="52"/>
          <w:lang w:val="en-IN"/>
        </w:rPr>
      </w:pPr>
    </w:p>
    <w:p w:rsidR="007C6035" w:rsidRDefault="007C6035" w:rsidP="007C6035">
      <w:pPr>
        <w:pStyle w:val="ListParagraph"/>
        <w:numPr>
          <w:ilvl w:val="0"/>
          <w:numId w:val="2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Staging</w:t>
      </w:r>
    </w:p>
    <w:p w:rsidR="007C6035" w:rsidRDefault="007C6035" w:rsidP="007C6035">
      <w:pPr>
        <w:pStyle w:val="ListParagraph"/>
        <w:numPr>
          <w:ilvl w:val="0"/>
          <w:numId w:val="2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Production</w:t>
      </w:r>
    </w:p>
    <w:p w:rsidR="007C6035" w:rsidRDefault="00844596" w:rsidP="00844596">
      <w:pPr>
        <w:pStyle w:val="ListParagraph"/>
        <w:numPr>
          <w:ilvl w:val="0"/>
          <w:numId w:val="3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This environment  should be configured to maximize security, performance and application robustness.</w:t>
      </w:r>
    </w:p>
    <w:p w:rsidR="00844596" w:rsidRDefault="00844596" w:rsidP="00844596">
      <w:pPr>
        <w:pStyle w:val="ListParagraph"/>
        <w:numPr>
          <w:ilvl w:val="0"/>
          <w:numId w:val="4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Turn On Caching</w:t>
      </w:r>
    </w:p>
    <w:p w:rsidR="00844596" w:rsidRDefault="00844596" w:rsidP="00844596">
      <w:pPr>
        <w:pStyle w:val="ListParagraph"/>
        <w:numPr>
          <w:ilvl w:val="0"/>
          <w:numId w:val="4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Ensure client side resources are bundled and minified.</w:t>
      </w:r>
    </w:p>
    <w:p w:rsidR="00844596" w:rsidRDefault="00844596" w:rsidP="00844596">
      <w:pPr>
        <w:pStyle w:val="ListParagraph"/>
        <w:numPr>
          <w:ilvl w:val="0"/>
          <w:numId w:val="4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Turn on diagnostic Error Pages</w:t>
      </w:r>
    </w:p>
    <w:p w:rsidR="00844596" w:rsidRDefault="00844596" w:rsidP="00844596">
      <w:pPr>
        <w:pStyle w:val="ListParagraph"/>
        <w:numPr>
          <w:ilvl w:val="0"/>
          <w:numId w:val="4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Turn on friendly Error pages</w:t>
      </w:r>
    </w:p>
    <w:p w:rsidR="00844596" w:rsidRDefault="00844596" w:rsidP="00844596">
      <w:pPr>
        <w:pStyle w:val="ListParagraph"/>
        <w:numPr>
          <w:ilvl w:val="0"/>
          <w:numId w:val="4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Enable Production logging and monitoring</w:t>
      </w:r>
    </w:p>
    <w:p w:rsidR="00844596" w:rsidRDefault="00844596" w:rsidP="00844596">
      <w:pPr>
        <w:rPr>
          <w:color w:val="1F4E79" w:themeColor="accent1" w:themeShade="80"/>
          <w:sz w:val="52"/>
          <w:lang w:val="en-IN"/>
        </w:rPr>
      </w:pPr>
    </w:p>
    <w:p w:rsidR="00844596" w:rsidRDefault="00844596" w:rsidP="00844596">
      <w:p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Setting the environment</w:t>
      </w:r>
    </w:p>
    <w:p w:rsidR="00844596" w:rsidRDefault="00844596" w:rsidP="00844596">
      <w:pPr>
        <w:pStyle w:val="ListParagraph"/>
        <w:numPr>
          <w:ilvl w:val="0"/>
          <w:numId w:val="5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Right click on Project and go to debug section where you can set the environments</w:t>
      </w:r>
    </w:p>
    <w:p w:rsidR="00844596" w:rsidRDefault="00844596" w:rsidP="00844596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844596" w:rsidRDefault="00844596" w:rsidP="00844596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r>
        <w:rPr>
          <w:noProof/>
          <w:color w:val="1F4E79" w:themeColor="accent1" w:themeShade="80"/>
          <w:sz w:val="52"/>
        </w:rPr>
        <w:drawing>
          <wp:inline distT="0" distB="0" distL="0" distR="0">
            <wp:extent cx="6057900" cy="2887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596" w:rsidRDefault="00844596" w:rsidP="00844596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844596" w:rsidRDefault="00D66449" w:rsidP="00844596">
      <w:pPr>
        <w:pStyle w:val="ListParagraph"/>
        <w:numPr>
          <w:ilvl w:val="0"/>
          <w:numId w:val="5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When you change this , it makes changes in launchSettings.json</w:t>
      </w:r>
    </w:p>
    <w:p w:rsidR="00D66449" w:rsidRDefault="00D66449" w:rsidP="00D66449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D66449" w:rsidRDefault="00D66449" w:rsidP="00D66449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r>
        <w:rPr>
          <w:noProof/>
          <w:color w:val="1F4E79" w:themeColor="accent1" w:themeShade="80"/>
          <w:sz w:val="52"/>
        </w:rPr>
        <w:drawing>
          <wp:inline distT="0" distB="0" distL="0" distR="0">
            <wp:extent cx="4693920" cy="1996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449" w:rsidRDefault="00D66449" w:rsidP="00D66449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D66449" w:rsidRDefault="00C265B4" w:rsidP="00D66449">
      <w:pPr>
        <w:pStyle w:val="ListParagraph"/>
        <w:numPr>
          <w:ilvl w:val="0"/>
          <w:numId w:val="5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Set the Development environment Options</w:t>
      </w:r>
    </w:p>
    <w:p w:rsidR="00C265B4" w:rsidRDefault="00C265B4" w:rsidP="00C265B4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C265B4" w:rsidRDefault="004573DE" w:rsidP="00C265B4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r>
        <w:rPr>
          <w:noProof/>
          <w:color w:val="1F4E79" w:themeColor="accent1" w:themeShade="80"/>
          <w:sz w:val="52"/>
        </w:rPr>
        <w:drawing>
          <wp:inline distT="0" distB="0" distL="0" distR="0">
            <wp:extent cx="7574280" cy="19659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3DE" w:rsidRDefault="004573DE" w:rsidP="00C265B4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4573DE" w:rsidRDefault="004573DE" w:rsidP="00C265B4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4573DE" w:rsidRDefault="004573DE" w:rsidP="004573DE">
      <w:pPr>
        <w:pStyle w:val="ListParagraph"/>
        <w:numPr>
          <w:ilvl w:val="0"/>
          <w:numId w:val="5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Now if you hit this page it will show debugging page</w:t>
      </w:r>
    </w:p>
    <w:p w:rsidR="004573DE" w:rsidRDefault="004573DE" w:rsidP="004573DE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4573DE" w:rsidRDefault="00277B9F" w:rsidP="004573DE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r>
        <w:rPr>
          <w:noProof/>
          <w:color w:val="1F4E79" w:themeColor="accent1" w:themeShade="80"/>
          <w:sz w:val="52"/>
        </w:rPr>
        <w:lastRenderedPageBreak/>
        <w:drawing>
          <wp:inline distT="0" distB="0" distL="0" distR="0">
            <wp:extent cx="6964680" cy="34518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6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B9F" w:rsidRDefault="00277B9F" w:rsidP="004573DE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277B9F" w:rsidRDefault="00277B9F" w:rsidP="004573DE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277B9F" w:rsidRDefault="00277B9F" w:rsidP="00277B9F">
      <w:pPr>
        <w:pStyle w:val="ListParagraph"/>
        <w:numPr>
          <w:ilvl w:val="0"/>
          <w:numId w:val="5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Change it to Production</w:t>
      </w:r>
    </w:p>
    <w:p w:rsidR="00277B9F" w:rsidRDefault="00277B9F" w:rsidP="00277B9F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277B9F" w:rsidRDefault="00997E2E" w:rsidP="00277B9F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r>
        <w:rPr>
          <w:noProof/>
          <w:color w:val="1F4E79" w:themeColor="accent1" w:themeShade="80"/>
          <w:sz w:val="52"/>
        </w:rPr>
        <w:drawing>
          <wp:inline distT="0" distB="0" distL="0" distR="0">
            <wp:extent cx="6972300" cy="3444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E2E" w:rsidRDefault="00997E2E" w:rsidP="00277B9F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997E2E" w:rsidRDefault="00997E2E" w:rsidP="00277B9F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997E2E" w:rsidRDefault="00997E2E" w:rsidP="00997E2E">
      <w:pPr>
        <w:pStyle w:val="ListParagraph"/>
        <w:numPr>
          <w:ilvl w:val="0"/>
          <w:numId w:val="5"/>
        </w:numPr>
        <w:rPr>
          <w:color w:val="1F4E79" w:themeColor="accent1" w:themeShade="80"/>
          <w:sz w:val="52"/>
          <w:lang w:val="en-IN"/>
        </w:rPr>
      </w:pPr>
      <w:r>
        <w:rPr>
          <w:color w:val="1F4E79" w:themeColor="accent1" w:themeShade="80"/>
          <w:sz w:val="52"/>
          <w:lang w:val="en-IN"/>
        </w:rPr>
        <w:t>Now run the same application .</w:t>
      </w:r>
    </w:p>
    <w:p w:rsidR="00997E2E" w:rsidRDefault="00D7668B" w:rsidP="00C931D5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r>
        <w:rPr>
          <w:noProof/>
          <w:color w:val="1F4E79" w:themeColor="accent1" w:themeShade="80"/>
          <w:sz w:val="52"/>
        </w:rPr>
        <w:lastRenderedPageBreak/>
        <w:drawing>
          <wp:inline distT="0" distB="0" distL="0" distR="0">
            <wp:extent cx="64008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68B" w:rsidRDefault="00D7668B" w:rsidP="00C931D5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  <w:bookmarkStart w:id="0" w:name="_GoBack"/>
      <w:bookmarkEnd w:id="0"/>
    </w:p>
    <w:p w:rsidR="00C265B4" w:rsidRDefault="00C265B4" w:rsidP="00C265B4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C265B4" w:rsidRPr="00844596" w:rsidRDefault="00C265B4" w:rsidP="00C265B4">
      <w:pPr>
        <w:pStyle w:val="ListParagraph"/>
        <w:ind w:left="840"/>
        <w:rPr>
          <w:color w:val="1F4E79" w:themeColor="accent1" w:themeShade="80"/>
          <w:sz w:val="52"/>
          <w:lang w:val="en-IN"/>
        </w:rPr>
      </w:pPr>
    </w:p>
    <w:p w:rsidR="007C6035" w:rsidRPr="007C6035" w:rsidRDefault="007C6035" w:rsidP="007C6035">
      <w:pPr>
        <w:pStyle w:val="ListParagraph"/>
        <w:rPr>
          <w:color w:val="1F4E79" w:themeColor="accent1" w:themeShade="80"/>
          <w:sz w:val="52"/>
          <w:lang w:val="en-IN"/>
        </w:rPr>
      </w:pPr>
    </w:p>
    <w:p w:rsidR="007C6035" w:rsidRPr="007C6035" w:rsidRDefault="007C6035">
      <w:pPr>
        <w:rPr>
          <w:color w:val="1F4E79" w:themeColor="accent1" w:themeShade="80"/>
          <w:sz w:val="36"/>
          <w:lang w:val="en-IN"/>
        </w:rPr>
      </w:pPr>
    </w:p>
    <w:sectPr w:rsidR="007C6035" w:rsidRPr="007C6035" w:rsidSect="007C6035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5D18C8"/>
    <w:multiLevelType w:val="hybridMultilevel"/>
    <w:tmpl w:val="2DDCB1E2"/>
    <w:lvl w:ilvl="0" w:tplc="6C78AFF0">
      <w:start w:val="1"/>
      <w:numFmt w:val="upperRoman"/>
      <w:lvlText w:val="%1."/>
      <w:lvlJc w:val="left"/>
      <w:pPr>
        <w:ind w:left="26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>
    <w:nsid w:val="41813E85"/>
    <w:multiLevelType w:val="hybridMultilevel"/>
    <w:tmpl w:val="C42A017C"/>
    <w:lvl w:ilvl="0" w:tplc="88162C4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BE23F2"/>
    <w:multiLevelType w:val="hybridMultilevel"/>
    <w:tmpl w:val="9CB8E28C"/>
    <w:lvl w:ilvl="0" w:tplc="FC76E1A8">
      <w:start w:val="1"/>
      <w:numFmt w:val="lowerRoman"/>
      <w:lvlText w:val="%1.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A856A7"/>
    <w:multiLevelType w:val="hybridMultilevel"/>
    <w:tmpl w:val="EF0AD4EA"/>
    <w:lvl w:ilvl="0" w:tplc="33BE6C8E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6510602C"/>
    <w:multiLevelType w:val="hybridMultilevel"/>
    <w:tmpl w:val="5A62BAD6"/>
    <w:lvl w:ilvl="0" w:tplc="F44A46D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33A"/>
    <w:rsid w:val="00277B9F"/>
    <w:rsid w:val="004573DE"/>
    <w:rsid w:val="00566EBE"/>
    <w:rsid w:val="007C6035"/>
    <w:rsid w:val="0082733A"/>
    <w:rsid w:val="00844596"/>
    <w:rsid w:val="00997E2E"/>
    <w:rsid w:val="00C0141F"/>
    <w:rsid w:val="00C265B4"/>
    <w:rsid w:val="00C931D5"/>
    <w:rsid w:val="00D66449"/>
    <w:rsid w:val="00D7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CFF95-429B-4B1B-9EFF-EA52CE0E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24</cp:revision>
  <dcterms:created xsi:type="dcterms:W3CDTF">2017-04-25T08:31:00Z</dcterms:created>
  <dcterms:modified xsi:type="dcterms:W3CDTF">2017-04-25T09:08:00Z</dcterms:modified>
</cp:coreProperties>
</file>