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5F65" w14:textId="77777777" w:rsidR="00D90332" w:rsidRDefault="00D90332" w:rsidP="00D90332">
      <w:pPr>
        <w:pStyle w:val="Authors"/>
        <w:framePr w:wrap="notBeside" w:x="1697" w:y="2055"/>
      </w:pPr>
      <w:r w:rsidRPr="00B85A30">
        <w:rPr>
          <w:vertAlign w:val="superscript"/>
        </w:rPr>
        <w:t>1</w:t>
      </w:r>
      <w:r>
        <w:t xml:space="preserve">Rajesh Kumar Kaushal and </w:t>
      </w:r>
      <w:r w:rsidRPr="00B85A30">
        <w:rPr>
          <w:vertAlign w:val="superscript"/>
        </w:rPr>
        <w:t>2</w:t>
      </w:r>
      <w:r>
        <w:t>Naveen Kumar</w:t>
      </w:r>
    </w:p>
    <w:p w14:paraId="26AD85C0" w14:textId="0B09CD25" w:rsidR="00D90332" w:rsidRDefault="00D90332" w:rsidP="00D90332">
      <w:pPr>
        <w:pStyle w:val="Authors"/>
        <w:framePr w:wrap="notBeside" w:x="1697" w:y="2055"/>
      </w:pPr>
      <w:r>
        <w:rPr>
          <w:vertAlign w:val="superscript"/>
        </w:rPr>
        <w:t>1,2</w:t>
      </w:r>
      <w:r>
        <w:t xml:space="preserve">Chitkara University Institute of Engineering and Technology, </w:t>
      </w:r>
      <w:proofErr w:type="spellStart"/>
      <w:r>
        <w:t>Chitkara</w:t>
      </w:r>
      <w:proofErr w:type="spellEnd"/>
      <w:r>
        <w:t xml:space="preserve"> University, Punjab, India </w:t>
      </w:r>
      <w:hyperlink r:id="rId8" w:history="1">
        <w:r w:rsidRPr="009D5AA2">
          <w:rPr>
            <w:rStyle w:val="Hyperlink"/>
          </w:rPr>
          <w:t>rajesh.kaushal@chitkara.edu.in</w:t>
        </w:r>
      </w:hyperlink>
      <w:r>
        <w:t xml:space="preserve">, </w:t>
      </w:r>
      <w:hyperlink r:id="rId9" w:history="1">
        <w:r w:rsidRPr="009D5AA2">
          <w:rPr>
            <w:rStyle w:val="Hyperlink"/>
          </w:rPr>
          <w:t>naveen.sharma@chitkara.edu.in</w:t>
        </w:r>
      </w:hyperlink>
      <w:r w:rsidR="002647CB">
        <w:rPr>
          <w:rStyle w:val="Hyperlink"/>
        </w:rPr>
        <w:t>*</w:t>
      </w:r>
      <w:r w:rsidR="0083728A">
        <w:rPr>
          <w:rStyle w:val="Hyperlink"/>
        </w:rPr>
        <w:t xml:space="preserve"> (corresponding author)</w:t>
      </w:r>
      <w:r>
        <w:t xml:space="preserve"> </w:t>
      </w:r>
    </w:p>
    <w:p w14:paraId="1F4AE19E" w14:textId="77777777" w:rsidR="00E97402" w:rsidRDefault="00E97402">
      <w:pPr>
        <w:pStyle w:val="Text"/>
        <w:ind w:firstLine="0"/>
        <w:rPr>
          <w:sz w:val="18"/>
          <w:szCs w:val="18"/>
        </w:rPr>
      </w:pPr>
      <w:r w:rsidRPr="00F9743B">
        <w:rPr>
          <w:rStyle w:val="FootnoteReference"/>
        </w:rPr>
        <w:footnoteReference w:customMarkFollows="1" w:id="1"/>
        <w:sym w:font="Symbol" w:char="F020"/>
      </w:r>
    </w:p>
    <w:p w14:paraId="16BE28E4" w14:textId="3DF15279" w:rsidR="00E97402" w:rsidRDefault="000E0C43">
      <w:pPr>
        <w:pStyle w:val="Title"/>
        <w:framePr w:wrap="notBeside"/>
      </w:pPr>
      <w:r>
        <w:t>Convergence of Blockchain and Internet of Things Using Hyperledger Fabric</w:t>
      </w:r>
    </w:p>
    <w:p w14:paraId="09B72FAE" w14:textId="168935B9" w:rsidR="00E97402" w:rsidRPr="00CD76F8" w:rsidRDefault="00E97402">
      <w:pPr>
        <w:pStyle w:val="Abstract"/>
        <w:rPr>
          <w:b w:val="0"/>
          <w:bCs w:val="0"/>
        </w:rPr>
      </w:pPr>
      <w:r>
        <w:rPr>
          <w:i/>
          <w:iCs/>
        </w:rPr>
        <w:t>Abstract</w:t>
      </w:r>
      <w:r w:rsidR="006A5A2B">
        <w:t>—</w:t>
      </w:r>
      <w:r w:rsidR="00920C94" w:rsidRPr="00920C94">
        <w:t xml:space="preserve"> </w:t>
      </w:r>
      <w:r w:rsidR="00CD76F8" w:rsidRPr="00CD76F8">
        <w:rPr>
          <w:b w:val="0"/>
          <w:bCs w:val="0"/>
        </w:rPr>
        <w:t xml:space="preserve">Internet of Things (IoT) is becoming increasingly significant and </w:t>
      </w:r>
      <w:proofErr w:type="gramStart"/>
      <w:r w:rsidR="00CD76F8" w:rsidRPr="00CD76F8">
        <w:rPr>
          <w:b w:val="0"/>
          <w:bCs w:val="0"/>
        </w:rPr>
        <w:t>has the ability to</w:t>
      </w:r>
      <w:proofErr w:type="gramEnd"/>
      <w:r w:rsidR="00CD76F8" w:rsidRPr="00CD76F8">
        <w:rPr>
          <w:b w:val="0"/>
          <w:bCs w:val="0"/>
        </w:rPr>
        <w:t xml:space="preserve"> benefit society. It offers several benefits such as interconnectivity, ubiquity, data generation, automation, real time monitoring, predictive analysis and resource optimization. It can be used in a variety of settings, such as buildings, businesses, healthcare, agriculture, and transportation, among others. Its widespread use makes it a flexible and potent technology. Due to its potential to revolutionize healthcare delivery, improve patient outcomes, increase operational efficiency, and lower costs, the IOT is crucial for the healthcare industry. While IoT-based healthcare solutions have numerous advantages, there are also </w:t>
      </w:r>
      <w:proofErr w:type="gramStart"/>
      <w:r w:rsidR="00CD76F8" w:rsidRPr="00CD76F8">
        <w:rPr>
          <w:b w:val="0"/>
          <w:bCs w:val="0"/>
        </w:rPr>
        <w:t>a number of</w:t>
      </w:r>
      <w:proofErr w:type="gramEnd"/>
      <w:r w:rsidR="00CD76F8" w:rsidRPr="00CD76F8">
        <w:rPr>
          <w:b w:val="0"/>
          <w:bCs w:val="0"/>
        </w:rPr>
        <w:t xml:space="preserve"> problems and difficulties that must be properly resolved in order for them to be successfully implemented and used. The primary concern is security and privacy. Integration of blockchain and IOT can be highly useful in various healthcare industry by addressing critical issues related to security, trust, data integrity, and automation. The primary objective of this study is to demonstrate how IOT based healthcare sensors can communicate with blockchain networks to make the whole healthcare eco-system highly secure and efficient. Initially, effective blockchain framework and RPM</w:t>
      </w:r>
      <w:r w:rsidR="0068670E">
        <w:rPr>
          <w:b w:val="0"/>
          <w:bCs w:val="0"/>
        </w:rPr>
        <w:t xml:space="preserve"> </w:t>
      </w:r>
      <w:r w:rsidR="0068670E" w:rsidRPr="00CD1456">
        <w:rPr>
          <w:b w:val="0"/>
          <w:bCs w:val="0"/>
          <w:color w:val="FF0000"/>
        </w:rPr>
        <w:t>(Remote Patient Monitoring)</w:t>
      </w:r>
      <w:r w:rsidR="00CD76F8" w:rsidRPr="00CD76F8">
        <w:rPr>
          <w:b w:val="0"/>
          <w:bCs w:val="0"/>
        </w:rPr>
        <w:t xml:space="preserve"> sensors were identified. This study deployed Hyperledger fabric framework to implement the RPM system. Thereafter, two experiments were conducted and it is found that there was no packet loss when RPM transactions were </w:t>
      </w:r>
      <w:proofErr w:type="gramStart"/>
      <w:r w:rsidR="00CD76F8" w:rsidRPr="00CD76F8">
        <w:rPr>
          <w:b w:val="0"/>
          <w:bCs w:val="0"/>
        </w:rPr>
        <w:t>sent  to</w:t>
      </w:r>
      <w:proofErr w:type="gramEnd"/>
      <w:r w:rsidR="00CD76F8" w:rsidRPr="00CD76F8">
        <w:rPr>
          <w:b w:val="0"/>
          <w:bCs w:val="0"/>
        </w:rPr>
        <w:t xml:space="preserve"> blockchain network at the speed of 2 transactions per minutes but the system encounter with packet loss at 5 transactions per minute.</w:t>
      </w:r>
    </w:p>
    <w:p w14:paraId="53ACDEC8" w14:textId="77777777" w:rsidR="00E97402" w:rsidRDefault="00E97402"/>
    <w:p w14:paraId="4A4688A0" w14:textId="4FB3B646" w:rsidR="00E97402" w:rsidRDefault="00E97402" w:rsidP="008778D0">
      <w:pPr>
        <w:pStyle w:val="IndexTerms"/>
        <w:ind w:firstLine="0"/>
      </w:pPr>
      <w:bookmarkStart w:id="0" w:name="PointTmp"/>
      <w:r>
        <w:rPr>
          <w:i/>
          <w:iCs/>
        </w:rPr>
        <w:t>Index Terms</w:t>
      </w:r>
      <w:r>
        <w:t>—</w:t>
      </w:r>
      <w:r w:rsidR="00920C94">
        <w:t xml:space="preserve"> Blockchain, Hyperledger Fabric, </w:t>
      </w:r>
      <w:r w:rsidR="00CD76F8">
        <w:t>Blockchain Framework, Remote Patient Monitoring</w:t>
      </w:r>
    </w:p>
    <w:bookmarkEnd w:id="0"/>
    <w:p w14:paraId="25088295" w14:textId="72114259" w:rsidR="00E97402" w:rsidRPr="00A61475" w:rsidRDefault="00CE6F0D" w:rsidP="00A20BB3">
      <w:pPr>
        <w:pStyle w:val="Heading1"/>
      </w:pPr>
      <w:r>
        <w:t>introduction</w:t>
      </w:r>
    </w:p>
    <w:p w14:paraId="416E1EFA" w14:textId="77777777" w:rsidR="00C745E8" w:rsidRDefault="005C6531" w:rsidP="005C6531">
      <w:pPr>
        <w:jc w:val="both"/>
        <w:rPr>
          <w:sz w:val="20"/>
          <w:szCs w:val="20"/>
        </w:rPr>
      </w:pPr>
      <w:r w:rsidRPr="005C6531">
        <w:rPr>
          <w:sz w:val="20"/>
          <w:szCs w:val="20"/>
        </w:rPr>
        <w:t xml:space="preserve">Internet of Things (IoT) describes how various gadgets are connected to the internet. These gadgets are known as smart devices and helps to gather and exchange data with one another and store information on either a centralized system or on a cloud platform. Because of its uniqueness and specific qualities, the Internet of Things (IoT) is becoming increasingly significant and </w:t>
      </w:r>
      <w:proofErr w:type="gramStart"/>
      <w:r w:rsidRPr="005C6531">
        <w:rPr>
          <w:sz w:val="20"/>
          <w:szCs w:val="20"/>
        </w:rPr>
        <w:t>has the ability to</w:t>
      </w:r>
      <w:proofErr w:type="gramEnd"/>
      <w:r w:rsidRPr="005C6531">
        <w:rPr>
          <w:sz w:val="20"/>
          <w:szCs w:val="20"/>
        </w:rPr>
        <w:t xml:space="preserve"> benefit society</w:t>
      </w:r>
      <w:r w:rsidR="00B703D0">
        <w:rPr>
          <w:sz w:val="20"/>
          <w:szCs w:val="20"/>
        </w:rPr>
        <w:t xml:space="preserve"> [1]</w:t>
      </w:r>
      <w:r w:rsidRPr="005C6531">
        <w:rPr>
          <w:sz w:val="20"/>
          <w:szCs w:val="20"/>
        </w:rPr>
        <w:t xml:space="preserve">. It offers several benefits such as interconnectivity, ubiquity, data generation, automation, real time monitoring, predictive analysis and resource optimization. Almost every element of </w:t>
      </w:r>
    </w:p>
    <w:p w14:paraId="02CBD8DB" w14:textId="77777777" w:rsidR="00C745E8" w:rsidRDefault="00C745E8" w:rsidP="005C6531">
      <w:pPr>
        <w:jc w:val="both"/>
        <w:rPr>
          <w:sz w:val="20"/>
          <w:szCs w:val="20"/>
        </w:rPr>
      </w:pPr>
    </w:p>
    <w:p w14:paraId="11FD14ED" w14:textId="77777777" w:rsidR="00C745E8" w:rsidRDefault="00C745E8" w:rsidP="005C6531">
      <w:pPr>
        <w:jc w:val="both"/>
        <w:rPr>
          <w:sz w:val="20"/>
          <w:szCs w:val="20"/>
        </w:rPr>
      </w:pPr>
    </w:p>
    <w:p w14:paraId="072CC95F" w14:textId="77777777" w:rsidR="00C745E8" w:rsidRDefault="00C745E8" w:rsidP="005C6531">
      <w:pPr>
        <w:jc w:val="both"/>
        <w:rPr>
          <w:sz w:val="20"/>
          <w:szCs w:val="20"/>
        </w:rPr>
      </w:pPr>
    </w:p>
    <w:p w14:paraId="1549D48A" w14:textId="5C35F762" w:rsidR="005C6531" w:rsidRDefault="005C6531" w:rsidP="005C6531">
      <w:pPr>
        <w:jc w:val="both"/>
        <w:rPr>
          <w:sz w:val="20"/>
          <w:szCs w:val="20"/>
        </w:rPr>
      </w:pPr>
      <w:r w:rsidRPr="005C6531">
        <w:rPr>
          <w:sz w:val="20"/>
          <w:szCs w:val="20"/>
        </w:rPr>
        <w:t>our life could be affected by IoT. It can be used in a variety of settings, such as buildings, businesses, healthcare, agriculture, and transportation, among others. Its widespread use makes it a flexible and potent technology</w:t>
      </w:r>
      <w:r w:rsidR="00B703D0">
        <w:rPr>
          <w:sz w:val="20"/>
          <w:szCs w:val="20"/>
        </w:rPr>
        <w:t xml:space="preserve"> [2][3]</w:t>
      </w:r>
      <w:r w:rsidRPr="005C6531">
        <w:rPr>
          <w:sz w:val="20"/>
          <w:szCs w:val="20"/>
        </w:rPr>
        <w:t>.</w:t>
      </w:r>
      <w:r>
        <w:rPr>
          <w:sz w:val="20"/>
          <w:szCs w:val="20"/>
        </w:rPr>
        <w:t xml:space="preserve"> </w:t>
      </w:r>
    </w:p>
    <w:p w14:paraId="367B8D32" w14:textId="55DCF0E6" w:rsidR="005C6531" w:rsidRDefault="005C6531" w:rsidP="005C6531">
      <w:pPr>
        <w:pStyle w:val="Text"/>
        <w:ind w:firstLine="142"/>
        <w:rPr>
          <w:sz w:val="20"/>
          <w:szCs w:val="20"/>
        </w:rPr>
      </w:pPr>
      <w:r w:rsidRPr="005C6531">
        <w:rPr>
          <w:sz w:val="20"/>
          <w:szCs w:val="20"/>
        </w:rPr>
        <w:t>Due to its potential to revolutionize healthcare delivery, improve patient outcomes, increase operational efficiency, and lower costs, the Internet of Things (IoT) is crucial for the healthcare industry. Patients' vital signs and health data can be continuously monitored with the use of IoT devices like wearable fitness trackers and medical sensors. The ability to monitor patients remotely is made possible by the real-time data that may be sent to healthcare professionals</w:t>
      </w:r>
      <w:r w:rsidR="00B703D0">
        <w:rPr>
          <w:sz w:val="20"/>
          <w:szCs w:val="20"/>
        </w:rPr>
        <w:t xml:space="preserve"> [4]</w:t>
      </w:r>
      <w:r w:rsidRPr="005C6531">
        <w:rPr>
          <w:sz w:val="20"/>
          <w:szCs w:val="20"/>
        </w:rPr>
        <w:t xml:space="preserve">. As it can assist in detecting and addressing health issues early on, it is particularly beneficial for patients with chronic diseases, the elderly, or those recovering from surgery. </w:t>
      </w:r>
    </w:p>
    <w:p w14:paraId="7F0D1EFC" w14:textId="288BC2DF" w:rsidR="0062138B" w:rsidRDefault="005C6531" w:rsidP="005C6531">
      <w:pPr>
        <w:pStyle w:val="Text"/>
        <w:ind w:firstLine="142"/>
        <w:rPr>
          <w:sz w:val="20"/>
          <w:szCs w:val="20"/>
        </w:rPr>
      </w:pPr>
      <w:r w:rsidRPr="005C6531">
        <w:rPr>
          <w:sz w:val="20"/>
          <w:szCs w:val="20"/>
        </w:rPr>
        <w:t xml:space="preserve">IoT devices </w:t>
      </w:r>
      <w:proofErr w:type="gramStart"/>
      <w:r w:rsidRPr="005C6531">
        <w:rPr>
          <w:sz w:val="20"/>
          <w:szCs w:val="20"/>
        </w:rPr>
        <w:t>have the ability to</w:t>
      </w:r>
      <w:proofErr w:type="gramEnd"/>
      <w:r w:rsidRPr="005C6531">
        <w:rPr>
          <w:sz w:val="20"/>
          <w:szCs w:val="20"/>
        </w:rPr>
        <w:t xml:space="preserve"> provide warnings and messages in response to abnormalities in patient data or predefined thresholds. Alerts concerning critical circumstances can be sent to healthcare professionals, enabling them to act quickly and give timely medical care and thus perhaps saving lives. IoT-generated data can give healthcare practitioners a more thorough understanding of a patient's health over time, allowing them to customize treatment regimens and treatments. Better patient outcomes and more effective treatments may result from this personalized strategy</w:t>
      </w:r>
      <w:r w:rsidR="00B703D0">
        <w:rPr>
          <w:sz w:val="20"/>
          <w:szCs w:val="20"/>
        </w:rPr>
        <w:t xml:space="preserve"> [5]</w:t>
      </w:r>
      <w:r w:rsidRPr="005C6531">
        <w:rPr>
          <w:sz w:val="20"/>
          <w:szCs w:val="20"/>
        </w:rPr>
        <w:t>.</w:t>
      </w:r>
    </w:p>
    <w:p w14:paraId="384D9CB1" w14:textId="125D0D01" w:rsidR="007E5C06" w:rsidRDefault="005C6531" w:rsidP="005C6531">
      <w:pPr>
        <w:pStyle w:val="Text"/>
        <w:ind w:firstLine="142"/>
        <w:rPr>
          <w:sz w:val="20"/>
          <w:szCs w:val="20"/>
        </w:rPr>
      </w:pPr>
      <w:r w:rsidRPr="005C6531">
        <w:rPr>
          <w:sz w:val="20"/>
          <w:szCs w:val="20"/>
        </w:rPr>
        <w:t>IoT can help cut costs by streamlining healthcare processes, increasing treatment effectiveness, and reducing hospital readmissions through early intervention</w:t>
      </w:r>
      <w:r w:rsidR="00B703D0">
        <w:rPr>
          <w:sz w:val="20"/>
          <w:szCs w:val="20"/>
        </w:rPr>
        <w:t xml:space="preserve"> [6][7]</w:t>
      </w:r>
      <w:r w:rsidRPr="005C6531">
        <w:rPr>
          <w:sz w:val="20"/>
          <w:szCs w:val="20"/>
        </w:rPr>
        <w:t>. Additionally, it can facilitate the transition from reactive to proactive healthcare, which over time may prove to be more cost-</w:t>
      </w:r>
      <w:proofErr w:type="gramStart"/>
      <w:r w:rsidRPr="005C6531">
        <w:rPr>
          <w:sz w:val="20"/>
          <w:szCs w:val="20"/>
        </w:rPr>
        <w:t>effective</w:t>
      </w:r>
      <w:r w:rsidR="00B703D0">
        <w:rPr>
          <w:sz w:val="20"/>
          <w:szCs w:val="20"/>
        </w:rPr>
        <w:t xml:space="preserve"> </w:t>
      </w:r>
      <w:r w:rsidRPr="005C6531">
        <w:rPr>
          <w:sz w:val="20"/>
          <w:szCs w:val="20"/>
        </w:rPr>
        <w:t>.</w:t>
      </w:r>
      <w:proofErr w:type="gramEnd"/>
      <w:r w:rsidRPr="005C6531">
        <w:rPr>
          <w:sz w:val="20"/>
          <w:szCs w:val="20"/>
        </w:rPr>
        <w:t xml:space="preserve"> While IoT-based healthcare solutions have numerous advantages, there are also </w:t>
      </w:r>
      <w:proofErr w:type="gramStart"/>
      <w:r w:rsidRPr="005C6531">
        <w:rPr>
          <w:sz w:val="20"/>
          <w:szCs w:val="20"/>
        </w:rPr>
        <w:t>a number of</w:t>
      </w:r>
      <w:proofErr w:type="gramEnd"/>
      <w:r w:rsidRPr="005C6531">
        <w:rPr>
          <w:sz w:val="20"/>
          <w:szCs w:val="20"/>
        </w:rPr>
        <w:t xml:space="preserve"> problems and difficulties that must be properly resolved in order for them to be successfully implemented and used. The primary concern is security and privacy. Cyberattacks may target IoT devices. There are serious hazards to patient safety and privacy when medical devices are tampered with or when patient data is accessed without authorization. </w:t>
      </w:r>
    </w:p>
    <w:p w14:paraId="6315396A" w14:textId="56C0472A" w:rsidR="007E5C06" w:rsidRPr="005C6531" w:rsidRDefault="005C6531" w:rsidP="00A97013">
      <w:pPr>
        <w:pStyle w:val="Text"/>
        <w:ind w:firstLine="142"/>
        <w:rPr>
          <w:sz w:val="20"/>
          <w:szCs w:val="20"/>
        </w:rPr>
      </w:pPr>
      <w:r w:rsidRPr="005C6531">
        <w:rPr>
          <w:sz w:val="20"/>
          <w:szCs w:val="20"/>
        </w:rPr>
        <w:t xml:space="preserve">Moreover, patients might not always be entirely aware of the </w:t>
      </w:r>
      <w:r w:rsidRPr="005C6531">
        <w:rPr>
          <w:sz w:val="20"/>
          <w:szCs w:val="20"/>
        </w:rPr>
        <w:lastRenderedPageBreak/>
        <w:t>extent to which IoT devices gather, use, and share their health data. To safeguard patient privacy, it is critical to give clear, transparent information and get informed permission.</w:t>
      </w:r>
    </w:p>
    <w:p w14:paraId="2AA1942F" w14:textId="53383994" w:rsidR="00676200" w:rsidRDefault="005C6531" w:rsidP="005C6531">
      <w:pPr>
        <w:pStyle w:val="Text"/>
        <w:ind w:firstLine="142"/>
        <w:rPr>
          <w:sz w:val="20"/>
          <w:szCs w:val="20"/>
        </w:rPr>
      </w:pPr>
      <w:r w:rsidRPr="005C6531">
        <w:rPr>
          <w:sz w:val="20"/>
          <w:szCs w:val="20"/>
        </w:rPr>
        <w:t>Integration of blockchain and IOT can be highly useful in various healthcare industry by addressing critical issues related to security, trust, data integrity, and automation</w:t>
      </w:r>
      <w:r w:rsidR="00FA7396">
        <w:rPr>
          <w:sz w:val="20"/>
          <w:szCs w:val="20"/>
        </w:rPr>
        <w:t xml:space="preserve"> [8][9]</w:t>
      </w:r>
      <w:r w:rsidRPr="005C6531">
        <w:rPr>
          <w:sz w:val="20"/>
          <w:szCs w:val="20"/>
        </w:rPr>
        <w:t xml:space="preserve">. A tamper-resistant and immutable ledger can be created by IoT devices by simply recording data onto the blockchain. Unauthorized parties find it very challenging to change or remove data once it has been put to the blockchain. To safeguard data during transmission between IoT devices and the blockchain and avoid eavesdropping, blockchain networks use powerful encryption algorithms. Blockchain makes it possible to validate data using cryptographic hashes. </w:t>
      </w:r>
    </w:p>
    <w:p w14:paraId="7CF9478C" w14:textId="4EFAB742" w:rsidR="007F03F7" w:rsidRPr="00676200" w:rsidRDefault="005C6531" w:rsidP="00676200">
      <w:pPr>
        <w:pStyle w:val="Text"/>
        <w:ind w:firstLine="142"/>
      </w:pPr>
      <w:r w:rsidRPr="005C6531">
        <w:rPr>
          <w:sz w:val="20"/>
          <w:szCs w:val="20"/>
        </w:rPr>
        <w:t xml:space="preserve">IoT devices can store data along with cryptographic signatures and thus enabling validity and integrity of the data. Data history, including where and when it was created, is preserved on the blockchain. This ensures transparency and </w:t>
      </w:r>
      <w:r w:rsidR="009E6050" w:rsidRPr="005C6531">
        <w:rPr>
          <w:sz w:val="20"/>
          <w:szCs w:val="20"/>
        </w:rPr>
        <w:t>auditability</w:t>
      </w:r>
      <w:r w:rsidRPr="005C6531">
        <w:rPr>
          <w:sz w:val="20"/>
          <w:szCs w:val="20"/>
        </w:rPr>
        <w:t xml:space="preserve">. Blockchain eliminates the need for middlemen or centralized authorities to validate and trust data. This can boost efficiency and cut expenses for IoT applications. </w:t>
      </w:r>
      <w:proofErr w:type="gramStart"/>
      <w:r w:rsidRPr="005C6531">
        <w:rPr>
          <w:sz w:val="20"/>
          <w:szCs w:val="20"/>
        </w:rPr>
        <w:t>It is clear that there</w:t>
      </w:r>
      <w:proofErr w:type="gramEnd"/>
      <w:r w:rsidRPr="005C6531">
        <w:rPr>
          <w:sz w:val="20"/>
          <w:szCs w:val="20"/>
        </w:rPr>
        <w:t xml:space="preserve"> are several issues when IOT is used alone for healthcare solution but amalgamation of IOT and blockchain can efficiently resolve all these issues</w:t>
      </w:r>
      <w:r w:rsidR="00FA7396">
        <w:rPr>
          <w:sz w:val="20"/>
          <w:szCs w:val="20"/>
        </w:rPr>
        <w:t xml:space="preserve"> [10]</w:t>
      </w:r>
      <w:r w:rsidRPr="005C6531">
        <w:rPr>
          <w:sz w:val="20"/>
          <w:szCs w:val="20"/>
        </w:rPr>
        <w:t>. The primary objective of this study is to demonstrate how IOT based healthcare sensors can communicate with blockchain networks to make the whole healthcare eco-system highly secure.</w:t>
      </w:r>
      <w:r w:rsidR="00B910D5">
        <w:rPr>
          <w:sz w:val="20"/>
          <w:szCs w:val="20"/>
        </w:rPr>
        <w:t xml:space="preserve"> </w:t>
      </w:r>
      <w:r w:rsidR="00B11CF2" w:rsidRPr="00B11CF2">
        <w:rPr>
          <w:color w:val="FF0000"/>
          <w:sz w:val="20"/>
          <w:szCs w:val="20"/>
        </w:rPr>
        <w:t>Normal systems and blockchain based IOT system are different as blockchain systems are decentralized, more secure and immutable.</w:t>
      </w:r>
    </w:p>
    <w:p w14:paraId="3484F18E" w14:textId="4D8A47B5" w:rsidR="00B85A30" w:rsidRPr="001C0B78" w:rsidRDefault="00731687" w:rsidP="00731687">
      <w:pPr>
        <w:pStyle w:val="Heading1"/>
      </w:pPr>
      <w:r>
        <w:t>related work</w:t>
      </w:r>
    </w:p>
    <w:p w14:paraId="254E5883" w14:textId="21A40BB6" w:rsidR="00D263C7" w:rsidRDefault="004F2D7E" w:rsidP="004F2D7E">
      <w:pPr>
        <w:pStyle w:val="Text"/>
        <w:rPr>
          <w:sz w:val="20"/>
          <w:szCs w:val="20"/>
        </w:rPr>
      </w:pPr>
      <w:r w:rsidRPr="004F2D7E">
        <w:rPr>
          <w:sz w:val="20"/>
          <w:szCs w:val="20"/>
        </w:rPr>
        <w:t xml:space="preserve">Blockchain technology has the potential to significantly improve the security and functionality of IoT-based healthcare solutions. In order to securely store healthcare data produced by IoT devices, blockchain offers a tamper-proof and immutable ledger. When data is stored on the blockchain, it cannot be changed or removed without consensus and thus preserving the integrity of the data. </w:t>
      </w:r>
      <w:proofErr w:type="gramStart"/>
      <w:r w:rsidRPr="004F2D7E">
        <w:rPr>
          <w:sz w:val="20"/>
          <w:szCs w:val="20"/>
        </w:rPr>
        <w:t>Through the use of</w:t>
      </w:r>
      <w:proofErr w:type="gramEnd"/>
      <w:r w:rsidRPr="004F2D7E">
        <w:rPr>
          <w:sz w:val="20"/>
          <w:szCs w:val="20"/>
        </w:rPr>
        <w:t xml:space="preserve"> smart contracts on the blockchain, IoT devices may communicate directly with one another and carry out preset tasks without the need for middlemen, making the entire ecosystem very secure. In order to comply with data privacy laws, users and patients can control and monitor who has access to their IoT-generated personal or health data. </w:t>
      </w:r>
    </w:p>
    <w:p w14:paraId="565DB344" w14:textId="77777777" w:rsidR="004F2D7E" w:rsidRDefault="004F2D7E" w:rsidP="004F2D7E">
      <w:pPr>
        <w:pStyle w:val="Text"/>
        <w:rPr>
          <w:sz w:val="20"/>
          <w:szCs w:val="20"/>
        </w:rPr>
      </w:pPr>
      <w:r w:rsidRPr="004F2D7E">
        <w:rPr>
          <w:sz w:val="20"/>
          <w:szCs w:val="20"/>
        </w:rPr>
        <w:t xml:space="preserve">Several attempts </w:t>
      </w:r>
      <w:proofErr w:type="gramStart"/>
      <w:r w:rsidRPr="004F2D7E">
        <w:rPr>
          <w:sz w:val="20"/>
          <w:szCs w:val="20"/>
        </w:rPr>
        <w:t>has</w:t>
      </w:r>
      <w:proofErr w:type="gramEnd"/>
      <w:r w:rsidRPr="004F2D7E">
        <w:rPr>
          <w:sz w:val="20"/>
          <w:szCs w:val="20"/>
        </w:rPr>
        <w:t xml:space="preserve"> been made in the past to offer blockchain and IOT based healthcare solutions. In order to enhance security, interoperability, data management, and patient privacy, blockchain-based healthcare solutions are being investigated and put into practice across many facets of the healthcare sector. Some of these facets are listed below.</w:t>
      </w:r>
    </w:p>
    <w:p w14:paraId="272DDB7B" w14:textId="77777777" w:rsidR="004F2D7E" w:rsidRDefault="004F2D7E" w:rsidP="004F2D7E">
      <w:pPr>
        <w:pStyle w:val="Text"/>
        <w:rPr>
          <w:sz w:val="20"/>
          <w:szCs w:val="20"/>
        </w:rPr>
      </w:pPr>
    </w:p>
    <w:p w14:paraId="54AFD73D" w14:textId="77777777" w:rsidR="004F2D7E" w:rsidRPr="004F2D7E" w:rsidRDefault="004F2D7E" w:rsidP="004F2D7E">
      <w:pPr>
        <w:pStyle w:val="ListParagraph"/>
        <w:widowControl/>
        <w:numPr>
          <w:ilvl w:val="0"/>
          <w:numId w:val="12"/>
        </w:numPr>
        <w:autoSpaceDE/>
        <w:autoSpaceDN/>
        <w:ind w:left="567" w:right="0" w:hanging="283"/>
        <w:contextualSpacing/>
        <w:rPr>
          <w:sz w:val="20"/>
          <w:szCs w:val="20"/>
        </w:rPr>
      </w:pPr>
      <w:r w:rsidRPr="004F2D7E">
        <w:rPr>
          <w:sz w:val="20"/>
          <w:szCs w:val="20"/>
        </w:rPr>
        <w:t>Drug traceability and authentication</w:t>
      </w:r>
    </w:p>
    <w:p w14:paraId="78E120B7" w14:textId="77777777" w:rsidR="004F2D7E" w:rsidRPr="004F2D7E" w:rsidRDefault="004F2D7E" w:rsidP="004F2D7E">
      <w:pPr>
        <w:pStyle w:val="ListParagraph"/>
        <w:widowControl/>
        <w:numPr>
          <w:ilvl w:val="0"/>
          <w:numId w:val="12"/>
        </w:numPr>
        <w:autoSpaceDE/>
        <w:autoSpaceDN/>
        <w:ind w:left="567" w:right="0" w:hanging="283"/>
        <w:contextualSpacing/>
        <w:rPr>
          <w:sz w:val="20"/>
          <w:szCs w:val="20"/>
        </w:rPr>
      </w:pPr>
      <w:r w:rsidRPr="004F2D7E">
        <w:rPr>
          <w:sz w:val="20"/>
          <w:szCs w:val="20"/>
        </w:rPr>
        <w:t>Clinical trials and research data sharing</w:t>
      </w:r>
    </w:p>
    <w:p w14:paraId="6FB0F959" w14:textId="77777777" w:rsidR="004F2D7E" w:rsidRPr="004F2D7E" w:rsidRDefault="004F2D7E" w:rsidP="004F2D7E">
      <w:pPr>
        <w:pStyle w:val="ListParagraph"/>
        <w:widowControl/>
        <w:numPr>
          <w:ilvl w:val="0"/>
          <w:numId w:val="12"/>
        </w:numPr>
        <w:autoSpaceDE/>
        <w:autoSpaceDN/>
        <w:ind w:left="567" w:right="0" w:hanging="283"/>
        <w:contextualSpacing/>
        <w:rPr>
          <w:sz w:val="20"/>
          <w:szCs w:val="20"/>
        </w:rPr>
      </w:pPr>
      <w:r w:rsidRPr="004F2D7E">
        <w:rPr>
          <w:sz w:val="20"/>
          <w:szCs w:val="20"/>
        </w:rPr>
        <w:t xml:space="preserve">IOT based medication adherence and prescription </w:t>
      </w:r>
      <w:proofErr w:type="gramStart"/>
      <w:r w:rsidRPr="004F2D7E">
        <w:rPr>
          <w:sz w:val="20"/>
          <w:szCs w:val="20"/>
        </w:rPr>
        <w:t>verification</w:t>
      </w:r>
      <w:proofErr w:type="gramEnd"/>
    </w:p>
    <w:p w14:paraId="735AC8AF" w14:textId="77777777" w:rsidR="004F2D7E" w:rsidRPr="004F2D7E" w:rsidRDefault="004F2D7E" w:rsidP="004F2D7E">
      <w:pPr>
        <w:pStyle w:val="ListParagraph"/>
        <w:widowControl/>
        <w:numPr>
          <w:ilvl w:val="0"/>
          <w:numId w:val="12"/>
        </w:numPr>
        <w:autoSpaceDE/>
        <w:autoSpaceDN/>
        <w:ind w:left="567" w:right="0" w:hanging="283"/>
        <w:contextualSpacing/>
        <w:rPr>
          <w:sz w:val="20"/>
          <w:szCs w:val="20"/>
        </w:rPr>
      </w:pPr>
      <w:r w:rsidRPr="004F2D7E">
        <w:rPr>
          <w:sz w:val="20"/>
          <w:szCs w:val="20"/>
        </w:rPr>
        <w:t>Healthcare supply chain management</w:t>
      </w:r>
    </w:p>
    <w:p w14:paraId="7CD1DD6D" w14:textId="77777777" w:rsidR="004F2D7E" w:rsidRPr="004F2D7E" w:rsidRDefault="004F2D7E" w:rsidP="004F2D7E">
      <w:pPr>
        <w:pStyle w:val="ListParagraph"/>
        <w:widowControl/>
        <w:numPr>
          <w:ilvl w:val="0"/>
          <w:numId w:val="12"/>
        </w:numPr>
        <w:autoSpaceDE/>
        <w:autoSpaceDN/>
        <w:ind w:left="567" w:right="0" w:hanging="283"/>
        <w:contextualSpacing/>
        <w:rPr>
          <w:sz w:val="20"/>
          <w:szCs w:val="20"/>
        </w:rPr>
      </w:pPr>
      <w:r w:rsidRPr="004F2D7E">
        <w:rPr>
          <w:sz w:val="20"/>
          <w:szCs w:val="20"/>
        </w:rPr>
        <w:t xml:space="preserve">IOT based wireless sensor deployment for health </w:t>
      </w:r>
      <w:proofErr w:type="gramStart"/>
      <w:r w:rsidRPr="004F2D7E">
        <w:rPr>
          <w:sz w:val="20"/>
          <w:szCs w:val="20"/>
        </w:rPr>
        <w:t>monitoring</w:t>
      </w:r>
      <w:proofErr w:type="gramEnd"/>
    </w:p>
    <w:p w14:paraId="40F85D89" w14:textId="36A79722" w:rsidR="00D263C7" w:rsidRPr="00D263C7" w:rsidRDefault="00D263C7" w:rsidP="004F2D7E">
      <w:pPr>
        <w:pStyle w:val="Text"/>
        <w:ind w:firstLine="0"/>
        <w:rPr>
          <w:sz w:val="20"/>
          <w:szCs w:val="20"/>
        </w:rPr>
      </w:pPr>
    </w:p>
    <w:p w14:paraId="3F1E77B1" w14:textId="77777777" w:rsidR="004F2D7E" w:rsidRDefault="004F2D7E" w:rsidP="004F2D7E">
      <w:pPr>
        <w:jc w:val="both"/>
        <w:rPr>
          <w:sz w:val="20"/>
          <w:szCs w:val="20"/>
        </w:rPr>
      </w:pPr>
      <w:r w:rsidRPr="004F2D7E">
        <w:rPr>
          <w:sz w:val="20"/>
          <w:szCs w:val="20"/>
        </w:rPr>
        <w:t>Even after wide exploration of blockchain and IOT based healthcare applications, still there is one crucial area which is untouched and unaddressed and needs immediate attention. This area is integration of IOT based remote patient monitoring (RPM) with blockchain networks. The efficiency, security, and privacy of remote patient monitoring in healthcare could all be improved by blockchain technology. For the purpose of monitoring and care management, RPM entails the use of linked devices and digital health technology to gather and communicate patient data from a distance to healthcare providers.</w:t>
      </w:r>
    </w:p>
    <w:p w14:paraId="34E9BD98" w14:textId="2385B211" w:rsidR="004F2D7E" w:rsidRPr="004F2D7E" w:rsidRDefault="004F2D7E" w:rsidP="003E1088">
      <w:pPr>
        <w:pStyle w:val="Text"/>
        <w:rPr>
          <w:sz w:val="20"/>
          <w:szCs w:val="20"/>
        </w:rPr>
      </w:pPr>
      <w:r w:rsidRPr="004F2D7E">
        <w:rPr>
          <w:sz w:val="20"/>
          <w:szCs w:val="20"/>
        </w:rPr>
        <w:t>The biggest challenge while integrating blockchain with IOT is to carefully choose which blockchain framework is to be used for the underlying solution. There are several blockchain frameworks and each has its own pros and cons. These frameworks are Ethereum, Hyperledger fabric, Qu</w:t>
      </w:r>
      <w:r w:rsidR="007C684E">
        <w:rPr>
          <w:sz w:val="20"/>
          <w:szCs w:val="20"/>
        </w:rPr>
        <w:t>o</w:t>
      </w:r>
      <w:r w:rsidRPr="004F2D7E">
        <w:rPr>
          <w:sz w:val="20"/>
          <w:szCs w:val="20"/>
        </w:rPr>
        <w:t>r</w:t>
      </w:r>
      <w:r w:rsidR="007C684E">
        <w:rPr>
          <w:sz w:val="20"/>
          <w:szCs w:val="20"/>
        </w:rPr>
        <w:t>u</w:t>
      </w:r>
      <w:r w:rsidRPr="004F2D7E">
        <w:rPr>
          <w:sz w:val="20"/>
          <w:szCs w:val="20"/>
        </w:rPr>
        <w:t>m, Hyperledger Sawtooth, R3 corda and Parity. The Ethereum blockchain serves as a decentrali</w:t>
      </w:r>
      <w:r>
        <w:rPr>
          <w:sz w:val="20"/>
          <w:szCs w:val="20"/>
        </w:rPr>
        <w:t>z</w:t>
      </w:r>
      <w:r w:rsidRPr="004F2D7E">
        <w:rPr>
          <w:sz w:val="20"/>
          <w:szCs w:val="20"/>
        </w:rPr>
        <w:t>ed platform for creating and implementing smart contracts and decentrali</w:t>
      </w:r>
      <w:r>
        <w:rPr>
          <w:sz w:val="20"/>
          <w:szCs w:val="20"/>
        </w:rPr>
        <w:t>z</w:t>
      </w:r>
      <w:r w:rsidRPr="004F2D7E">
        <w:rPr>
          <w:sz w:val="20"/>
          <w:szCs w:val="20"/>
        </w:rPr>
        <w:t>ed applications (</w:t>
      </w:r>
      <w:proofErr w:type="spellStart"/>
      <w:r w:rsidRPr="004F2D7E">
        <w:rPr>
          <w:sz w:val="20"/>
          <w:szCs w:val="20"/>
        </w:rPr>
        <w:t>DApps</w:t>
      </w:r>
      <w:proofErr w:type="spellEnd"/>
      <w:r w:rsidRPr="004F2D7E">
        <w:rPr>
          <w:sz w:val="20"/>
          <w:szCs w:val="20"/>
        </w:rPr>
        <w:t xml:space="preserve">). Quorum is a blockchain platform with an enterprise focus created for use cases requiring high performance, security, and privacy. While it is built on the Ethereum source, it is modified to satisfy the unique requirements of businesses and financial institutions. An </w:t>
      </w:r>
      <w:proofErr w:type="gramStart"/>
      <w:r w:rsidRPr="004F2D7E">
        <w:rPr>
          <w:sz w:val="20"/>
          <w:szCs w:val="20"/>
        </w:rPr>
        <w:t>open-source</w:t>
      </w:r>
      <w:proofErr w:type="gramEnd"/>
      <w:r w:rsidRPr="004F2D7E">
        <w:rPr>
          <w:sz w:val="20"/>
          <w:szCs w:val="20"/>
        </w:rPr>
        <w:t xml:space="preserve"> blockchain technology called Hyperledger Sawtooth was created as part of the Hyperledger project of the Linux Foundation. Its objective is to offer an adaptable and modular platform for developing distributed ledger applications and blockchain networks. R3 Corda is an </w:t>
      </w:r>
      <w:proofErr w:type="gramStart"/>
      <w:r w:rsidRPr="004F2D7E">
        <w:rPr>
          <w:sz w:val="20"/>
          <w:szCs w:val="20"/>
        </w:rPr>
        <w:t>open-source</w:t>
      </w:r>
      <w:proofErr w:type="gramEnd"/>
      <w:r w:rsidRPr="004F2D7E">
        <w:rPr>
          <w:sz w:val="20"/>
          <w:szCs w:val="20"/>
        </w:rPr>
        <w:t xml:space="preserve"> blockchain platform made for companies, especially those in the corporate and financial services industries. Its main goal is to make peer-to-peer transactions and contracts between users of a network secure, confidential, and effective. To promote the Ethereum ecosystem and blockchain development in general, Parity Ethereum aims to provide dependable, high-performance blockchain infrastructure and tools.</w:t>
      </w:r>
    </w:p>
    <w:p w14:paraId="06A26669" w14:textId="5B0CF94F" w:rsidR="004C4746" w:rsidRDefault="003E1088" w:rsidP="003E1088">
      <w:pPr>
        <w:pStyle w:val="Text"/>
        <w:rPr>
          <w:sz w:val="20"/>
          <w:szCs w:val="20"/>
        </w:rPr>
      </w:pPr>
      <w:r w:rsidRPr="003E1088">
        <w:rPr>
          <w:sz w:val="20"/>
          <w:szCs w:val="20"/>
        </w:rPr>
        <w:t>Due to several similar blockchain frameworks it is important to compare their performance before choosing one of them. Table 1 illustrates the comparison of these frameworks.</w:t>
      </w:r>
    </w:p>
    <w:p w14:paraId="798DBF24" w14:textId="77777777" w:rsidR="003E1088" w:rsidRDefault="003E1088" w:rsidP="003E1088">
      <w:pPr>
        <w:pStyle w:val="Text"/>
        <w:rPr>
          <w:sz w:val="20"/>
          <w:szCs w:val="20"/>
        </w:rPr>
      </w:pPr>
    </w:p>
    <w:p w14:paraId="3E43B4E0" w14:textId="7AEFD983" w:rsidR="000401D4" w:rsidRDefault="000401D4" w:rsidP="000401D4">
      <w:pPr>
        <w:pStyle w:val="Text"/>
        <w:rPr>
          <w:sz w:val="20"/>
          <w:szCs w:val="20"/>
        </w:rPr>
      </w:pPr>
      <w:r>
        <w:rPr>
          <w:sz w:val="20"/>
          <w:szCs w:val="20"/>
        </w:rPr>
        <w:t xml:space="preserve">Table 1. </w:t>
      </w:r>
      <w:r w:rsidR="00947AF3">
        <w:rPr>
          <w:sz w:val="20"/>
          <w:szCs w:val="20"/>
        </w:rPr>
        <w:t>Blockchain framework performance comparison</w:t>
      </w:r>
    </w:p>
    <w:tbl>
      <w:tblPr>
        <w:tblStyle w:val="Style2"/>
        <w:tblW w:w="5387" w:type="dxa"/>
        <w:tblLayout w:type="fixed"/>
        <w:tblLook w:val="0000" w:firstRow="0" w:lastRow="0" w:firstColumn="0" w:lastColumn="0" w:noHBand="0" w:noVBand="0"/>
      </w:tblPr>
      <w:tblGrid>
        <w:gridCol w:w="567"/>
        <w:gridCol w:w="567"/>
        <w:gridCol w:w="426"/>
        <w:gridCol w:w="425"/>
        <w:gridCol w:w="425"/>
        <w:gridCol w:w="425"/>
        <w:gridCol w:w="426"/>
        <w:gridCol w:w="425"/>
        <w:gridCol w:w="1701"/>
      </w:tblGrid>
      <w:tr w:rsidR="00D349F7" w:rsidRPr="007B57FF" w14:paraId="5F9FCA3A" w14:textId="77777777" w:rsidTr="00B0226A">
        <w:trPr>
          <w:trHeight w:val="84"/>
        </w:trPr>
        <w:tc>
          <w:tcPr>
            <w:tcW w:w="567" w:type="dxa"/>
            <w:tcBorders>
              <w:top w:val="single" w:sz="12" w:space="0" w:color="000000"/>
              <w:bottom w:val="single" w:sz="4" w:space="0" w:color="auto"/>
            </w:tcBorders>
          </w:tcPr>
          <w:p w14:paraId="7F73DB79" w14:textId="77777777"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t>Ref.</w:t>
            </w:r>
          </w:p>
        </w:tc>
        <w:tc>
          <w:tcPr>
            <w:tcW w:w="567" w:type="dxa"/>
            <w:tcBorders>
              <w:top w:val="single" w:sz="12" w:space="0" w:color="000000"/>
              <w:bottom w:val="single" w:sz="4" w:space="0" w:color="auto"/>
            </w:tcBorders>
          </w:tcPr>
          <w:p w14:paraId="1AB7A014" w14:textId="77777777" w:rsidR="00D349F7" w:rsidRPr="007B57FF" w:rsidRDefault="00D349F7" w:rsidP="00B0226A">
            <w:pPr>
              <w:pStyle w:val="Default"/>
              <w:suppressAutoHyphens/>
              <w:rPr>
                <w:sz w:val="16"/>
                <w:szCs w:val="16"/>
                <w:lang w:val="en-US"/>
              </w:rPr>
            </w:pPr>
            <w:r>
              <w:rPr>
                <w:sz w:val="16"/>
                <w:szCs w:val="16"/>
                <w:lang w:val="en-US"/>
              </w:rPr>
              <w:t>1</w:t>
            </w:r>
          </w:p>
        </w:tc>
        <w:tc>
          <w:tcPr>
            <w:tcW w:w="426" w:type="dxa"/>
            <w:tcBorders>
              <w:top w:val="single" w:sz="12" w:space="0" w:color="000000"/>
              <w:bottom w:val="single" w:sz="4" w:space="0" w:color="auto"/>
            </w:tcBorders>
          </w:tcPr>
          <w:p w14:paraId="1184E121" w14:textId="77777777" w:rsidR="00D349F7" w:rsidRPr="007B57FF" w:rsidRDefault="00D349F7" w:rsidP="00B0226A">
            <w:pPr>
              <w:pStyle w:val="Default"/>
              <w:suppressAutoHyphens/>
              <w:rPr>
                <w:sz w:val="16"/>
                <w:szCs w:val="16"/>
                <w:lang w:val="en-US"/>
              </w:rPr>
            </w:pPr>
            <w:r>
              <w:rPr>
                <w:sz w:val="16"/>
                <w:szCs w:val="16"/>
                <w:lang w:val="en-US"/>
              </w:rPr>
              <w:t>2</w:t>
            </w:r>
          </w:p>
        </w:tc>
        <w:tc>
          <w:tcPr>
            <w:tcW w:w="425" w:type="dxa"/>
            <w:tcBorders>
              <w:top w:val="single" w:sz="12" w:space="0" w:color="000000"/>
              <w:bottom w:val="single" w:sz="4" w:space="0" w:color="auto"/>
            </w:tcBorders>
          </w:tcPr>
          <w:p w14:paraId="31BD7BDE" w14:textId="77777777" w:rsidR="00D349F7" w:rsidRPr="007B57FF" w:rsidRDefault="00D349F7" w:rsidP="00B0226A">
            <w:pPr>
              <w:pStyle w:val="Default"/>
              <w:suppressAutoHyphens/>
              <w:rPr>
                <w:sz w:val="16"/>
                <w:szCs w:val="16"/>
                <w:lang w:val="en-US"/>
              </w:rPr>
            </w:pPr>
            <w:r>
              <w:rPr>
                <w:sz w:val="16"/>
                <w:szCs w:val="16"/>
                <w:lang w:val="en-US"/>
              </w:rPr>
              <w:t>3</w:t>
            </w:r>
          </w:p>
        </w:tc>
        <w:tc>
          <w:tcPr>
            <w:tcW w:w="425" w:type="dxa"/>
            <w:tcBorders>
              <w:top w:val="single" w:sz="12" w:space="0" w:color="000000"/>
              <w:bottom w:val="single" w:sz="4" w:space="0" w:color="auto"/>
            </w:tcBorders>
          </w:tcPr>
          <w:p w14:paraId="4D45B50F" w14:textId="77777777" w:rsidR="00D349F7" w:rsidRPr="007B57FF" w:rsidRDefault="00D349F7" w:rsidP="00B0226A">
            <w:pPr>
              <w:pStyle w:val="Default"/>
              <w:suppressAutoHyphens/>
              <w:rPr>
                <w:sz w:val="16"/>
                <w:szCs w:val="16"/>
                <w:lang w:val="en-US"/>
              </w:rPr>
            </w:pPr>
            <w:r>
              <w:rPr>
                <w:sz w:val="16"/>
                <w:szCs w:val="16"/>
                <w:lang w:val="en-US"/>
              </w:rPr>
              <w:t>4</w:t>
            </w:r>
          </w:p>
        </w:tc>
        <w:tc>
          <w:tcPr>
            <w:tcW w:w="425" w:type="dxa"/>
            <w:tcBorders>
              <w:top w:val="single" w:sz="12" w:space="0" w:color="000000"/>
              <w:bottom w:val="single" w:sz="4" w:space="0" w:color="auto"/>
            </w:tcBorders>
          </w:tcPr>
          <w:p w14:paraId="063FF03F" w14:textId="77777777" w:rsidR="00D349F7" w:rsidRPr="007B57FF" w:rsidRDefault="00D349F7" w:rsidP="00B0226A">
            <w:pPr>
              <w:pStyle w:val="Default"/>
              <w:suppressAutoHyphens/>
              <w:rPr>
                <w:sz w:val="16"/>
                <w:szCs w:val="16"/>
                <w:lang w:val="en-US"/>
              </w:rPr>
            </w:pPr>
            <w:r>
              <w:rPr>
                <w:sz w:val="16"/>
                <w:szCs w:val="16"/>
                <w:lang w:val="en-US"/>
              </w:rPr>
              <w:t>5</w:t>
            </w:r>
          </w:p>
        </w:tc>
        <w:tc>
          <w:tcPr>
            <w:tcW w:w="426" w:type="dxa"/>
            <w:tcBorders>
              <w:top w:val="single" w:sz="12" w:space="0" w:color="000000"/>
              <w:bottom w:val="single" w:sz="4" w:space="0" w:color="auto"/>
            </w:tcBorders>
          </w:tcPr>
          <w:p w14:paraId="5DF054A9" w14:textId="77777777" w:rsidR="00D349F7" w:rsidRPr="007B57FF" w:rsidRDefault="00D349F7" w:rsidP="00B0226A">
            <w:pPr>
              <w:pStyle w:val="Default"/>
              <w:suppressAutoHyphens/>
              <w:rPr>
                <w:sz w:val="16"/>
                <w:szCs w:val="16"/>
                <w:lang w:val="en-US"/>
              </w:rPr>
            </w:pPr>
            <w:r>
              <w:rPr>
                <w:sz w:val="16"/>
                <w:szCs w:val="16"/>
                <w:lang w:val="en-US"/>
              </w:rPr>
              <w:t>6</w:t>
            </w:r>
          </w:p>
        </w:tc>
        <w:tc>
          <w:tcPr>
            <w:tcW w:w="425" w:type="dxa"/>
            <w:tcBorders>
              <w:top w:val="single" w:sz="12" w:space="0" w:color="000000"/>
              <w:bottom w:val="single" w:sz="4" w:space="0" w:color="auto"/>
            </w:tcBorders>
          </w:tcPr>
          <w:p w14:paraId="67ECC4F0" w14:textId="77777777" w:rsidR="00D349F7" w:rsidRPr="007B57FF" w:rsidRDefault="00D349F7" w:rsidP="00B0226A">
            <w:pPr>
              <w:pStyle w:val="Default"/>
              <w:suppressAutoHyphens/>
              <w:rPr>
                <w:sz w:val="16"/>
                <w:szCs w:val="16"/>
                <w:lang w:val="en-US"/>
              </w:rPr>
            </w:pPr>
            <w:r>
              <w:rPr>
                <w:sz w:val="16"/>
                <w:szCs w:val="16"/>
                <w:lang w:val="en-US"/>
              </w:rPr>
              <w:t>7</w:t>
            </w:r>
          </w:p>
        </w:tc>
        <w:tc>
          <w:tcPr>
            <w:tcW w:w="1701" w:type="dxa"/>
            <w:tcBorders>
              <w:top w:val="single" w:sz="12" w:space="0" w:color="000000"/>
              <w:bottom w:val="single" w:sz="4" w:space="0" w:color="auto"/>
            </w:tcBorders>
          </w:tcPr>
          <w:p w14:paraId="014C1A76" w14:textId="77777777"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t>Outcome</w:t>
            </w:r>
          </w:p>
        </w:tc>
      </w:tr>
      <w:tr w:rsidR="00D349F7" w:rsidRPr="007B57FF" w14:paraId="73D89513" w14:textId="77777777" w:rsidTr="00B0226A">
        <w:trPr>
          <w:trHeight w:val="137"/>
        </w:trPr>
        <w:tc>
          <w:tcPr>
            <w:tcW w:w="567" w:type="dxa"/>
            <w:tcBorders>
              <w:top w:val="single" w:sz="4" w:space="0" w:color="auto"/>
            </w:tcBorders>
          </w:tcPr>
          <w:p w14:paraId="101DF71B" w14:textId="61BE096D"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"Pongnumkul", "given" : "Suporn", "non-dropping-particle" : "", "parse-names" : false, "suffix" : "" }, { "dropping-particle" : "", "family" : "Siripanpornchana", "given" : "Chaiyaphum", "non-dropping-particle" : "", "parse-names" : false, "suffix" : "" }, { "dropping-particle" : "", "family" : "Thajchayapong", "given" : "Suttipong", "non-dropping-particle" : "", "parse-names" : false, "suffix" : "" } ], "container-title" : "2017 26th International Conference on Computer Communication and Networks (ICCCN)", "id" : "ITEM-1", "issued" : { "date-parts" : [ [ "2017" ] ] }, "page" : "1-6", "title" : "Performance analysis of private blockchain platforms in varying workloads", "type" : "paper-conference" }, "uris" : [ "http://www.mendeley.com/documents/?uuid=30e56d05-7d7e-4461-ac31-a2fd4bb8e61d" ] } ], "mendeley" : { "formattedCitation" : "[8]", "plainTextFormattedCitation" : "[8]", "previouslyFormattedCitation" : "[8]"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w:t>
            </w:r>
            <w:r w:rsidR="00074EBA">
              <w:rPr>
                <w:rFonts w:ascii="Times New Roman" w:hAnsi="Times New Roman"/>
                <w:noProof/>
                <w:sz w:val="16"/>
                <w:szCs w:val="16"/>
                <w:lang w:val="en-US"/>
              </w:rPr>
              <w:t>11</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Borders>
              <w:top w:val="single" w:sz="4" w:space="0" w:color="auto"/>
            </w:tcBorders>
          </w:tcPr>
          <w:p w14:paraId="689D7231" w14:textId="77777777" w:rsidR="00D349F7" w:rsidRPr="007B57FF" w:rsidRDefault="00D349F7" w:rsidP="00B0226A">
            <w:pPr>
              <w:pStyle w:val="Default"/>
              <w:suppressAutoHyphens/>
              <w:rPr>
                <w:sz w:val="16"/>
                <w:szCs w:val="16"/>
                <w:lang w:val="en-US"/>
              </w:rPr>
            </w:pPr>
            <w:r w:rsidRPr="007B57FF">
              <w:rPr>
                <w:rFonts w:ascii="tick" w:hAnsi="tick"/>
                <w:sz w:val="16"/>
                <w:szCs w:val="16"/>
                <w:lang w:val="en-US"/>
              </w:rPr>
              <w:t xml:space="preserve"> </w:t>
            </w:r>
            <w:r w:rsidRPr="007B57FF">
              <w:rPr>
                <w:noProof/>
                <w:sz w:val="16"/>
                <w:szCs w:val="16"/>
                <w:lang w:val="en-US"/>
                <w14:ligatures w14:val="standardContextual"/>
              </w:rPr>
              <w:drawing>
                <wp:inline distT="0" distB="0" distL="0" distR="0" wp14:anchorId="1F496456" wp14:editId="5D9B0A43">
                  <wp:extent cx="172800" cy="172800"/>
                  <wp:effectExtent l="0" t="0" r="5080" b="0"/>
                  <wp:docPr id="168269046" name="Graphic 1"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Borders>
              <w:top w:val="single" w:sz="4" w:space="0" w:color="auto"/>
            </w:tcBorders>
          </w:tcPr>
          <w:p w14:paraId="7B32A228"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FE59012" wp14:editId="44D4D350">
                  <wp:extent cx="172800" cy="172800"/>
                  <wp:effectExtent l="0" t="0" r="5080" b="0"/>
                  <wp:docPr id="1189215015" name="Graphic 1189215015"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Borders>
              <w:top w:val="single" w:sz="4" w:space="0" w:color="auto"/>
            </w:tcBorders>
          </w:tcPr>
          <w:p w14:paraId="6083C8FF"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3BB768F" wp14:editId="39C02544">
                  <wp:extent cx="172800" cy="172800"/>
                  <wp:effectExtent l="0" t="0" r="5080" b="5080"/>
                  <wp:docPr id="822623758" name="Graphic 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Borders>
              <w:top w:val="single" w:sz="4" w:space="0" w:color="auto"/>
            </w:tcBorders>
          </w:tcPr>
          <w:p w14:paraId="3AC2D134"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B6268F6" wp14:editId="2961753E">
                  <wp:extent cx="172800" cy="172800"/>
                  <wp:effectExtent l="0" t="0" r="5080" b="5080"/>
                  <wp:docPr id="1764688097" name="Graphic 176468809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Borders>
              <w:top w:val="single" w:sz="4" w:space="0" w:color="auto"/>
            </w:tcBorders>
          </w:tcPr>
          <w:p w14:paraId="5EE08750"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ADB9721" wp14:editId="75418B07">
                  <wp:extent cx="172800" cy="172800"/>
                  <wp:effectExtent l="0" t="0" r="5080" b="5080"/>
                  <wp:docPr id="1710605214" name="Graphic 171060521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Borders>
              <w:top w:val="single" w:sz="4" w:space="0" w:color="auto"/>
            </w:tcBorders>
          </w:tcPr>
          <w:p w14:paraId="66B3F694"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6E7F74AA" wp14:editId="2AAB97F8">
                  <wp:extent cx="172800" cy="172800"/>
                  <wp:effectExtent l="0" t="0" r="5080" b="5080"/>
                  <wp:docPr id="60005598" name="Graphic 6000559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Borders>
              <w:top w:val="single" w:sz="4" w:space="0" w:color="auto"/>
            </w:tcBorders>
          </w:tcPr>
          <w:p w14:paraId="210788E6"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3F1C277" wp14:editId="3CBDF9A4">
                  <wp:extent cx="172800" cy="172800"/>
                  <wp:effectExtent l="0" t="0" r="5080" b="5080"/>
                  <wp:docPr id="2146694873" name="Graphic 214669487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Borders>
              <w:top w:val="single" w:sz="4" w:space="0" w:color="auto"/>
            </w:tcBorders>
          </w:tcPr>
          <w:p w14:paraId="391BA012" w14:textId="068C6306" w:rsidR="00D349F7" w:rsidRPr="007B57FF" w:rsidRDefault="00AD59CA"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Pr="007B57FF">
              <w:rPr>
                <w:rFonts w:ascii="Times New Roman" w:hAnsi="Times New Roman"/>
                <w:sz w:val="16"/>
                <w:szCs w:val="16"/>
                <w:lang w:val="en-US"/>
              </w:rPr>
              <w:t xml:space="preserve"> </w:t>
            </w:r>
            <w:r>
              <w:rPr>
                <w:rFonts w:ascii="Times New Roman" w:hAnsi="Times New Roman"/>
                <w:sz w:val="16"/>
                <w:szCs w:val="16"/>
                <w:lang w:val="en-US"/>
              </w:rPr>
              <w:t>Outshined</w:t>
            </w:r>
          </w:p>
        </w:tc>
      </w:tr>
      <w:tr w:rsidR="00D349F7" w:rsidRPr="007B57FF" w14:paraId="7E21D927" w14:textId="77777777" w:rsidTr="00B0226A">
        <w:trPr>
          <w:trHeight w:val="124"/>
        </w:trPr>
        <w:tc>
          <w:tcPr>
            <w:tcW w:w="567" w:type="dxa"/>
          </w:tcPr>
          <w:p w14:paraId="56DBDF21" w14:textId="02BC69EB"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"Hao", "given" : "Yue", "non-dropping-particle" : "", "parse-names" : false, "suffix" : "" }, { "dropping-particle" : "", "family" : "Li", "given" : "Yi", "non-dropping-particle" : "", "parse-names" : false, "suffix" : "" }, { "dropping-particle" : "", "family" : "Dong", "given" : "Xinghua", "non-dropping-particle" : "", "parse-names" : false, "suffix" : "" }, { "dropping-particle" : "", "family" : "Fang", "given" : "Li", "non-dropping-particle" : "", "parse-names" : false, "suffix" : "" }, { "dropping-particle" : "", "family" : "Chen", "given" : "Ping", "non-dropping-particle" : "", "parse-names" : false, "suffix" : "" } ], "container-title" : "2018 IEEE Intelligent Vehicles Symposium (IV)", "id" : "ITEM-1", "issued" : { "date-parts" : [ [ "2018" ] ] }, "page" : "280-285", "title" : "Performance analysis of consensus algorithm in private blockchain", "type" : "paper-conference" }, "uris" : [ "http://www.mendeley.com/documents/?uuid=3fa2746e-f6a1-4ef8-8952-bc08efab15f3" ] } ], "mendeley" : { "formattedCitation" : "[9]", "plainTextFormattedCitation" : "[9]", "previouslyFormattedCitation" : "[9]"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w:t>
            </w:r>
            <w:r w:rsidR="00074EBA">
              <w:rPr>
                <w:rFonts w:ascii="Times New Roman" w:hAnsi="Times New Roman"/>
                <w:noProof/>
                <w:sz w:val="16"/>
                <w:szCs w:val="16"/>
                <w:lang w:val="en-US"/>
              </w:rPr>
              <w:t>12</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Pr>
          <w:p w14:paraId="4C0BDE1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F1EDB13" wp14:editId="3DC74138">
                  <wp:extent cx="172800" cy="172800"/>
                  <wp:effectExtent l="0" t="0" r="5080" b="0"/>
                  <wp:docPr id="979423435" name="Graphic 979423435"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Pr>
          <w:p w14:paraId="7E54D24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201DC89A" wp14:editId="31A58BD2">
                  <wp:extent cx="172800" cy="172800"/>
                  <wp:effectExtent l="0" t="0" r="5080" b="0"/>
                  <wp:docPr id="1463376317" name="Graphic 1463376317"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1714D706"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6F1C2E5" wp14:editId="73CE893B">
                  <wp:extent cx="172800" cy="172800"/>
                  <wp:effectExtent l="0" t="0" r="5080" b="5080"/>
                  <wp:docPr id="817373650" name="Graphic 81737365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1589CF2F"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573858F" wp14:editId="4BD792CB">
                  <wp:extent cx="172800" cy="172800"/>
                  <wp:effectExtent l="0" t="0" r="5080" b="5080"/>
                  <wp:docPr id="1832544770" name="Graphic 183254477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62DDF4EC"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28275967" wp14:editId="089D8E3A">
                  <wp:extent cx="172800" cy="172800"/>
                  <wp:effectExtent l="0" t="0" r="5080" b="5080"/>
                  <wp:docPr id="80577811" name="Graphic 80577811"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7809DA12"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F65F754" wp14:editId="25CE0418">
                  <wp:extent cx="172800" cy="172800"/>
                  <wp:effectExtent l="0" t="0" r="5080" b="5080"/>
                  <wp:docPr id="2094842673" name="Graphic 209484267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2CFFEAAA"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6B7FD77F" wp14:editId="227B079E">
                  <wp:extent cx="172800" cy="172800"/>
                  <wp:effectExtent l="0" t="0" r="5080" b="5080"/>
                  <wp:docPr id="29346236" name="Graphic 2934623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Pr>
          <w:p w14:paraId="70DA34A0" w14:textId="102C6D11" w:rsidR="00D349F7" w:rsidRPr="007B57FF" w:rsidRDefault="00AD59CA"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Pr="007B57FF">
              <w:rPr>
                <w:rFonts w:ascii="Times New Roman" w:hAnsi="Times New Roman"/>
                <w:sz w:val="16"/>
                <w:szCs w:val="16"/>
                <w:lang w:val="en-US"/>
              </w:rPr>
              <w:t xml:space="preserve"> </w:t>
            </w:r>
            <w:r>
              <w:rPr>
                <w:rFonts w:ascii="Times New Roman" w:hAnsi="Times New Roman"/>
                <w:sz w:val="16"/>
                <w:szCs w:val="16"/>
                <w:lang w:val="en-US"/>
              </w:rPr>
              <w:t>Outshined</w:t>
            </w:r>
          </w:p>
        </w:tc>
      </w:tr>
      <w:tr w:rsidR="00D349F7" w:rsidRPr="007B57FF" w14:paraId="66BE6589" w14:textId="77777777" w:rsidTr="00B0226A">
        <w:trPr>
          <w:trHeight w:val="119"/>
        </w:trPr>
        <w:tc>
          <w:tcPr>
            <w:tcW w:w="567" w:type="dxa"/>
          </w:tcPr>
          <w:p w14:paraId="7394B742" w14:textId="2F5762E9"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"Dabbagh", "given" : "Mohammad", "non-dropping-particle" : "", "parse-names" : false, "suffix" : "" }, { "dropping-particle" : "", "family" : "Kakavand", "given" : "Mohsen", "non-dropping-particle" : "", "parse-names" : false, "suffix" : "" }, { "dropping-particle" : "", "family" : "Tahir", "given" : "Mohammad", "non-dropping-particle" : "", "parse-names" : false, "suffix" : "" }, { "dropping-particle" : "", "family" : "Amphawan", "given" : "Angela", "non-dropping-particle" : "", "parse-names" : false, "suffix" : "" } ], "container-title" : "2020 IEEE 2nd International Conference on Artificial Intelligence in Engineering and Technology (IICAIET)", "id" : "ITEM-1", "issued" : { "date-parts" : [ [ "2020" ] ] }, "page" : "1-6", "title" : "Performance analysis of blockchain platforms: Empirical evaluation of hyperledger fabric and ethereum", "type" : "paper-conference" }, "uris" : [ "http://www.mendeley.com/documents/?uuid=d77a12b4-14ff-46e6-8bcc-14fcb7afc918" ] } ], "mendeley" : { "formattedCitation" : "[10]", "plainTextFormattedCitation" : "[10]", "previouslyFormattedCitation" : "[10]"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[1</w:t>
            </w:r>
            <w:r w:rsidR="00074EBA">
              <w:rPr>
                <w:rFonts w:ascii="Times New Roman" w:hAnsi="Times New Roman"/>
                <w:noProof/>
                <w:sz w:val="16"/>
                <w:szCs w:val="16"/>
                <w:lang w:val="en-US"/>
              </w:rPr>
              <w:t>3</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Pr>
          <w:p w14:paraId="2B475630"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64E00233" wp14:editId="00C15B83">
                  <wp:extent cx="172800" cy="172800"/>
                  <wp:effectExtent l="0" t="0" r="5080" b="0"/>
                  <wp:docPr id="853420120" name="Graphic 853420120"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Pr>
          <w:p w14:paraId="6AC248F9"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4E0632B" wp14:editId="7F493366">
                  <wp:extent cx="172800" cy="172800"/>
                  <wp:effectExtent l="0" t="0" r="5080" b="0"/>
                  <wp:docPr id="731970029" name="Graphic 731970029"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3A767AFC"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645C009" wp14:editId="2CE4F1C3">
                  <wp:extent cx="172800" cy="172800"/>
                  <wp:effectExtent l="0" t="0" r="5080" b="5080"/>
                  <wp:docPr id="1514882118" name="Graphic 151488211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6E58D90E"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661B8D2B" wp14:editId="4A03A7D3">
                  <wp:extent cx="172800" cy="172800"/>
                  <wp:effectExtent l="0" t="0" r="5080" b="5080"/>
                  <wp:docPr id="1903974474" name="Graphic 190397447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618BE12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094A3780" wp14:editId="7F3FE7E9">
                  <wp:extent cx="172800" cy="172800"/>
                  <wp:effectExtent l="0" t="0" r="5080" b="5080"/>
                  <wp:docPr id="1518737534" name="Graphic 151873753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4E4A5530"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1B0E19C" wp14:editId="09CC0334">
                  <wp:extent cx="172800" cy="172800"/>
                  <wp:effectExtent l="0" t="0" r="5080" b="5080"/>
                  <wp:docPr id="836125749" name="Graphic 83612574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14B2E41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72A39A16" wp14:editId="095B20AD">
                  <wp:extent cx="172800" cy="172800"/>
                  <wp:effectExtent l="0" t="0" r="5080" b="5080"/>
                  <wp:docPr id="1033631577" name="Graphic 103363157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Pr>
          <w:p w14:paraId="2DE5DF90" w14:textId="739BE7C4" w:rsidR="00D349F7" w:rsidRPr="007B57FF" w:rsidRDefault="00AD59CA"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00D349F7" w:rsidRPr="007B57FF">
              <w:rPr>
                <w:rFonts w:ascii="Times New Roman" w:hAnsi="Times New Roman"/>
                <w:sz w:val="16"/>
                <w:szCs w:val="16"/>
                <w:lang w:val="en-US"/>
              </w:rPr>
              <w:t xml:space="preserve"> </w:t>
            </w:r>
            <w:r>
              <w:rPr>
                <w:rFonts w:ascii="Times New Roman" w:hAnsi="Times New Roman"/>
                <w:sz w:val="16"/>
                <w:szCs w:val="16"/>
                <w:lang w:val="en-US"/>
              </w:rPr>
              <w:t>Outshined</w:t>
            </w:r>
          </w:p>
        </w:tc>
      </w:tr>
      <w:tr w:rsidR="00D349F7" w:rsidRPr="007B57FF" w14:paraId="20DC8C33" w14:textId="77777777" w:rsidTr="00B0226A">
        <w:trPr>
          <w:trHeight w:val="594"/>
        </w:trPr>
        <w:tc>
          <w:tcPr>
            <w:tcW w:w="567" w:type="dxa"/>
          </w:tcPr>
          <w:p w14:paraId="314A2AE3" w14:textId="6028857A"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"Monrat", "given" : "Ahmed Afif", "non-dropping-particle" : "", "parse-names" : false, "suffix" : "" }, { "dropping-particle" : "", "family" : "Schel\u00e9n", "given" : "Olov", "non-dropping-particle" : "", "parse-names" : false, "suffix" : "" }, { "dropping-particle" : "", "family" : "Andersson", "given" : "Karl", "non-dropping-particle" : "", "parse-names" : false, "suffix" : "" } ], "container-title" : "2020 IEEE Asia-Pacific Conference on Computer Science and Data Engineering (CSDE)", "id" : "ITEM-1", "issued" : { "date-parts" : [ [ "2020" ] ] }, "page" : "1-8", "title" : "Performance evaluation of permissioned blockchain platforms", "type" : "paper-conference" }, "uris" : [ "http://www.mendeley.com/documents/?uuid=d36b4523-5c53-4294-9fba-d3db5a6a7e0d" ] } ], "mendeley" : { "formattedCitation" : "[11]", "plainTextFormattedCitation" : "[11]", "previouslyFormattedCitation" : "[11]"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[1</w:t>
            </w:r>
            <w:r w:rsidR="00074EBA">
              <w:rPr>
                <w:rFonts w:ascii="Times New Roman" w:hAnsi="Times New Roman"/>
                <w:noProof/>
                <w:sz w:val="16"/>
                <w:szCs w:val="16"/>
                <w:lang w:val="en-US"/>
              </w:rPr>
              <w:t>4</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Pr>
          <w:p w14:paraId="055C1272"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080148DE" wp14:editId="34553315">
                  <wp:extent cx="172800" cy="172800"/>
                  <wp:effectExtent l="0" t="0" r="5080" b="0"/>
                  <wp:docPr id="1821750691" name="Graphic 1821750691"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Pr>
          <w:p w14:paraId="383C59EF"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43957C94" wp14:editId="58D90C56">
                  <wp:extent cx="172800" cy="172800"/>
                  <wp:effectExtent l="0" t="0" r="5080" b="0"/>
                  <wp:docPr id="510800758" name="Graphic 51080075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7E52FA57"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9BB1F87" wp14:editId="3AB5412E">
                  <wp:extent cx="172800" cy="172800"/>
                  <wp:effectExtent l="0" t="0" r="5080" b="5080"/>
                  <wp:docPr id="1418893133" name="Graphic 141889313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505AD79C"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69251F5" wp14:editId="465F1273">
                  <wp:extent cx="172800" cy="172800"/>
                  <wp:effectExtent l="0" t="0" r="5080" b="5080"/>
                  <wp:docPr id="1732069576" name="Graphic 173206957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480E6D30"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48539593" wp14:editId="499E1366">
                  <wp:extent cx="172800" cy="172800"/>
                  <wp:effectExtent l="0" t="0" r="5080" b="0"/>
                  <wp:docPr id="1862263558" name="Graphic 186226355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Pr>
          <w:p w14:paraId="6C7FAB64"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05B1894" wp14:editId="51CACE84">
                  <wp:extent cx="172800" cy="172800"/>
                  <wp:effectExtent l="0" t="0" r="5080" b="5080"/>
                  <wp:docPr id="225210248" name="Graphic 22521024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78DF1D2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6C61753E" wp14:editId="71DBBCD0">
                  <wp:extent cx="172800" cy="172800"/>
                  <wp:effectExtent l="0" t="0" r="5080" b="0"/>
                  <wp:docPr id="26874771" name="Graphic 26874771"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1701" w:type="dxa"/>
          </w:tcPr>
          <w:p w14:paraId="226F3F4F" w14:textId="77777777" w:rsidR="00D349F7" w:rsidRPr="007B57FF" w:rsidRDefault="00D349F7" w:rsidP="00B0226A">
            <w:pPr>
              <w:pStyle w:val="Default"/>
              <w:suppressAutoHyphens/>
              <w:rPr>
                <w:rFonts w:ascii="Times New Roman" w:hAnsi="Times New Roman"/>
                <w:sz w:val="16"/>
                <w:szCs w:val="16"/>
                <w:lang w:val="en-US"/>
              </w:rPr>
            </w:pPr>
            <w:r w:rsidRPr="007B57FF">
              <w:rPr>
                <w:rFonts w:ascii="Times New Roman" w:hAnsi="Times New Roman"/>
                <w:sz w:val="16"/>
                <w:szCs w:val="16"/>
                <w:lang w:val="en-US"/>
              </w:rPr>
              <w:t>Corda outperformed in latency and fabric in throughput</w:t>
            </w:r>
          </w:p>
        </w:tc>
      </w:tr>
      <w:tr w:rsidR="00D349F7" w:rsidRPr="007B57FF" w14:paraId="756FB9D5" w14:textId="77777777" w:rsidTr="00B0226A">
        <w:trPr>
          <w:trHeight w:val="105"/>
        </w:trPr>
        <w:tc>
          <w:tcPr>
            <w:tcW w:w="567" w:type="dxa"/>
          </w:tcPr>
          <w:p w14:paraId="47FB337A" w14:textId="39477F61"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"Mendsaikhan", "given" : "Otgonpurev", "non-dropping-particle" : "", "parse-names" : false, "suffix" : "" }, { "dropping-particle" : "", "family" : "Hasegawa", "given" : "Hirokazu", "non-dropping-particle" : "", "parse-names" : false, "suffix" : "" }, { "dropping-particle" : "", "family" : "Yamaguchi", "given" : "Yukiko", "non-dropping-particle" : "", "parse-names" : false, "suffix" : "" }, { "dropping-particle" : "", "family" : "Shimada", "given" : "Hajime", "non-dropping-particle" : "", "parse-names" : false, "suffix" : "" } ], "container-title" : "2019 IEEE 43rd annual computer software and applications conference (COMPSAC)", "id" : "ITEM-1", "issued" : { "date-parts" : [ [ "2019" ] ] }, "page" : "396-401", "title" : "Identification of cybersecurity specific content using the Doc2Vec language model", "type" : "paper-conference", "volume" : "1" }, "uris" : [ "http://www.mendeley.com/documents/?uuid=0a7470fd-e72e-47b1-86c2-c650442ee81d" ] } ], "mendeley" : { "formattedCitation" : "[12]", "plainTextFormattedCitation" : "[12]", "previouslyFormattedCitation" : "[12]"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[1</w:t>
            </w:r>
            <w:r w:rsidR="00074EBA">
              <w:rPr>
                <w:rFonts w:ascii="Times New Roman" w:hAnsi="Times New Roman"/>
                <w:noProof/>
                <w:sz w:val="16"/>
                <w:szCs w:val="16"/>
                <w:lang w:val="en-US"/>
              </w:rPr>
              <w:t>5</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Pr>
          <w:p w14:paraId="0AF2BCF2"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5E769FB" wp14:editId="69D983BE">
                  <wp:extent cx="172800" cy="172800"/>
                  <wp:effectExtent l="0" t="0" r="5080" b="5080"/>
                  <wp:docPr id="6091919" name="Graphic 609191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1D47396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8A00DC0" wp14:editId="0F3C7703">
                  <wp:extent cx="172800" cy="172800"/>
                  <wp:effectExtent l="0" t="0" r="5080" b="0"/>
                  <wp:docPr id="1983600288" name="Graphic 198360028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5072D633"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DAE7606" wp14:editId="48F2860B">
                  <wp:extent cx="172800" cy="172800"/>
                  <wp:effectExtent l="0" t="0" r="5080" b="0"/>
                  <wp:docPr id="2121605112" name="Graphic 2121605112"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609046EE"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B0D20E0" wp14:editId="61B2F2C9">
                  <wp:extent cx="172800" cy="172800"/>
                  <wp:effectExtent l="0" t="0" r="5080" b="5080"/>
                  <wp:docPr id="1709112184" name="Graphic 1709112184"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19FE0197"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2918F8D0" wp14:editId="3E0E1DB4">
                  <wp:extent cx="172800" cy="172800"/>
                  <wp:effectExtent l="0" t="0" r="5080" b="5080"/>
                  <wp:docPr id="590445626" name="Graphic 59044562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408FAB43"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E964993" wp14:editId="2691554F">
                  <wp:extent cx="172800" cy="172800"/>
                  <wp:effectExtent l="0" t="0" r="5080" b="5080"/>
                  <wp:docPr id="8833165" name="Graphic 883316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62AA0606"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082876D" wp14:editId="1A921E44">
                  <wp:extent cx="172800" cy="172800"/>
                  <wp:effectExtent l="0" t="0" r="5080" b="5080"/>
                  <wp:docPr id="820300316" name="Graphic 82030031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Pr>
          <w:p w14:paraId="2FB60878" w14:textId="3959DB37" w:rsidR="00D349F7" w:rsidRPr="007B57FF" w:rsidRDefault="00201118"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Pr="007B57FF">
              <w:rPr>
                <w:rFonts w:ascii="Times New Roman" w:hAnsi="Times New Roman"/>
                <w:sz w:val="16"/>
                <w:szCs w:val="16"/>
                <w:lang w:val="en-US"/>
              </w:rPr>
              <w:t xml:space="preserve"> </w:t>
            </w:r>
            <w:r>
              <w:rPr>
                <w:rFonts w:ascii="Times New Roman" w:hAnsi="Times New Roman"/>
                <w:sz w:val="16"/>
                <w:szCs w:val="16"/>
                <w:lang w:val="en-US"/>
              </w:rPr>
              <w:t>Outshined</w:t>
            </w:r>
          </w:p>
        </w:tc>
      </w:tr>
      <w:tr w:rsidR="00D349F7" w:rsidRPr="007B57FF" w14:paraId="424C5589" w14:textId="77777777" w:rsidTr="00B0226A">
        <w:trPr>
          <w:trHeight w:val="105"/>
        </w:trPr>
        <w:tc>
          <w:tcPr>
            <w:tcW w:w="567" w:type="dxa"/>
          </w:tcPr>
          <w:p w14:paraId="5A392334" w14:textId="04AF2091"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"Woznica", "given" : "Arnold", "non-dropping-particle" : "", "parse-names" : false, "suffix" : "" }, { "dropping-particle" : "", "family" : "Kedziora", "given" : "Michal", "non-dropping-particle" : "", "parse-names" : false, "suffix" : "" } ], "container-title" : "Computer Science and Information Systems", "id" : "ITEM-1", "issue" : "2", "issued" : { "date-parts" : [ [ "2022" ] ] }, "page" : "659-678", "title" : "Performance and scalability evaluation of a permissioned Blockchain based on the Hyperledger Fabric, Sawtooth and Iroha", "type" : "article-journal", "volume" : "19" }, "uris" : [ "http://www.mendeley.com/documents/?uuid=a1a9a38a-906f-4feb-8eb2-0537c1a30924" ] } ], "mendeley" : { "formattedCitation" : "[13]", "plainTextFormattedCitation" : "[13]", "previouslyFormattedCitation" : "[13]"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[1</w:t>
            </w:r>
            <w:r w:rsidR="00074EBA">
              <w:rPr>
                <w:rFonts w:ascii="Times New Roman" w:hAnsi="Times New Roman"/>
                <w:noProof/>
                <w:sz w:val="16"/>
                <w:szCs w:val="16"/>
                <w:lang w:val="en-US"/>
              </w:rPr>
              <w:t>6</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Pr>
          <w:p w14:paraId="5D08616C"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729FDCFC" wp14:editId="79ED97EB">
                  <wp:extent cx="172800" cy="172800"/>
                  <wp:effectExtent l="0" t="0" r="5080" b="5080"/>
                  <wp:docPr id="129519979" name="Graphic 129519979"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258E5CC7"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2AEA13A0" wp14:editId="70FFA156">
                  <wp:extent cx="172800" cy="172800"/>
                  <wp:effectExtent l="0" t="0" r="5080" b="0"/>
                  <wp:docPr id="249193354" name="Graphic 249193354"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618A1163"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9DD53A2" wp14:editId="5ADE3D33">
                  <wp:extent cx="172800" cy="172800"/>
                  <wp:effectExtent l="0" t="0" r="5080" b="0"/>
                  <wp:docPr id="1661314792" name="Graphic 1661314792"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08C9EDAB"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ADEB515" wp14:editId="6CD59B27">
                  <wp:extent cx="172800" cy="172800"/>
                  <wp:effectExtent l="0" t="0" r="5080" b="0"/>
                  <wp:docPr id="757291642" name="Graphic 757291642"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45AF5F69"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9AE0DAB" wp14:editId="054F458C">
                  <wp:extent cx="172800" cy="172800"/>
                  <wp:effectExtent l="0" t="0" r="5080" b="5080"/>
                  <wp:docPr id="8795172" name="Graphic 8795172"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73EC1203"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4D2BB8F7" wp14:editId="2163C2E9">
                  <wp:extent cx="172800" cy="172800"/>
                  <wp:effectExtent l="0" t="0" r="5080" b="5080"/>
                  <wp:docPr id="1849487836" name="Graphic 184948783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427BF93F"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0B391CB2" wp14:editId="290E870C">
                  <wp:extent cx="172800" cy="172800"/>
                  <wp:effectExtent l="0" t="0" r="5080" b="5080"/>
                  <wp:docPr id="1862815948" name="Graphic 1862815948"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Pr>
          <w:p w14:paraId="2915BEFA" w14:textId="56D4B3F3" w:rsidR="00D349F7" w:rsidRPr="007B57FF" w:rsidRDefault="00201118"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Pr="007B57FF">
              <w:rPr>
                <w:rFonts w:ascii="Times New Roman" w:hAnsi="Times New Roman"/>
                <w:sz w:val="16"/>
                <w:szCs w:val="16"/>
                <w:lang w:val="en-US"/>
              </w:rPr>
              <w:t xml:space="preserve"> </w:t>
            </w:r>
            <w:r>
              <w:rPr>
                <w:rFonts w:ascii="Times New Roman" w:hAnsi="Times New Roman"/>
                <w:sz w:val="16"/>
                <w:szCs w:val="16"/>
                <w:lang w:val="en-US"/>
              </w:rPr>
              <w:t>Outshined</w:t>
            </w:r>
          </w:p>
        </w:tc>
      </w:tr>
      <w:tr w:rsidR="00D349F7" w:rsidRPr="007B57FF" w14:paraId="7B8B0A0F" w14:textId="77777777" w:rsidTr="00B0226A">
        <w:trPr>
          <w:trHeight w:val="105"/>
        </w:trPr>
        <w:tc>
          <w:tcPr>
            <w:tcW w:w="567" w:type="dxa"/>
          </w:tcPr>
          <w:p w14:paraId="057A4503" w14:textId="6A900545"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"Abhishek", "given" : "P M", "non-dropping-particle" : "", "parse-names" : false, "suffix" : "" }, { "dropping-particle" : "", "family" : "Narayan", "given" : "D G", "non-dropping-particle" : "", "parse-names" : false, "suffix" : "" }, { "dropping-particle" : "", "family" : "Altaf", "given" : "H", "non-dropping-particle" : "", "parse-names" : false, "suffix" : "" }, { "dropping-particle" : "", "family" : "Somashekar", "given" : "P", "non-dropping-particle" : "", "parse-names" : false, "suffix" : "" } ], "container-title" : "2022 13th International Conference on Computing Communication and Networking Technologies (ICCCNT)", "id" : "ITEM-1", "issued" : { "date-parts" : [ [ "2022" ] ] }, "page" : "1-5", "title" : "Performance Evaluation of Ethereum and Hyperledger Fabric Blockchain Platforms", "type" : "paper-conference" }, "uris" : [ "http://www.mendeley.com/documents/?uuid=1712cef8-7b34-44dc-90e2-c9627808cd1d" ] } ], "mendeley" : { "formattedCitation" : "[14]", "plainTextFormattedCitation" : "[14]", "previouslyFormattedCitation" : "[14]"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[1</w:t>
            </w:r>
            <w:r w:rsidR="00074EBA">
              <w:rPr>
                <w:rFonts w:ascii="Times New Roman" w:hAnsi="Times New Roman"/>
                <w:noProof/>
                <w:sz w:val="16"/>
                <w:szCs w:val="16"/>
                <w:lang w:val="en-US"/>
              </w:rPr>
              <w:t>7</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Pr>
          <w:p w14:paraId="3EB62835"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2D5F9B8C" wp14:editId="47DF0893">
                  <wp:extent cx="172800" cy="172800"/>
                  <wp:effectExtent l="0" t="0" r="5080" b="0"/>
                  <wp:docPr id="28167173" name="Graphic 28167173"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Pr>
          <w:p w14:paraId="6D3141DB"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258CA84" wp14:editId="335DFEFF">
                  <wp:extent cx="172800" cy="172800"/>
                  <wp:effectExtent l="0" t="0" r="5080" b="0"/>
                  <wp:docPr id="1300693747" name="Graphic 1300693747"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Pr>
          <w:p w14:paraId="15B86F23"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80C5CB2" wp14:editId="4D4CED42">
                  <wp:extent cx="172800" cy="172800"/>
                  <wp:effectExtent l="0" t="0" r="5080" b="5080"/>
                  <wp:docPr id="1744540447" name="Graphic 174454044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5F8C5FD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B36D997" wp14:editId="22463CD1">
                  <wp:extent cx="172800" cy="172800"/>
                  <wp:effectExtent l="0" t="0" r="5080" b="5080"/>
                  <wp:docPr id="1994400833" name="Graphic 199440083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27468C6F"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7B97D1EC" wp14:editId="0A5D4D30">
                  <wp:extent cx="172800" cy="172800"/>
                  <wp:effectExtent l="0" t="0" r="5080" b="5080"/>
                  <wp:docPr id="1500752605" name="Graphic 150075260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Pr>
          <w:p w14:paraId="58864E6C"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3866E70E" wp14:editId="5EBADBE6">
                  <wp:extent cx="172800" cy="172800"/>
                  <wp:effectExtent l="0" t="0" r="5080" b="5080"/>
                  <wp:docPr id="576360475" name="Graphic 57636047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Pr>
          <w:p w14:paraId="337B65BE"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41930243" wp14:editId="3FCA99E9">
                  <wp:extent cx="172800" cy="172800"/>
                  <wp:effectExtent l="0" t="0" r="5080" b="5080"/>
                  <wp:docPr id="1215448476" name="Graphic 1215448476"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Pr>
          <w:p w14:paraId="1FFB0211" w14:textId="11FF43FE" w:rsidR="00D349F7" w:rsidRPr="007B57FF" w:rsidRDefault="00201118"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Pr="007B57FF">
              <w:rPr>
                <w:rFonts w:ascii="Times New Roman" w:hAnsi="Times New Roman"/>
                <w:sz w:val="16"/>
                <w:szCs w:val="16"/>
                <w:lang w:val="en-US"/>
              </w:rPr>
              <w:t xml:space="preserve"> </w:t>
            </w:r>
            <w:r>
              <w:rPr>
                <w:rFonts w:ascii="Times New Roman" w:hAnsi="Times New Roman"/>
                <w:sz w:val="16"/>
                <w:szCs w:val="16"/>
                <w:lang w:val="en-US"/>
              </w:rPr>
              <w:t>Outshined</w:t>
            </w:r>
          </w:p>
        </w:tc>
      </w:tr>
      <w:tr w:rsidR="00D349F7" w:rsidRPr="007B57FF" w14:paraId="31121F59" w14:textId="77777777" w:rsidTr="00B0226A">
        <w:trPr>
          <w:trHeight w:val="105"/>
        </w:trPr>
        <w:tc>
          <w:tcPr>
            <w:tcW w:w="567" w:type="dxa"/>
            <w:tcBorders>
              <w:bottom w:val="single" w:sz="12" w:space="0" w:color="000000"/>
            </w:tcBorders>
          </w:tcPr>
          <w:p w14:paraId="200DD105" w14:textId="2060D1D9" w:rsidR="00D349F7" w:rsidRPr="007B57FF" w:rsidRDefault="00D349F7" w:rsidP="00B0226A">
            <w:pPr>
              <w:pStyle w:val="Default"/>
              <w:suppressAutoHyphens/>
              <w:rPr>
                <w:rFonts w:ascii="Times New Roman" w:hAnsi="Times New Roman"/>
                <w:sz w:val="16"/>
                <w:szCs w:val="16"/>
                <w:lang w:val="en-US"/>
              </w:rPr>
            </w:pPr>
            <w:r w:rsidRPr="007B57FF">
              <w:rPr>
                <w:sz w:val="16"/>
                <w:szCs w:val="16"/>
                <w:lang w:val="en-US"/>
              </w:rPr>
              <w:fldChar w:fldCharType="begin" w:fldLock="1"/>
            </w:r>
            <w:r w:rsidRPr="007B57FF">
              <w:rPr>
                <w:rFonts w:ascii="Times New Roman" w:hAnsi="Times New Roman"/>
                <w:sz w:val="16"/>
                <w:szCs w:val="16"/>
                <w:lang w:val="en-US"/>
              </w:rPr>
              <w:instrText>ADDIN CSL_CITATION { "citationItems" : [ { "id" : "ITEM-1", "itemData" : { "author" : [ { "dropping-particle" : "", "family" : "Liu", "given" : "Yinqiu", "non-dropping-particle" : "", "parse-names" : false, "suffix" : "" }, { "dropping-particle" : "", "family" : "Qian", "given" : "Kai", "non-dropping-particle" : "", "parse-names" : false, "suffix" : "" }, { "dropping-particle" : "", "family" : "Wang", "given" : "Kun", "non-dropping-particle" : "", "parse-names" : false, "suffix" : "" }, { "dropping-particle" : "", "family" : "He", "given" : "Lei", "non-dropping-particle" : "", "parse-names" : false, "suffix" : "" } ], "container-title" : "IEEE Internet of Things Journal", "id" : "ITEM-1", "issue" : "22", "issued" : { "date-parts" : [ [ "2022" ] ] }, "page" : "22529-22546", "publisher" : "IEEE", "title" : "BCmaster: A Compatible Framework for Comprehensively Analyzing and Monitoring Blockchain Systems in IoT", "type" : "article-journal", "volume" : "9" }, "uris" : [ "http://www.mendeley.com/documents/?uuid=7228ee60-59c6-4616-b77a-3584e1da0d8f" ] } ], "mendeley" : { "formattedCitation" : "[15]", "plainTextFormattedCitation" : "[15]", "previouslyFormattedCitation" : "[15]" }, "properties" : { "noteIndex" : 0 }, "schema" : "https://github.com/citation-style-language/schema/raw/master/csl-citation.json" }</w:instrText>
            </w:r>
            <w:r w:rsidRPr="007B57FF">
              <w:rPr>
                <w:sz w:val="16"/>
                <w:szCs w:val="16"/>
                <w:lang w:val="en-US"/>
              </w:rPr>
              <w:fldChar w:fldCharType="separate"/>
            </w:r>
            <w:r w:rsidRPr="007B57FF">
              <w:rPr>
                <w:rFonts w:ascii="Times New Roman" w:hAnsi="Times New Roman"/>
                <w:noProof/>
                <w:sz w:val="16"/>
                <w:szCs w:val="16"/>
                <w:lang w:val="en-US"/>
              </w:rPr>
              <w:t>[1</w:t>
            </w:r>
            <w:r w:rsidR="00074EBA">
              <w:rPr>
                <w:rFonts w:ascii="Times New Roman" w:hAnsi="Times New Roman"/>
                <w:noProof/>
                <w:sz w:val="16"/>
                <w:szCs w:val="16"/>
                <w:lang w:val="en-US"/>
              </w:rPr>
              <w:t>8</w:t>
            </w:r>
            <w:r w:rsidRPr="007B57FF">
              <w:rPr>
                <w:rFonts w:ascii="Times New Roman" w:hAnsi="Times New Roman"/>
                <w:noProof/>
                <w:sz w:val="16"/>
                <w:szCs w:val="16"/>
                <w:lang w:val="en-US"/>
              </w:rPr>
              <w:t>]</w:t>
            </w:r>
            <w:r w:rsidRPr="007B57FF">
              <w:rPr>
                <w:sz w:val="16"/>
                <w:szCs w:val="16"/>
                <w:lang w:val="en-US"/>
              </w:rPr>
              <w:fldChar w:fldCharType="end"/>
            </w:r>
          </w:p>
        </w:tc>
        <w:tc>
          <w:tcPr>
            <w:tcW w:w="567" w:type="dxa"/>
            <w:tcBorders>
              <w:bottom w:val="single" w:sz="12" w:space="0" w:color="000000"/>
            </w:tcBorders>
          </w:tcPr>
          <w:p w14:paraId="4D187220"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A7F43C1" wp14:editId="5F572139">
                  <wp:extent cx="172800" cy="172800"/>
                  <wp:effectExtent l="0" t="0" r="5080" b="0"/>
                  <wp:docPr id="974217694" name="Graphic 974217694"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6" w:type="dxa"/>
            <w:tcBorders>
              <w:bottom w:val="single" w:sz="12" w:space="0" w:color="000000"/>
            </w:tcBorders>
          </w:tcPr>
          <w:p w14:paraId="3DDF1024"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2CA266F1" wp14:editId="6D540038">
                  <wp:extent cx="172800" cy="172800"/>
                  <wp:effectExtent l="0" t="0" r="5080" b="0"/>
                  <wp:docPr id="1923653741" name="Graphic 1923653741"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Borders>
              <w:bottom w:val="single" w:sz="12" w:space="0" w:color="000000"/>
            </w:tcBorders>
          </w:tcPr>
          <w:p w14:paraId="317AF8BD"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4A9947EC" wp14:editId="75691201">
                  <wp:extent cx="172800" cy="172800"/>
                  <wp:effectExtent l="0" t="0" r="5080" b="5080"/>
                  <wp:docPr id="1667684303" name="Graphic 1667684303"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Borders>
              <w:bottom w:val="single" w:sz="12" w:space="0" w:color="000000"/>
            </w:tcBorders>
          </w:tcPr>
          <w:p w14:paraId="55A54553"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AE4B86F" wp14:editId="13844EC5">
                  <wp:extent cx="172800" cy="172800"/>
                  <wp:effectExtent l="0" t="0" r="5080" b="5080"/>
                  <wp:docPr id="1436058507" name="Graphic 1436058507"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5" w:type="dxa"/>
            <w:tcBorders>
              <w:bottom w:val="single" w:sz="12" w:space="0" w:color="000000"/>
            </w:tcBorders>
          </w:tcPr>
          <w:p w14:paraId="406152C0"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55CEAA3D" wp14:editId="7465DBB8">
                  <wp:extent cx="172800" cy="172800"/>
                  <wp:effectExtent l="0" t="0" r="5080" b="5080"/>
                  <wp:docPr id="1580088835" name="Graphic 1580088835"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426" w:type="dxa"/>
            <w:tcBorders>
              <w:bottom w:val="single" w:sz="12" w:space="0" w:color="000000"/>
            </w:tcBorders>
          </w:tcPr>
          <w:p w14:paraId="70B0622B"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02AB21D3" wp14:editId="7A3D586A">
                  <wp:extent cx="172800" cy="172800"/>
                  <wp:effectExtent l="0" t="0" r="5080" b="0"/>
                  <wp:docPr id="1361540490" name="Graphic 1361540490"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9046" name="Graphic 168269046" descr="Tick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9846" cy="179846"/>
                          </a:xfrm>
                          <a:prstGeom prst="rect">
                            <a:avLst/>
                          </a:prstGeom>
                        </pic:spPr>
                      </pic:pic>
                    </a:graphicData>
                  </a:graphic>
                </wp:inline>
              </w:drawing>
            </w:r>
          </w:p>
        </w:tc>
        <w:tc>
          <w:tcPr>
            <w:tcW w:w="425" w:type="dxa"/>
            <w:tcBorders>
              <w:bottom w:val="single" w:sz="12" w:space="0" w:color="000000"/>
            </w:tcBorders>
          </w:tcPr>
          <w:p w14:paraId="39B30455" w14:textId="77777777" w:rsidR="00D349F7" w:rsidRPr="007B57FF" w:rsidRDefault="00D349F7" w:rsidP="00B0226A">
            <w:pPr>
              <w:pStyle w:val="Default"/>
              <w:suppressAutoHyphens/>
              <w:rPr>
                <w:sz w:val="16"/>
                <w:szCs w:val="16"/>
                <w:lang w:val="en-US"/>
              </w:rPr>
            </w:pPr>
            <w:r w:rsidRPr="007B57FF">
              <w:rPr>
                <w:noProof/>
                <w:sz w:val="16"/>
                <w:szCs w:val="16"/>
                <w:lang w:val="en-US"/>
                <w14:ligatures w14:val="standardContextual"/>
              </w:rPr>
              <w:drawing>
                <wp:inline distT="0" distB="0" distL="0" distR="0" wp14:anchorId="1E75E6A1" wp14:editId="2C1D6C4E">
                  <wp:extent cx="172800" cy="172800"/>
                  <wp:effectExtent l="0" t="0" r="5080" b="5080"/>
                  <wp:docPr id="836135010" name="Graphic 836135010" descr="C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3758" name="Graphic 822623758" descr="Close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73243" cy="173243"/>
                          </a:xfrm>
                          <a:prstGeom prst="rect">
                            <a:avLst/>
                          </a:prstGeom>
                        </pic:spPr>
                      </pic:pic>
                    </a:graphicData>
                  </a:graphic>
                </wp:inline>
              </w:drawing>
            </w:r>
          </w:p>
        </w:tc>
        <w:tc>
          <w:tcPr>
            <w:tcW w:w="1701" w:type="dxa"/>
            <w:tcBorders>
              <w:bottom w:val="single" w:sz="12" w:space="0" w:color="000000"/>
            </w:tcBorders>
          </w:tcPr>
          <w:p w14:paraId="23B9FC55" w14:textId="1735B785" w:rsidR="00D349F7" w:rsidRPr="007B57FF" w:rsidRDefault="00201118" w:rsidP="00B0226A">
            <w:pPr>
              <w:pStyle w:val="Default"/>
              <w:suppressAutoHyphens/>
              <w:rPr>
                <w:rFonts w:ascii="Times New Roman" w:hAnsi="Times New Roman"/>
                <w:sz w:val="16"/>
                <w:szCs w:val="16"/>
                <w:lang w:val="en-US"/>
              </w:rPr>
            </w:pPr>
            <w:r>
              <w:rPr>
                <w:rFonts w:ascii="Times New Roman" w:hAnsi="Times New Roman"/>
                <w:sz w:val="16"/>
                <w:szCs w:val="16"/>
                <w:lang w:val="en-US"/>
              </w:rPr>
              <w:t>Hyperledger</w:t>
            </w:r>
            <w:r w:rsidRPr="007B57FF">
              <w:rPr>
                <w:rFonts w:ascii="Times New Roman" w:hAnsi="Times New Roman"/>
                <w:sz w:val="16"/>
                <w:szCs w:val="16"/>
                <w:lang w:val="en-US"/>
              </w:rPr>
              <w:t xml:space="preserve"> </w:t>
            </w:r>
            <w:r>
              <w:rPr>
                <w:rFonts w:ascii="Times New Roman" w:hAnsi="Times New Roman"/>
                <w:sz w:val="16"/>
                <w:szCs w:val="16"/>
                <w:lang w:val="en-US"/>
              </w:rPr>
              <w:lastRenderedPageBreak/>
              <w:t>Outshined</w:t>
            </w:r>
          </w:p>
        </w:tc>
      </w:tr>
    </w:tbl>
    <w:p w14:paraId="3E5A9EA3" w14:textId="2491DD2F" w:rsidR="00392665" w:rsidRDefault="00D349F7" w:rsidP="00D349F7">
      <w:pPr>
        <w:pStyle w:val="Text"/>
        <w:ind w:firstLine="0"/>
        <w:rPr>
          <w:sz w:val="16"/>
          <w:szCs w:val="16"/>
        </w:rPr>
      </w:pPr>
      <w:r w:rsidRPr="00392665">
        <w:rPr>
          <w:sz w:val="16"/>
          <w:szCs w:val="16"/>
        </w:rPr>
        <w:lastRenderedPageBreak/>
        <w:t xml:space="preserve">Note: </w:t>
      </w:r>
      <w:r w:rsidR="003D0225">
        <w:rPr>
          <w:sz w:val="16"/>
          <w:szCs w:val="16"/>
        </w:rPr>
        <w:t xml:space="preserve">1 as </w:t>
      </w:r>
      <w:r w:rsidRPr="00392665">
        <w:rPr>
          <w:sz w:val="16"/>
          <w:szCs w:val="16"/>
        </w:rPr>
        <w:t xml:space="preserve">Ethereum, </w:t>
      </w:r>
      <w:r w:rsidR="003D0225">
        <w:rPr>
          <w:sz w:val="16"/>
          <w:szCs w:val="16"/>
        </w:rPr>
        <w:t xml:space="preserve">2 as </w:t>
      </w:r>
      <w:r w:rsidRPr="00392665">
        <w:rPr>
          <w:sz w:val="16"/>
          <w:szCs w:val="16"/>
        </w:rPr>
        <w:t xml:space="preserve">Fabric, </w:t>
      </w:r>
      <w:r w:rsidR="003D0225">
        <w:rPr>
          <w:sz w:val="16"/>
          <w:szCs w:val="16"/>
        </w:rPr>
        <w:t xml:space="preserve">3 as </w:t>
      </w:r>
      <w:r>
        <w:rPr>
          <w:sz w:val="16"/>
          <w:szCs w:val="16"/>
        </w:rPr>
        <w:t xml:space="preserve">Hyperledger Sawtooth, </w:t>
      </w:r>
      <w:r w:rsidR="003D0225">
        <w:rPr>
          <w:sz w:val="16"/>
          <w:szCs w:val="16"/>
        </w:rPr>
        <w:t xml:space="preserve">4 as </w:t>
      </w:r>
      <w:r>
        <w:rPr>
          <w:sz w:val="16"/>
          <w:szCs w:val="16"/>
        </w:rPr>
        <w:t xml:space="preserve">Hyperledger Iroha, </w:t>
      </w:r>
      <w:r w:rsidR="003D0225">
        <w:rPr>
          <w:sz w:val="16"/>
          <w:szCs w:val="16"/>
        </w:rPr>
        <w:t xml:space="preserve">5 as </w:t>
      </w:r>
      <w:r>
        <w:rPr>
          <w:sz w:val="16"/>
          <w:szCs w:val="16"/>
        </w:rPr>
        <w:t xml:space="preserve">R3 Corda, </w:t>
      </w:r>
      <w:r w:rsidR="003D0225">
        <w:rPr>
          <w:sz w:val="16"/>
          <w:szCs w:val="16"/>
        </w:rPr>
        <w:t xml:space="preserve">6 as </w:t>
      </w:r>
      <w:r>
        <w:rPr>
          <w:sz w:val="16"/>
          <w:szCs w:val="16"/>
        </w:rPr>
        <w:t xml:space="preserve">Parity and </w:t>
      </w:r>
      <w:r w:rsidR="003D0225">
        <w:rPr>
          <w:sz w:val="16"/>
          <w:szCs w:val="16"/>
        </w:rPr>
        <w:t xml:space="preserve">7 as </w:t>
      </w:r>
      <w:r>
        <w:rPr>
          <w:sz w:val="16"/>
          <w:szCs w:val="16"/>
        </w:rPr>
        <w:t>Quorum</w:t>
      </w:r>
      <w:r w:rsidR="003D0225">
        <w:rPr>
          <w:sz w:val="16"/>
          <w:szCs w:val="16"/>
        </w:rPr>
        <w:t>.</w:t>
      </w:r>
    </w:p>
    <w:p w14:paraId="77745F20" w14:textId="77777777" w:rsidR="00C572E9" w:rsidRPr="00D349F7" w:rsidRDefault="00C572E9" w:rsidP="00D349F7">
      <w:pPr>
        <w:pStyle w:val="Text"/>
        <w:ind w:firstLine="0"/>
        <w:rPr>
          <w:sz w:val="16"/>
          <w:szCs w:val="16"/>
        </w:rPr>
      </w:pPr>
    </w:p>
    <w:p w14:paraId="6C75F9BA" w14:textId="1CEA81ED" w:rsidR="00E97B99" w:rsidRPr="004D1453" w:rsidRDefault="003166FE" w:rsidP="00E97B99">
      <w:pPr>
        <w:pStyle w:val="Heading1"/>
        <w:rPr>
          <w:sz w:val="20"/>
          <w:szCs w:val="20"/>
        </w:rPr>
      </w:pPr>
      <w:r w:rsidRPr="004D1453">
        <w:rPr>
          <w:sz w:val="20"/>
          <w:szCs w:val="20"/>
        </w:rPr>
        <w:t>methodology</w:t>
      </w:r>
    </w:p>
    <w:p w14:paraId="430EF7ED" w14:textId="003777B4" w:rsidR="00744BA2" w:rsidRDefault="002E102D" w:rsidP="00DC2E44">
      <w:pPr>
        <w:pStyle w:val="Text"/>
        <w:ind w:firstLine="142"/>
        <w:rPr>
          <w:sz w:val="20"/>
          <w:szCs w:val="20"/>
        </w:rPr>
      </w:pPr>
      <w:r>
        <w:rPr>
          <w:sz w:val="20"/>
          <w:szCs w:val="20"/>
        </w:rPr>
        <w:t xml:space="preserve">To demonstrate the way to implement the blockchain </w:t>
      </w:r>
      <w:r w:rsidR="00E96456">
        <w:rPr>
          <w:sz w:val="20"/>
          <w:szCs w:val="20"/>
        </w:rPr>
        <w:t xml:space="preserve">and IOT based healthcare </w:t>
      </w:r>
      <w:r>
        <w:rPr>
          <w:sz w:val="20"/>
          <w:szCs w:val="20"/>
        </w:rPr>
        <w:t>solution</w:t>
      </w:r>
      <w:r w:rsidR="00E96456">
        <w:rPr>
          <w:sz w:val="20"/>
          <w:szCs w:val="20"/>
        </w:rPr>
        <w:t xml:space="preserve"> for remote patient monitoring</w:t>
      </w:r>
      <w:r>
        <w:rPr>
          <w:sz w:val="20"/>
          <w:szCs w:val="20"/>
        </w:rPr>
        <w:t xml:space="preserve">, </w:t>
      </w:r>
      <w:r w:rsidR="00E96456">
        <w:rPr>
          <w:sz w:val="20"/>
          <w:szCs w:val="20"/>
        </w:rPr>
        <w:t xml:space="preserve">a </w:t>
      </w:r>
      <w:proofErr w:type="spellStart"/>
      <w:r w:rsidR="00E96456">
        <w:rPr>
          <w:sz w:val="20"/>
          <w:szCs w:val="20"/>
        </w:rPr>
        <w:t>hyperledger</w:t>
      </w:r>
      <w:proofErr w:type="spellEnd"/>
      <w:r w:rsidR="00E96456">
        <w:rPr>
          <w:sz w:val="20"/>
          <w:szCs w:val="20"/>
        </w:rPr>
        <w:t xml:space="preserve"> fabric </w:t>
      </w:r>
      <w:r>
        <w:rPr>
          <w:sz w:val="20"/>
          <w:szCs w:val="20"/>
        </w:rPr>
        <w:t>scenario has been designed</w:t>
      </w:r>
      <w:r w:rsidR="00E96456">
        <w:rPr>
          <w:sz w:val="20"/>
          <w:szCs w:val="20"/>
        </w:rPr>
        <w:t xml:space="preserve"> along with a careful selection of necessary components</w:t>
      </w:r>
      <w:r>
        <w:rPr>
          <w:sz w:val="20"/>
          <w:szCs w:val="20"/>
        </w:rPr>
        <w:t xml:space="preserve">. The figure 1 illustrates this </w:t>
      </w:r>
      <w:r w:rsidR="00E96456">
        <w:rPr>
          <w:sz w:val="20"/>
          <w:szCs w:val="20"/>
        </w:rPr>
        <w:t>stepwise approach to implement the proposed solution</w:t>
      </w:r>
      <w:r>
        <w:rPr>
          <w:sz w:val="20"/>
          <w:szCs w:val="20"/>
        </w:rPr>
        <w:t>.</w:t>
      </w:r>
    </w:p>
    <w:p w14:paraId="300C56F7" w14:textId="77777777" w:rsidR="002E102D" w:rsidRDefault="002E102D" w:rsidP="00DC2E44">
      <w:pPr>
        <w:pStyle w:val="Text"/>
        <w:ind w:firstLine="142"/>
        <w:rPr>
          <w:sz w:val="20"/>
          <w:szCs w:val="20"/>
        </w:rPr>
      </w:pPr>
    </w:p>
    <w:p w14:paraId="60BA530A" w14:textId="0150DA49" w:rsidR="002E102D" w:rsidRDefault="002E102D" w:rsidP="00B33216">
      <w:pPr>
        <w:pStyle w:val="Text"/>
        <w:ind w:firstLine="0"/>
        <w:rPr>
          <w:sz w:val="20"/>
          <w:szCs w:val="20"/>
        </w:rPr>
      </w:pPr>
      <w:r>
        <w:rPr>
          <w:noProof/>
          <w:sz w:val="20"/>
          <w:szCs w:val="20"/>
          <w:lang w:val="en-GB" w:eastAsia="en-GB"/>
        </w:rPr>
        <w:drawing>
          <wp:inline distT="0" distB="0" distL="0" distR="0" wp14:anchorId="15D2D373" wp14:editId="6AFD51BE">
            <wp:extent cx="3058598" cy="1125997"/>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061228" cy="1126965"/>
                    </a:xfrm>
                    <a:prstGeom prst="rect">
                      <a:avLst/>
                    </a:prstGeom>
                  </pic:spPr>
                </pic:pic>
              </a:graphicData>
            </a:graphic>
          </wp:inline>
        </w:drawing>
      </w:r>
    </w:p>
    <w:p w14:paraId="04FA506E" w14:textId="1F4EE65A" w:rsidR="00E97B99" w:rsidRDefault="002E102D" w:rsidP="00744BA2">
      <w:pPr>
        <w:pStyle w:val="Text"/>
        <w:ind w:firstLine="0"/>
        <w:jc w:val="center"/>
        <w:rPr>
          <w:sz w:val="20"/>
          <w:szCs w:val="20"/>
        </w:rPr>
      </w:pPr>
      <w:r>
        <w:rPr>
          <w:sz w:val="20"/>
          <w:szCs w:val="20"/>
        </w:rPr>
        <w:t xml:space="preserve">Figure 1. </w:t>
      </w:r>
      <w:r w:rsidR="00B33216">
        <w:rPr>
          <w:sz w:val="20"/>
          <w:szCs w:val="20"/>
        </w:rPr>
        <w:t>Stepwise approach to implement the solution.</w:t>
      </w:r>
    </w:p>
    <w:p w14:paraId="2ACBF07D" w14:textId="77777777" w:rsidR="002E102D" w:rsidRDefault="002E102D" w:rsidP="00744BA2">
      <w:pPr>
        <w:pStyle w:val="Text"/>
        <w:ind w:firstLine="0"/>
        <w:jc w:val="center"/>
        <w:rPr>
          <w:sz w:val="20"/>
          <w:szCs w:val="20"/>
        </w:rPr>
      </w:pPr>
    </w:p>
    <w:p w14:paraId="0DEE832B" w14:textId="6668A4E2" w:rsidR="008C36F3" w:rsidRDefault="00D26B5D" w:rsidP="00631FC9">
      <w:pPr>
        <w:pStyle w:val="Text"/>
        <w:ind w:firstLine="0"/>
        <w:rPr>
          <w:sz w:val="20"/>
          <w:szCs w:val="20"/>
        </w:rPr>
      </w:pPr>
      <w:r>
        <w:rPr>
          <w:sz w:val="20"/>
          <w:szCs w:val="20"/>
        </w:rPr>
        <w:t xml:space="preserve">Table 1 suggests that Hyperledger fabric is </w:t>
      </w:r>
      <w:r w:rsidR="006A3E2C">
        <w:rPr>
          <w:sz w:val="20"/>
          <w:szCs w:val="20"/>
        </w:rPr>
        <w:t>a</w:t>
      </w:r>
      <w:r>
        <w:rPr>
          <w:sz w:val="20"/>
          <w:szCs w:val="20"/>
        </w:rPr>
        <w:t xml:space="preserve"> blockchain framework which outperforms in terms of performance as compared to other frameworks. As a result of this, Hyperledger fabric is preferred in this study to implement the RPM solution. Thereafter IOT sensors were investigated and to mimic the real patient monitoring system </w:t>
      </w:r>
      <w:r w:rsidR="006A3E2C">
        <w:rPr>
          <w:sz w:val="20"/>
          <w:szCs w:val="20"/>
        </w:rPr>
        <w:t xml:space="preserve">this study is using </w:t>
      </w:r>
      <w:r w:rsidR="006A3E2C" w:rsidRPr="006F1F4A">
        <w:rPr>
          <w:sz w:val="20"/>
          <w:szCs w:val="20"/>
        </w:rPr>
        <w:t xml:space="preserve">MAX30100 </w:t>
      </w:r>
      <w:r w:rsidR="006A3E2C">
        <w:rPr>
          <w:sz w:val="20"/>
          <w:szCs w:val="20"/>
        </w:rPr>
        <w:t xml:space="preserve">pulse monitoring and </w:t>
      </w:r>
      <w:r w:rsidR="006A3E2C" w:rsidRPr="006F1F4A">
        <w:rPr>
          <w:sz w:val="20"/>
          <w:szCs w:val="20"/>
        </w:rPr>
        <w:t xml:space="preserve">DS18B20 </w:t>
      </w:r>
      <w:r w:rsidR="006A3E2C">
        <w:rPr>
          <w:sz w:val="20"/>
          <w:szCs w:val="20"/>
        </w:rPr>
        <w:t>body temperature monitoring sensors only. At last data transmission and analysis was conducted. In this study different data packets at fixed time intervals were sent from the IOT device to blockchain network and then blockchain ledger was investigated to compute the number of packets lost.</w:t>
      </w:r>
    </w:p>
    <w:p w14:paraId="122ACBFC" w14:textId="46BABC3A" w:rsidR="008C36F3" w:rsidRPr="008C36F3" w:rsidRDefault="008C36F3" w:rsidP="00631FC9">
      <w:pPr>
        <w:pStyle w:val="Heading1"/>
        <w:rPr>
          <w:sz w:val="20"/>
          <w:szCs w:val="20"/>
        </w:rPr>
      </w:pPr>
      <w:bookmarkStart w:id="1" w:name="OLE_LINK1"/>
      <w:bookmarkStart w:id="2" w:name="OLE_LINK2"/>
      <w:r>
        <w:rPr>
          <w:sz w:val="20"/>
          <w:szCs w:val="20"/>
        </w:rPr>
        <w:t>implementation</w:t>
      </w:r>
    </w:p>
    <w:bookmarkEnd w:id="1"/>
    <w:bookmarkEnd w:id="2"/>
    <w:p w14:paraId="48B3E6C8" w14:textId="77777777" w:rsidR="00F66E08" w:rsidRDefault="00F66E08" w:rsidP="007E0E18">
      <w:pPr>
        <w:pStyle w:val="Text"/>
        <w:ind w:firstLine="142"/>
        <w:rPr>
          <w:sz w:val="20"/>
          <w:szCs w:val="20"/>
        </w:rPr>
      </w:pPr>
      <w:r>
        <w:rPr>
          <w:sz w:val="20"/>
          <w:szCs w:val="20"/>
        </w:rPr>
        <w:t>During the implementation phase, a blockchain scenario was designed which have multiple organizations and peers. The scenario is depicted in the figure 2.</w:t>
      </w:r>
    </w:p>
    <w:p w14:paraId="575133F1" w14:textId="77777777" w:rsidR="00587A2F" w:rsidRDefault="00587A2F" w:rsidP="007E0E18">
      <w:pPr>
        <w:pStyle w:val="Text"/>
        <w:ind w:firstLine="142"/>
        <w:rPr>
          <w:sz w:val="20"/>
          <w:szCs w:val="20"/>
        </w:rPr>
      </w:pPr>
    </w:p>
    <w:p w14:paraId="4FDD89A7" w14:textId="00F6B4A6" w:rsidR="00587A2F" w:rsidRDefault="00587A2F" w:rsidP="007E0E18">
      <w:pPr>
        <w:pStyle w:val="Text"/>
        <w:ind w:firstLine="142"/>
        <w:rPr>
          <w:sz w:val="20"/>
          <w:szCs w:val="20"/>
        </w:rPr>
      </w:pPr>
      <w:r>
        <w:rPr>
          <w:noProof/>
          <w:sz w:val="20"/>
          <w:szCs w:val="20"/>
          <w:lang w:val="en-GB" w:eastAsia="en-GB"/>
        </w:rPr>
        <w:drawing>
          <wp:inline distT="0" distB="0" distL="0" distR="0" wp14:anchorId="137CE3C7" wp14:editId="393B07DC">
            <wp:extent cx="2907749" cy="2319020"/>
            <wp:effectExtent l="0" t="0" r="0" b="0"/>
            <wp:docPr id="1964427449" name="Picture 196442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bric (2).jpg"/>
                    <pic:cNvPicPr/>
                  </pic:nvPicPr>
                  <pic:blipFill>
                    <a:blip r:embed="rId15">
                      <a:extLst>
                        <a:ext uri="{28A0092B-C50C-407E-A947-70E740481C1C}">
                          <a14:useLocalDpi xmlns:a14="http://schemas.microsoft.com/office/drawing/2010/main" val="0"/>
                        </a:ext>
                      </a:extLst>
                    </a:blip>
                    <a:stretch>
                      <a:fillRect/>
                    </a:stretch>
                  </pic:blipFill>
                  <pic:spPr>
                    <a:xfrm>
                      <a:off x="0" y="0"/>
                      <a:ext cx="2907749" cy="2319020"/>
                    </a:xfrm>
                    <a:prstGeom prst="rect">
                      <a:avLst/>
                    </a:prstGeom>
                  </pic:spPr>
                </pic:pic>
              </a:graphicData>
            </a:graphic>
          </wp:inline>
        </w:drawing>
      </w:r>
    </w:p>
    <w:p w14:paraId="20A8038D" w14:textId="06608607" w:rsidR="00587A2F" w:rsidRDefault="0000691F" w:rsidP="007E0E18">
      <w:pPr>
        <w:pStyle w:val="Text"/>
        <w:ind w:firstLine="142"/>
        <w:rPr>
          <w:sz w:val="20"/>
          <w:szCs w:val="20"/>
        </w:rPr>
      </w:pPr>
      <w:r>
        <w:rPr>
          <w:sz w:val="20"/>
          <w:szCs w:val="20"/>
        </w:rPr>
        <w:t xml:space="preserve">Figure 2. Blockchain network scenario to receive patient </w:t>
      </w:r>
      <w:proofErr w:type="gramStart"/>
      <w:r>
        <w:rPr>
          <w:sz w:val="20"/>
          <w:szCs w:val="20"/>
        </w:rPr>
        <w:t>data</w:t>
      </w:r>
      <w:proofErr w:type="gramEnd"/>
    </w:p>
    <w:p w14:paraId="57F596A1" w14:textId="77777777" w:rsidR="00F66E08" w:rsidRDefault="00F66E08" w:rsidP="007E0E18">
      <w:pPr>
        <w:pStyle w:val="Text"/>
        <w:ind w:firstLine="142"/>
        <w:rPr>
          <w:sz w:val="20"/>
          <w:szCs w:val="20"/>
        </w:rPr>
      </w:pPr>
    </w:p>
    <w:p w14:paraId="78945AB9" w14:textId="0B0190D8" w:rsidR="004460FE" w:rsidRDefault="006209C9" w:rsidP="006209C9">
      <w:pPr>
        <w:pStyle w:val="Text"/>
        <w:ind w:firstLine="142"/>
        <w:rPr>
          <w:sz w:val="20"/>
          <w:szCs w:val="20"/>
        </w:rPr>
      </w:pPr>
      <w:r w:rsidRPr="006209C9">
        <w:rPr>
          <w:sz w:val="20"/>
          <w:szCs w:val="20"/>
        </w:rPr>
        <w:t xml:space="preserve">Linux was used to implement the scenario in Figure 2. Many dependencies, including Docker, Node.js, and </w:t>
      </w:r>
      <w:proofErr w:type="spellStart"/>
      <w:r w:rsidRPr="006209C9">
        <w:rPr>
          <w:sz w:val="20"/>
          <w:szCs w:val="20"/>
        </w:rPr>
        <w:t>chaincode</w:t>
      </w:r>
      <w:proofErr w:type="spellEnd"/>
      <w:r w:rsidRPr="006209C9">
        <w:rPr>
          <w:sz w:val="20"/>
          <w:szCs w:val="20"/>
        </w:rPr>
        <w:t xml:space="preserve"> definitions, are needed for the deployment of the scenario shown in Figure 2.</w:t>
      </w:r>
      <w:r>
        <w:rPr>
          <w:sz w:val="20"/>
          <w:szCs w:val="20"/>
        </w:rPr>
        <w:t xml:space="preserve"> </w:t>
      </w:r>
      <w:r w:rsidRPr="006209C9">
        <w:rPr>
          <w:sz w:val="20"/>
          <w:szCs w:val="20"/>
        </w:rPr>
        <w:t>Depending on your exact use case, network requirements, and desired programming language, the implementation method could be different.</w:t>
      </w:r>
    </w:p>
    <w:p w14:paraId="712A232D" w14:textId="52C2C788" w:rsidR="004460FE" w:rsidRDefault="00DB3026" w:rsidP="00DB3026">
      <w:pPr>
        <w:pStyle w:val="Text"/>
        <w:ind w:firstLine="142"/>
        <w:rPr>
          <w:sz w:val="20"/>
          <w:szCs w:val="20"/>
        </w:rPr>
      </w:pPr>
      <w:r w:rsidRPr="00DB3026">
        <w:rPr>
          <w:sz w:val="20"/>
          <w:szCs w:val="20"/>
        </w:rPr>
        <w:t xml:space="preserve">Additionally, selecting underlying ledger technology, like </w:t>
      </w:r>
      <w:proofErr w:type="spellStart"/>
      <w:r w:rsidRPr="00DB3026">
        <w:rPr>
          <w:sz w:val="20"/>
          <w:szCs w:val="20"/>
        </w:rPr>
        <w:t>couchDB</w:t>
      </w:r>
      <w:proofErr w:type="spellEnd"/>
      <w:r w:rsidRPr="00DB3026">
        <w:rPr>
          <w:sz w:val="20"/>
          <w:szCs w:val="20"/>
        </w:rPr>
        <w:t xml:space="preserve"> or </w:t>
      </w:r>
      <w:proofErr w:type="spellStart"/>
      <w:r w:rsidRPr="00DB3026">
        <w:rPr>
          <w:sz w:val="20"/>
          <w:szCs w:val="20"/>
        </w:rPr>
        <w:t>levelDB</w:t>
      </w:r>
      <w:proofErr w:type="spellEnd"/>
      <w:r w:rsidRPr="00DB3026">
        <w:rPr>
          <w:sz w:val="20"/>
          <w:szCs w:val="20"/>
        </w:rPr>
        <w:t xml:space="preserve">, is advised throughout implementation. Using </w:t>
      </w:r>
      <w:proofErr w:type="spellStart"/>
      <w:r w:rsidRPr="00DB3026">
        <w:rPr>
          <w:sz w:val="20"/>
          <w:szCs w:val="20"/>
        </w:rPr>
        <w:t>couchDB</w:t>
      </w:r>
      <w:proofErr w:type="spellEnd"/>
      <w:r w:rsidRPr="00DB3026">
        <w:rPr>
          <w:sz w:val="20"/>
          <w:szCs w:val="20"/>
        </w:rPr>
        <w:t xml:space="preserve"> has the benefit of enabling the issuance of queries </w:t>
      </w:r>
      <w:proofErr w:type="gramStart"/>
      <w:r w:rsidRPr="00DB3026">
        <w:rPr>
          <w:sz w:val="20"/>
          <w:szCs w:val="20"/>
        </w:rPr>
        <w:t>similar to</w:t>
      </w:r>
      <w:proofErr w:type="gramEnd"/>
      <w:r w:rsidRPr="00DB3026">
        <w:rPr>
          <w:sz w:val="20"/>
          <w:szCs w:val="20"/>
        </w:rPr>
        <w:t xml:space="preserve"> those in SQL (Structured Query Language). Tables 2 and 3, respectively, provide examples of the dependencies needed to implement the fabric and IOT-based RPM solutions.  </w:t>
      </w:r>
    </w:p>
    <w:p w14:paraId="267EC827" w14:textId="77777777" w:rsidR="00DB3026" w:rsidRDefault="00DB3026" w:rsidP="00DB3026">
      <w:pPr>
        <w:pStyle w:val="Text"/>
        <w:ind w:firstLine="142"/>
        <w:rPr>
          <w:sz w:val="20"/>
          <w:szCs w:val="20"/>
        </w:rPr>
      </w:pPr>
    </w:p>
    <w:p w14:paraId="7403D2D8" w14:textId="57BFB77C" w:rsidR="005B2603" w:rsidRDefault="00D40E44" w:rsidP="00695892">
      <w:pPr>
        <w:pStyle w:val="Text"/>
        <w:ind w:firstLine="0"/>
        <w:rPr>
          <w:sz w:val="20"/>
          <w:szCs w:val="20"/>
        </w:rPr>
      </w:pPr>
      <w:r>
        <w:rPr>
          <w:sz w:val="20"/>
          <w:szCs w:val="20"/>
        </w:rPr>
        <w:t xml:space="preserve">Table 2. </w:t>
      </w:r>
      <w:r w:rsidR="00695892">
        <w:rPr>
          <w:sz w:val="20"/>
          <w:szCs w:val="20"/>
        </w:rPr>
        <w:t>Dependencies</w:t>
      </w:r>
      <w:r w:rsidR="00B966F3">
        <w:rPr>
          <w:sz w:val="20"/>
          <w:szCs w:val="20"/>
        </w:rPr>
        <w:t xml:space="preserve"> for </w:t>
      </w:r>
      <w:proofErr w:type="spellStart"/>
      <w:r w:rsidR="00B966F3">
        <w:rPr>
          <w:sz w:val="20"/>
          <w:szCs w:val="20"/>
        </w:rPr>
        <w:t>hyperledger</w:t>
      </w:r>
      <w:proofErr w:type="spellEnd"/>
      <w:r w:rsidR="00B966F3">
        <w:rPr>
          <w:sz w:val="20"/>
          <w:szCs w:val="20"/>
        </w:rPr>
        <w:t xml:space="preserve"> fabric </w:t>
      </w:r>
      <w:r w:rsidR="00695892">
        <w:rPr>
          <w:sz w:val="20"/>
          <w:szCs w:val="20"/>
        </w:rPr>
        <w:t xml:space="preserve">based </w:t>
      </w:r>
      <w:proofErr w:type="gramStart"/>
      <w:r w:rsidR="007A7535">
        <w:rPr>
          <w:sz w:val="20"/>
          <w:szCs w:val="20"/>
        </w:rPr>
        <w:t>solution</w:t>
      </w:r>
      <w:proofErr w:type="gramEnd"/>
    </w:p>
    <w:p w14:paraId="0B246D20" w14:textId="77777777" w:rsidR="00695892" w:rsidRDefault="00695892" w:rsidP="00695892">
      <w:pPr>
        <w:pStyle w:val="Text"/>
        <w:ind w:firstLine="0"/>
        <w:rPr>
          <w:sz w:val="20"/>
          <w:szCs w:val="20"/>
        </w:rPr>
      </w:pPr>
    </w:p>
    <w:tbl>
      <w:tblPr>
        <w:tblStyle w:val="TableGrid"/>
        <w:tblW w:w="5103" w:type="dxa"/>
        <w:tblLayout w:type="fixed"/>
        <w:tblLook w:val="04A0" w:firstRow="1" w:lastRow="0" w:firstColumn="1" w:lastColumn="0" w:noHBand="0" w:noVBand="1"/>
      </w:tblPr>
      <w:tblGrid>
        <w:gridCol w:w="1418"/>
        <w:gridCol w:w="850"/>
        <w:gridCol w:w="2835"/>
      </w:tblGrid>
      <w:tr w:rsidR="00227455" w:rsidRPr="008E19BA" w14:paraId="23AD510E" w14:textId="77777777" w:rsidTr="001269F8">
        <w:trPr>
          <w:trHeight w:val="264"/>
        </w:trPr>
        <w:tc>
          <w:tcPr>
            <w:tcW w:w="1418" w:type="dxa"/>
            <w:tcBorders>
              <w:top w:val="single" w:sz="4" w:space="0" w:color="auto"/>
              <w:left w:val="nil"/>
              <w:bottom w:val="single" w:sz="4" w:space="0" w:color="auto"/>
              <w:right w:val="nil"/>
            </w:tcBorders>
          </w:tcPr>
          <w:p w14:paraId="2885C4E5" w14:textId="77777777" w:rsidR="00227455" w:rsidRPr="00053994" w:rsidRDefault="00227455" w:rsidP="00CB0730">
            <w:pPr>
              <w:rPr>
                <w:color w:val="000000" w:themeColor="text1"/>
                <w:sz w:val="18"/>
                <w:szCs w:val="18"/>
              </w:rPr>
            </w:pPr>
            <w:r>
              <w:rPr>
                <w:color w:val="000000" w:themeColor="text1"/>
                <w:sz w:val="18"/>
                <w:szCs w:val="18"/>
              </w:rPr>
              <w:t>Software</w:t>
            </w:r>
          </w:p>
        </w:tc>
        <w:tc>
          <w:tcPr>
            <w:tcW w:w="850" w:type="dxa"/>
            <w:tcBorders>
              <w:top w:val="single" w:sz="4" w:space="0" w:color="auto"/>
              <w:left w:val="nil"/>
              <w:bottom w:val="single" w:sz="4" w:space="0" w:color="auto"/>
              <w:right w:val="nil"/>
            </w:tcBorders>
          </w:tcPr>
          <w:p w14:paraId="2EDF4C99" w14:textId="77777777" w:rsidR="00227455" w:rsidRPr="00053994" w:rsidRDefault="00227455" w:rsidP="00CB0730">
            <w:pPr>
              <w:jc w:val="both"/>
              <w:rPr>
                <w:color w:val="000000" w:themeColor="text1"/>
                <w:sz w:val="18"/>
                <w:szCs w:val="18"/>
              </w:rPr>
            </w:pPr>
            <w:r>
              <w:rPr>
                <w:color w:val="000000" w:themeColor="text1"/>
                <w:sz w:val="18"/>
                <w:szCs w:val="18"/>
              </w:rPr>
              <w:t>Version</w:t>
            </w:r>
          </w:p>
        </w:tc>
        <w:tc>
          <w:tcPr>
            <w:tcW w:w="2835" w:type="dxa"/>
            <w:tcBorders>
              <w:top w:val="single" w:sz="4" w:space="0" w:color="auto"/>
              <w:left w:val="nil"/>
              <w:bottom w:val="single" w:sz="4" w:space="0" w:color="auto"/>
              <w:right w:val="nil"/>
            </w:tcBorders>
          </w:tcPr>
          <w:p w14:paraId="478A6764" w14:textId="77777777" w:rsidR="00227455" w:rsidRDefault="00227455" w:rsidP="00CB0730">
            <w:pPr>
              <w:jc w:val="both"/>
              <w:rPr>
                <w:color w:val="000000" w:themeColor="text1"/>
                <w:sz w:val="18"/>
                <w:szCs w:val="18"/>
              </w:rPr>
            </w:pPr>
            <w:r>
              <w:rPr>
                <w:color w:val="000000" w:themeColor="text1"/>
                <w:sz w:val="18"/>
                <w:szCs w:val="18"/>
              </w:rPr>
              <w:t>Purpose</w:t>
            </w:r>
          </w:p>
        </w:tc>
      </w:tr>
      <w:tr w:rsidR="00227455" w:rsidRPr="008E19BA" w14:paraId="36112A08" w14:textId="77777777" w:rsidTr="001269F8">
        <w:trPr>
          <w:trHeight w:val="270"/>
        </w:trPr>
        <w:tc>
          <w:tcPr>
            <w:tcW w:w="1418" w:type="dxa"/>
            <w:tcBorders>
              <w:top w:val="single" w:sz="4" w:space="0" w:color="auto"/>
              <w:left w:val="nil"/>
              <w:bottom w:val="nil"/>
              <w:right w:val="nil"/>
            </w:tcBorders>
          </w:tcPr>
          <w:p w14:paraId="4B0B44E0" w14:textId="77777777" w:rsidR="00227455" w:rsidRPr="00053994" w:rsidRDefault="00227455" w:rsidP="00CB0730">
            <w:pPr>
              <w:rPr>
                <w:b/>
                <w:color w:val="000000" w:themeColor="text1"/>
                <w:sz w:val="18"/>
                <w:szCs w:val="18"/>
              </w:rPr>
            </w:pPr>
            <w:r>
              <w:rPr>
                <w:color w:val="000000" w:themeColor="text1"/>
                <w:sz w:val="18"/>
                <w:szCs w:val="18"/>
              </w:rPr>
              <w:t>Docker</w:t>
            </w:r>
          </w:p>
        </w:tc>
        <w:tc>
          <w:tcPr>
            <w:tcW w:w="850" w:type="dxa"/>
            <w:tcBorders>
              <w:top w:val="single" w:sz="4" w:space="0" w:color="auto"/>
              <w:left w:val="nil"/>
              <w:bottom w:val="nil"/>
              <w:right w:val="nil"/>
            </w:tcBorders>
          </w:tcPr>
          <w:p w14:paraId="0A5E2776" w14:textId="77777777" w:rsidR="00227455" w:rsidRPr="00053994" w:rsidRDefault="00227455" w:rsidP="00CB0730">
            <w:pPr>
              <w:rPr>
                <w:color w:val="000000" w:themeColor="text1"/>
                <w:sz w:val="18"/>
                <w:szCs w:val="18"/>
              </w:rPr>
            </w:pPr>
            <w:r>
              <w:rPr>
                <w:color w:val="000000" w:themeColor="text1"/>
                <w:sz w:val="18"/>
                <w:szCs w:val="18"/>
              </w:rPr>
              <w:t>20.10.12</w:t>
            </w:r>
          </w:p>
        </w:tc>
        <w:tc>
          <w:tcPr>
            <w:tcW w:w="2835" w:type="dxa"/>
            <w:tcBorders>
              <w:top w:val="single" w:sz="4" w:space="0" w:color="auto"/>
              <w:left w:val="nil"/>
              <w:bottom w:val="nil"/>
              <w:right w:val="nil"/>
            </w:tcBorders>
          </w:tcPr>
          <w:p w14:paraId="591C846D" w14:textId="33C4B276" w:rsidR="00227455" w:rsidRDefault="006257B2" w:rsidP="001269F8">
            <w:pPr>
              <w:rPr>
                <w:color w:val="000000" w:themeColor="text1"/>
                <w:sz w:val="18"/>
                <w:szCs w:val="18"/>
              </w:rPr>
            </w:pPr>
            <w:r>
              <w:rPr>
                <w:color w:val="000000" w:themeColor="text1"/>
                <w:sz w:val="18"/>
                <w:szCs w:val="18"/>
              </w:rPr>
              <w:t xml:space="preserve">For containerization </w:t>
            </w:r>
          </w:p>
        </w:tc>
      </w:tr>
      <w:tr w:rsidR="00227455" w:rsidRPr="008E19BA" w14:paraId="16DE559C" w14:textId="77777777" w:rsidTr="001269F8">
        <w:trPr>
          <w:trHeight w:val="270"/>
        </w:trPr>
        <w:tc>
          <w:tcPr>
            <w:tcW w:w="1418" w:type="dxa"/>
            <w:tcBorders>
              <w:top w:val="nil"/>
              <w:left w:val="nil"/>
              <w:bottom w:val="nil"/>
              <w:right w:val="nil"/>
            </w:tcBorders>
          </w:tcPr>
          <w:p w14:paraId="4B8645FA" w14:textId="77777777" w:rsidR="00227455" w:rsidRPr="00053994" w:rsidRDefault="00227455" w:rsidP="00CB0730">
            <w:pPr>
              <w:rPr>
                <w:color w:val="000000" w:themeColor="text1"/>
                <w:sz w:val="18"/>
                <w:szCs w:val="18"/>
              </w:rPr>
            </w:pPr>
            <w:proofErr w:type="spellStart"/>
            <w:r>
              <w:rPr>
                <w:color w:val="000000" w:themeColor="text1"/>
                <w:sz w:val="18"/>
                <w:szCs w:val="18"/>
              </w:rPr>
              <w:t>cURL</w:t>
            </w:r>
            <w:proofErr w:type="spellEnd"/>
          </w:p>
        </w:tc>
        <w:tc>
          <w:tcPr>
            <w:tcW w:w="850" w:type="dxa"/>
            <w:tcBorders>
              <w:top w:val="nil"/>
              <w:left w:val="nil"/>
              <w:bottom w:val="nil"/>
              <w:right w:val="nil"/>
            </w:tcBorders>
          </w:tcPr>
          <w:p w14:paraId="79377630" w14:textId="77777777" w:rsidR="00227455" w:rsidRPr="00053994" w:rsidRDefault="00227455" w:rsidP="00CB0730">
            <w:pPr>
              <w:rPr>
                <w:color w:val="000000" w:themeColor="text1"/>
                <w:sz w:val="18"/>
                <w:szCs w:val="18"/>
              </w:rPr>
            </w:pPr>
            <w:r>
              <w:rPr>
                <w:color w:val="000000" w:themeColor="text1"/>
                <w:sz w:val="18"/>
                <w:szCs w:val="18"/>
              </w:rPr>
              <w:t>7.71.1</w:t>
            </w:r>
          </w:p>
        </w:tc>
        <w:tc>
          <w:tcPr>
            <w:tcW w:w="2835" w:type="dxa"/>
            <w:tcBorders>
              <w:top w:val="nil"/>
              <w:left w:val="nil"/>
              <w:bottom w:val="nil"/>
              <w:right w:val="nil"/>
            </w:tcBorders>
          </w:tcPr>
          <w:p w14:paraId="5FBDFEA1" w14:textId="70CA60F5" w:rsidR="00227455" w:rsidRDefault="006257B2" w:rsidP="001269F8">
            <w:pPr>
              <w:rPr>
                <w:color w:val="000000" w:themeColor="text1"/>
                <w:sz w:val="18"/>
                <w:szCs w:val="18"/>
              </w:rPr>
            </w:pPr>
            <w:r>
              <w:rPr>
                <w:color w:val="000000" w:themeColor="text1"/>
                <w:sz w:val="18"/>
                <w:szCs w:val="18"/>
              </w:rPr>
              <w:t>To download utilities using http</w:t>
            </w:r>
          </w:p>
        </w:tc>
      </w:tr>
      <w:tr w:rsidR="00227455" w:rsidRPr="008E19BA" w14:paraId="26978C13" w14:textId="77777777" w:rsidTr="001269F8">
        <w:trPr>
          <w:trHeight w:val="270"/>
        </w:trPr>
        <w:tc>
          <w:tcPr>
            <w:tcW w:w="1418" w:type="dxa"/>
            <w:tcBorders>
              <w:top w:val="nil"/>
              <w:left w:val="nil"/>
              <w:bottom w:val="nil"/>
              <w:right w:val="nil"/>
            </w:tcBorders>
          </w:tcPr>
          <w:p w14:paraId="6A870375" w14:textId="75B496C1" w:rsidR="00227455" w:rsidRDefault="006257B2" w:rsidP="00CB0730">
            <w:pPr>
              <w:rPr>
                <w:color w:val="000000" w:themeColor="text1"/>
                <w:sz w:val="18"/>
                <w:szCs w:val="18"/>
              </w:rPr>
            </w:pPr>
            <w:r>
              <w:rPr>
                <w:color w:val="000000" w:themeColor="text1"/>
                <w:sz w:val="18"/>
                <w:szCs w:val="18"/>
              </w:rPr>
              <w:t>Ubuntu OS</w:t>
            </w:r>
          </w:p>
        </w:tc>
        <w:tc>
          <w:tcPr>
            <w:tcW w:w="850" w:type="dxa"/>
            <w:tcBorders>
              <w:top w:val="nil"/>
              <w:left w:val="nil"/>
              <w:bottom w:val="nil"/>
              <w:right w:val="nil"/>
            </w:tcBorders>
          </w:tcPr>
          <w:p w14:paraId="589C8BC6" w14:textId="77777777" w:rsidR="00227455" w:rsidRDefault="00227455" w:rsidP="00CB0730">
            <w:pPr>
              <w:rPr>
                <w:color w:val="000000" w:themeColor="text1"/>
                <w:sz w:val="18"/>
                <w:szCs w:val="18"/>
              </w:rPr>
            </w:pPr>
            <w:r>
              <w:rPr>
                <w:color w:val="000000" w:themeColor="text1"/>
                <w:sz w:val="18"/>
                <w:szCs w:val="18"/>
              </w:rPr>
              <w:t xml:space="preserve">20.04 </w:t>
            </w:r>
          </w:p>
        </w:tc>
        <w:tc>
          <w:tcPr>
            <w:tcW w:w="2835" w:type="dxa"/>
            <w:tcBorders>
              <w:top w:val="nil"/>
              <w:left w:val="nil"/>
              <w:bottom w:val="nil"/>
              <w:right w:val="nil"/>
            </w:tcBorders>
          </w:tcPr>
          <w:p w14:paraId="08AB16D5" w14:textId="0E1D4094" w:rsidR="00227455" w:rsidRDefault="006257B2" w:rsidP="001269F8">
            <w:pPr>
              <w:rPr>
                <w:color w:val="000000" w:themeColor="text1"/>
                <w:sz w:val="18"/>
                <w:szCs w:val="18"/>
              </w:rPr>
            </w:pPr>
            <w:proofErr w:type="gramStart"/>
            <w:r>
              <w:rPr>
                <w:color w:val="000000" w:themeColor="text1"/>
                <w:sz w:val="18"/>
                <w:szCs w:val="18"/>
              </w:rPr>
              <w:t>Open source</w:t>
            </w:r>
            <w:proofErr w:type="gramEnd"/>
            <w:r>
              <w:rPr>
                <w:color w:val="000000" w:themeColor="text1"/>
                <w:sz w:val="18"/>
                <w:szCs w:val="18"/>
              </w:rPr>
              <w:t xml:space="preserve"> Operating system</w:t>
            </w:r>
          </w:p>
        </w:tc>
      </w:tr>
      <w:tr w:rsidR="00227455" w:rsidRPr="008E19BA" w14:paraId="665B07D5" w14:textId="77777777" w:rsidTr="001269F8">
        <w:trPr>
          <w:trHeight w:val="270"/>
        </w:trPr>
        <w:tc>
          <w:tcPr>
            <w:tcW w:w="1418" w:type="dxa"/>
            <w:tcBorders>
              <w:top w:val="nil"/>
              <w:left w:val="nil"/>
              <w:bottom w:val="nil"/>
              <w:right w:val="nil"/>
            </w:tcBorders>
          </w:tcPr>
          <w:p w14:paraId="1EE56C34" w14:textId="5A3B4804" w:rsidR="00227455" w:rsidRDefault="001269F8" w:rsidP="00CB0730">
            <w:pPr>
              <w:rPr>
                <w:color w:val="000000" w:themeColor="text1"/>
                <w:sz w:val="18"/>
                <w:szCs w:val="18"/>
              </w:rPr>
            </w:pPr>
            <w:r>
              <w:rPr>
                <w:color w:val="000000" w:themeColor="text1"/>
                <w:sz w:val="18"/>
                <w:szCs w:val="18"/>
              </w:rPr>
              <w:t>NPM</w:t>
            </w:r>
          </w:p>
        </w:tc>
        <w:tc>
          <w:tcPr>
            <w:tcW w:w="850" w:type="dxa"/>
            <w:tcBorders>
              <w:top w:val="nil"/>
              <w:left w:val="nil"/>
              <w:bottom w:val="nil"/>
              <w:right w:val="nil"/>
            </w:tcBorders>
          </w:tcPr>
          <w:p w14:paraId="6274BC50" w14:textId="77777777" w:rsidR="00227455" w:rsidRDefault="00227455" w:rsidP="00CB0730">
            <w:pPr>
              <w:rPr>
                <w:color w:val="000000" w:themeColor="text1"/>
                <w:sz w:val="18"/>
                <w:szCs w:val="18"/>
              </w:rPr>
            </w:pPr>
            <w:r>
              <w:rPr>
                <w:color w:val="000000" w:themeColor="text1"/>
                <w:sz w:val="18"/>
                <w:szCs w:val="18"/>
              </w:rPr>
              <w:t>7.24.0</w:t>
            </w:r>
          </w:p>
        </w:tc>
        <w:tc>
          <w:tcPr>
            <w:tcW w:w="2835" w:type="dxa"/>
            <w:tcBorders>
              <w:top w:val="nil"/>
              <w:left w:val="nil"/>
              <w:bottom w:val="nil"/>
              <w:right w:val="nil"/>
            </w:tcBorders>
          </w:tcPr>
          <w:p w14:paraId="33693675" w14:textId="50A9D97F" w:rsidR="00227455" w:rsidRDefault="006257B2" w:rsidP="001269F8">
            <w:pPr>
              <w:rPr>
                <w:color w:val="000000" w:themeColor="text1"/>
                <w:sz w:val="18"/>
                <w:szCs w:val="18"/>
              </w:rPr>
            </w:pPr>
            <w:r>
              <w:rPr>
                <w:color w:val="000000" w:themeColor="text1"/>
                <w:sz w:val="18"/>
                <w:szCs w:val="18"/>
              </w:rPr>
              <w:t>To manage package versioning and download third party packages</w:t>
            </w:r>
          </w:p>
        </w:tc>
      </w:tr>
      <w:tr w:rsidR="00227455" w:rsidRPr="008E19BA" w14:paraId="5B971F71" w14:textId="77777777" w:rsidTr="001269F8">
        <w:trPr>
          <w:trHeight w:val="270"/>
        </w:trPr>
        <w:tc>
          <w:tcPr>
            <w:tcW w:w="1418" w:type="dxa"/>
            <w:tcBorders>
              <w:top w:val="nil"/>
              <w:left w:val="nil"/>
              <w:bottom w:val="nil"/>
              <w:right w:val="nil"/>
            </w:tcBorders>
          </w:tcPr>
          <w:p w14:paraId="4D4874B5" w14:textId="78B2D5A6" w:rsidR="00227455" w:rsidRDefault="001269F8" w:rsidP="00CB0730">
            <w:pPr>
              <w:rPr>
                <w:color w:val="000000" w:themeColor="text1"/>
                <w:sz w:val="18"/>
                <w:szCs w:val="18"/>
              </w:rPr>
            </w:pPr>
            <w:r>
              <w:rPr>
                <w:color w:val="000000" w:themeColor="text1"/>
                <w:sz w:val="18"/>
                <w:szCs w:val="18"/>
              </w:rPr>
              <w:t xml:space="preserve">Programming </w:t>
            </w:r>
            <w:r w:rsidR="006257B2">
              <w:rPr>
                <w:color w:val="000000" w:themeColor="text1"/>
                <w:sz w:val="18"/>
                <w:szCs w:val="18"/>
              </w:rPr>
              <w:t>Language</w:t>
            </w:r>
            <w:r>
              <w:rPr>
                <w:color w:val="000000" w:themeColor="text1"/>
                <w:sz w:val="18"/>
                <w:szCs w:val="18"/>
              </w:rPr>
              <w:t xml:space="preserve"> (Node.js)</w:t>
            </w:r>
          </w:p>
        </w:tc>
        <w:tc>
          <w:tcPr>
            <w:tcW w:w="850" w:type="dxa"/>
            <w:tcBorders>
              <w:top w:val="nil"/>
              <w:left w:val="nil"/>
              <w:bottom w:val="nil"/>
              <w:right w:val="nil"/>
            </w:tcBorders>
          </w:tcPr>
          <w:p w14:paraId="6FB22708" w14:textId="77777777" w:rsidR="00227455" w:rsidRDefault="00227455" w:rsidP="00CB0730">
            <w:pPr>
              <w:rPr>
                <w:color w:val="000000" w:themeColor="text1"/>
                <w:sz w:val="18"/>
                <w:szCs w:val="18"/>
              </w:rPr>
            </w:pPr>
            <w:r>
              <w:rPr>
                <w:color w:val="000000" w:themeColor="text1"/>
                <w:sz w:val="18"/>
                <w:szCs w:val="18"/>
              </w:rPr>
              <w:t>16.10.0</w:t>
            </w:r>
          </w:p>
        </w:tc>
        <w:tc>
          <w:tcPr>
            <w:tcW w:w="2835" w:type="dxa"/>
            <w:tcBorders>
              <w:top w:val="nil"/>
              <w:left w:val="nil"/>
              <w:bottom w:val="nil"/>
              <w:right w:val="nil"/>
            </w:tcBorders>
          </w:tcPr>
          <w:p w14:paraId="20905199" w14:textId="7BD2AD0B" w:rsidR="00227455" w:rsidRDefault="00257231" w:rsidP="001269F8">
            <w:pPr>
              <w:rPr>
                <w:color w:val="000000" w:themeColor="text1"/>
                <w:sz w:val="18"/>
                <w:szCs w:val="18"/>
              </w:rPr>
            </w:pPr>
            <w:r>
              <w:rPr>
                <w:color w:val="000000" w:themeColor="text1"/>
                <w:sz w:val="18"/>
                <w:szCs w:val="18"/>
              </w:rPr>
              <w:t xml:space="preserve">A </w:t>
            </w:r>
            <w:r w:rsidR="006257B2">
              <w:rPr>
                <w:color w:val="000000" w:themeColor="text1"/>
                <w:sz w:val="18"/>
                <w:szCs w:val="18"/>
              </w:rPr>
              <w:t xml:space="preserve">Framework </w:t>
            </w:r>
            <w:r>
              <w:rPr>
                <w:color w:val="000000" w:themeColor="text1"/>
                <w:sz w:val="18"/>
                <w:szCs w:val="18"/>
              </w:rPr>
              <w:t xml:space="preserve">of </w:t>
            </w:r>
            <w:proofErr w:type="spellStart"/>
            <w:r>
              <w:rPr>
                <w:color w:val="000000" w:themeColor="text1"/>
                <w:sz w:val="18"/>
                <w:szCs w:val="18"/>
              </w:rPr>
              <w:t>javaScript</w:t>
            </w:r>
            <w:proofErr w:type="spellEnd"/>
            <w:r>
              <w:rPr>
                <w:color w:val="000000" w:themeColor="text1"/>
                <w:sz w:val="18"/>
                <w:szCs w:val="18"/>
              </w:rPr>
              <w:t xml:space="preserve"> </w:t>
            </w:r>
            <w:r w:rsidR="006257B2">
              <w:rPr>
                <w:color w:val="000000" w:themeColor="text1"/>
                <w:sz w:val="18"/>
                <w:szCs w:val="18"/>
              </w:rPr>
              <w:t>required for writing smart contracts</w:t>
            </w:r>
          </w:p>
        </w:tc>
      </w:tr>
      <w:tr w:rsidR="00227455" w:rsidRPr="008E19BA" w14:paraId="6071FF8D" w14:textId="77777777" w:rsidTr="001269F8">
        <w:trPr>
          <w:trHeight w:val="270"/>
        </w:trPr>
        <w:tc>
          <w:tcPr>
            <w:tcW w:w="1418" w:type="dxa"/>
            <w:tcBorders>
              <w:top w:val="nil"/>
              <w:left w:val="nil"/>
              <w:bottom w:val="single" w:sz="4" w:space="0" w:color="auto"/>
              <w:right w:val="nil"/>
            </w:tcBorders>
          </w:tcPr>
          <w:p w14:paraId="4F9E091E" w14:textId="1EEEDB2A" w:rsidR="00227455" w:rsidRDefault="00227455" w:rsidP="00CB0730">
            <w:pPr>
              <w:rPr>
                <w:color w:val="000000" w:themeColor="text1"/>
                <w:sz w:val="18"/>
                <w:szCs w:val="18"/>
              </w:rPr>
            </w:pPr>
            <w:r>
              <w:rPr>
                <w:color w:val="000000" w:themeColor="text1"/>
                <w:sz w:val="18"/>
                <w:szCs w:val="18"/>
              </w:rPr>
              <w:t>Fabric</w:t>
            </w:r>
          </w:p>
        </w:tc>
        <w:tc>
          <w:tcPr>
            <w:tcW w:w="850" w:type="dxa"/>
            <w:tcBorders>
              <w:top w:val="nil"/>
              <w:left w:val="nil"/>
              <w:bottom w:val="single" w:sz="4" w:space="0" w:color="auto"/>
              <w:right w:val="nil"/>
            </w:tcBorders>
          </w:tcPr>
          <w:p w14:paraId="7CD0A048" w14:textId="77777777" w:rsidR="00227455" w:rsidRDefault="00227455" w:rsidP="00CB0730">
            <w:pPr>
              <w:rPr>
                <w:color w:val="000000" w:themeColor="text1"/>
                <w:sz w:val="18"/>
                <w:szCs w:val="18"/>
              </w:rPr>
            </w:pPr>
            <w:r>
              <w:rPr>
                <w:color w:val="000000" w:themeColor="text1"/>
                <w:sz w:val="18"/>
                <w:szCs w:val="18"/>
              </w:rPr>
              <w:t>2.3.1</w:t>
            </w:r>
          </w:p>
        </w:tc>
        <w:tc>
          <w:tcPr>
            <w:tcW w:w="2835" w:type="dxa"/>
            <w:tcBorders>
              <w:top w:val="nil"/>
              <w:left w:val="nil"/>
              <w:bottom w:val="single" w:sz="4" w:space="0" w:color="auto"/>
              <w:right w:val="nil"/>
            </w:tcBorders>
          </w:tcPr>
          <w:p w14:paraId="6AA1E8EF" w14:textId="77777777" w:rsidR="00227455" w:rsidRDefault="00227455" w:rsidP="001269F8">
            <w:pPr>
              <w:rPr>
                <w:color w:val="000000" w:themeColor="text1"/>
                <w:sz w:val="18"/>
                <w:szCs w:val="18"/>
              </w:rPr>
            </w:pPr>
            <w:r>
              <w:rPr>
                <w:color w:val="000000" w:themeColor="text1"/>
                <w:sz w:val="18"/>
                <w:szCs w:val="18"/>
              </w:rPr>
              <w:t>Blockchain Framework</w:t>
            </w:r>
          </w:p>
        </w:tc>
      </w:tr>
    </w:tbl>
    <w:p w14:paraId="2C7E0D61" w14:textId="77777777" w:rsidR="00D40E44" w:rsidRDefault="00D40E44" w:rsidP="00631FC9">
      <w:pPr>
        <w:pStyle w:val="Text"/>
        <w:ind w:firstLine="0"/>
        <w:rPr>
          <w:sz w:val="20"/>
          <w:szCs w:val="20"/>
        </w:rPr>
      </w:pPr>
    </w:p>
    <w:p w14:paraId="2831A23C" w14:textId="7BE33A25" w:rsidR="009D55BA" w:rsidRDefault="005A0A72" w:rsidP="009D55BA">
      <w:pPr>
        <w:pStyle w:val="Text"/>
        <w:ind w:firstLine="142"/>
        <w:rPr>
          <w:sz w:val="20"/>
          <w:szCs w:val="20"/>
        </w:rPr>
      </w:pPr>
      <w:r w:rsidRPr="005A0A72">
        <w:rPr>
          <w:sz w:val="20"/>
          <w:szCs w:val="20"/>
        </w:rPr>
        <w:t xml:space="preserve">The </w:t>
      </w:r>
      <w:proofErr w:type="spellStart"/>
      <w:r w:rsidRPr="005A0A72">
        <w:rPr>
          <w:sz w:val="20"/>
          <w:szCs w:val="20"/>
        </w:rPr>
        <w:t>hyperledger</w:t>
      </w:r>
      <w:proofErr w:type="spellEnd"/>
      <w:r w:rsidRPr="005A0A72">
        <w:rPr>
          <w:sz w:val="20"/>
          <w:szCs w:val="20"/>
        </w:rPr>
        <w:t xml:space="preserve"> fabric is responsible for managing both the blockchain ledger, which preserves an entire transaction history, and the global state database, which simply stores the most recent transactions. The sensors and microcontroller are required for an Internet of Things setup.</w:t>
      </w:r>
    </w:p>
    <w:p w14:paraId="7FDE07C1" w14:textId="77777777" w:rsidR="005A0A72" w:rsidRDefault="005A0A72" w:rsidP="009D55BA">
      <w:pPr>
        <w:pStyle w:val="Text"/>
        <w:ind w:firstLine="142"/>
        <w:rPr>
          <w:sz w:val="20"/>
          <w:szCs w:val="20"/>
        </w:rPr>
      </w:pPr>
    </w:p>
    <w:p w14:paraId="65CC5F06" w14:textId="6CE6DE08" w:rsidR="009D55BA" w:rsidRDefault="009D55BA" w:rsidP="009D55BA">
      <w:pPr>
        <w:pStyle w:val="Text"/>
        <w:ind w:firstLine="0"/>
        <w:rPr>
          <w:sz w:val="20"/>
          <w:szCs w:val="20"/>
        </w:rPr>
      </w:pPr>
      <w:r>
        <w:rPr>
          <w:sz w:val="20"/>
          <w:szCs w:val="20"/>
        </w:rPr>
        <w:t xml:space="preserve">Table 3. Dependencies for IOT based healthcare </w:t>
      </w:r>
      <w:proofErr w:type="gramStart"/>
      <w:r>
        <w:rPr>
          <w:sz w:val="20"/>
          <w:szCs w:val="20"/>
        </w:rPr>
        <w:t>solution</w:t>
      </w:r>
      <w:proofErr w:type="gramEnd"/>
    </w:p>
    <w:p w14:paraId="43555123" w14:textId="77777777" w:rsidR="009D55BA" w:rsidRDefault="009D55BA" w:rsidP="009D55BA">
      <w:pPr>
        <w:pStyle w:val="Text"/>
        <w:ind w:firstLine="142"/>
        <w:rPr>
          <w:sz w:val="20"/>
          <w:szCs w:val="20"/>
        </w:rPr>
      </w:pPr>
    </w:p>
    <w:tbl>
      <w:tblPr>
        <w:tblStyle w:val="TableGrid"/>
        <w:tblW w:w="5103" w:type="dxa"/>
        <w:tblLayout w:type="fixed"/>
        <w:tblLook w:val="04A0" w:firstRow="1" w:lastRow="0" w:firstColumn="1" w:lastColumn="0" w:noHBand="0" w:noVBand="1"/>
      </w:tblPr>
      <w:tblGrid>
        <w:gridCol w:w="851"/>
        <w:gridCol w:w="1417"/>
        <w:gridCol w:w="2835"/>
      </w:tblGrid>
      <w:tr w:rsidR="009D55BA" w:rsidRPr="008E19BA" w14:paraId="0F6443EC" w14:textId="77777777" w:rsidTr="009D55BA">
        <w:trPr>
          <w:trHeight w:val="264"/>
        </w:trPr>
        <w:tc>
          <w:tcPr>
            <w:tcW w:w="851" w:type="dxa"/>
            <w:tcBorders>
              <w:top w:val="single" w:sz="4" w:space="0" w:color="auto"/>
              <w:left w:val="nil"/>
              <w:bottom w:val="single" w:sz="4" w:space="0" w:color="auto"/>
              <w:right w:val="nil"/>
            </w:tcBorders>
          </w:tcPr>
          <w:p w14:paraId="5BB560A0" w14:textId="6D665B2F" w:rsidR="009D55BA" w:rsidRPr="00053994" w:rsidRDefault="009D55BA" w:rsidP="00B0226A">
            <w:pPr>
              <w:rPr>
                <w:color w:val="000000" w:themeColor="text1"/>
                <w:sz w:val="18"/>
                <w:szCs w:val="18"/>
              </w:rPr>
            </w:pPr>
            <w:r>
              <w:rPr>
                <w:color w:val="000000" w:themeColor="text1"/>
                <w:sz w:val="18"/>
                <w:szCs w:val="18"/>
              </w:rPr>
              <w:t>Sr. No.</w:t>
            </w:r>
          </w:p>
        </w:tc>
        <w:tc>
          <w:tcPr>
            <w:tcW w:w="1417" w:type="dxa"/>
            <w:tcBorders>
              <w:top w:val="single" w:sz="4" w:space="0" w:color="auto"/>
              <w:left w:val="nil"/>
              <w:bottom w:val="single" w:sz="4" w:space="0" w:color="auto"/>
              <w:right w:val="nil"/>
            </w:tcBorders>
          </w:tcPr>
          <w:p w14:paraId="5848B8AF" w14:textId="4DB2F138" w:rsidR="009D55BA" w:rsidRPr="00053994" w:rsidRDefault="009D55BA" w:rsidP="009D55BA">
            <w:pPr>
              <w:rPr>
                <w:color w:val="000000" w:themeColor="text1"/>
                <w:sz w:val="18"/>
                <w:szCs w:val="18"/>
              </w:rPr>
            </w:pPr>
            <w:r>
              <w:rPr>
                <w:color w:val="000000" w:themeColor="text1"/>
                <w:sz w:val="18"/>
                <w:szCs w:val="18"/>
              </w:rPr>
              <w:t>Sensor and Microcontroller</w:t>
            </w:r>
          </w:p>
        </w:tc>
        <w:tc>
          <w:tcPr>
            <w:tcW w:w="2835" w:type="dxa"/>
            <w:tcBorders>
              <w:top w:val="single" w:sz="4" w:space="0" w:color="auto"/>
              <w:left w:val="nil"/>
              <w:bottom w:val="single" w:sz="4" w:space="0" w:color="auto"/>
              <w:right w:val="nil"/>
            </w:tcBorders>
          </w:tcPr>
          <w:p w14:paraId="78E1F440" w14:textId="59814E4F" w:rsidR="009D55BA" w:rsidRDefault="009D55BA" w:rsidP="00B0226A">
            <w:pPr>
              <w:jc w:val="both"/>
              <w:rPr>
                <w:color w:val="000000" w:themeColor="text1"/>
                <w:sz w:val="18"/>
                <w:szCs w:val="18"/>
              </w:rPr>
            </w:pPr>
            <w:r>
              <w:rPr>
                <w:color w:val="000000" w:themeColor="text1"/>
                <w:sz w:val="18"/>
                <w:szCs w:val="18"/>
              </w:rPr>
              <w:t>Specifications</w:t>
            </w:r>
          </w:p>
        </w:tc>
      </w:tr>
      <w:tr w:rsidR="009D55BA" w:rsidRPr="008E19BA" w14:paraId="7A939518" w14:textId="77777777" w:rsidTr="009D55BA">
        <w:trPr>
          <w:trHeight w:val="270"/>
        </w:trPr>
        <w:tc>
          <w:tcPr>
            <w:tcW w:w="851" w:type="dxa"/>
            <w:tcBorders>
              <w:top w:val="single" w:sz="4" w:space="0" w:color="auto"/>
              <w:left w:val="nil"/>
              <w:bottom w:val="nil"/>
              <w:right w:val="nil"/>
            </w:tcBorders>
          </w:tcPr>
          <w:p w14:paraId="148E7434" w14:textId="4DE9CF42" w:rsidR="009D55BA" w:rsidRPr="00053994" w:rsidRDefault="009D55BA" w:rsidP="009D55BA">
            <w:pPr>
              <w:jc w:val="center"/>
              <w:rPr>
                <w:b/>
                <w:color w:val="000000" w:themeColor="text1"/>
                <w:sz w:val="18"/>
                <w:szCs w:val="18"/>
              </w:rPr>
            </w:pPr>
            <w:r>
              <w:rPr>
                <w:color w:val="000000" w:themeColor="text1"/>
                <w:sz w:val="18"/>
                <w:szCs w:val="18"/>
              </w:rPr>
              <w:t>1</w:t>
            </w:r>
          </w:p>
        </w:tc>
        <w:tc>
          <w:tcPr>
            <w:tcW w:w="1417" w:type="dxa"/>
            <w:tcBorders>
              <w:top w:val="single" w:sz="4" w:space="0" w:color="auto"/>
              <w:left w:val="nil"/>
              <w:bottom w:val="nil"/>
              <w:right w:val="nil"/>
            </w:tcBorders>
          </w:tcPr>
          <w:p w14:paraId="380C9C99" w14:textId="4FD558A0" w:rsidR="009D55BA" w:rsidRPr="00053994" w:rsidRDefault="009D55BA" w:rsidP="009D55BA">
            <w:pPr>
              <w:rPr>
                <w:color w:val="000000" w:themeColor="text1"/>
                <w:sz w:val="18"/>
                <w:szCs w:val="18"/>
              </w:rPr>
            </w:pPr>
            <w:r w:rsidRPr="009D55BA">
              <w:rPr>
                <w:color w:val="000000" w:themeColor="text1"/>
                <w:sz w:val="18"/>
                <w:szCs w:val="18"/>
              </w:rPr>
              <w:t>Microcontroller</w:t>
            </w:r>
          </w:p>
        </w:tc>
        <w:tc>
          <w:tcPr>
            <w:tcW w:w="2835" w:type="dxa"/>
            <w:tcBorders>
              <w:top w:val="single" w:sz="4" w:space="0" w:color="auto"/>
              <w:left w:val="nil"/>
              <w:bottom w:val="nil"/>
              <w:right w:val="nil"/>
            </w:tcBorders>
          </w:tcPr>
          <w:p w14:paraId="56E06BC7" w14:textId="5F290EB6" w:rsidR="009D55BA" w:rsidRDefault="009D55BA" w:rsidP="009D55BA">
            <w:pPr>
              <w:rPr>
                <w:color w:val="000000" w:themeColor="text1"/>
                <w:sz w:val="18"/>
                <w:szCs w:val="18"/>
              </w:rPr>
            </w:pPr>
            <w:r w:rsidRPr="009D55BA">
              <w:rPr>
                <w:color w:val="000000" w:themeColor="text1"/>
                <w:sz w:val="18"/>
                <w:szCs w:val="18"/>
              </w:rPr>
              <w:t>Node MCU</w:t>
            </w:r>
          </w:p>
        </w:tc>
      </w:tr>
      <w:tr w:rsidR="009D55BA" w:rsidRPr="008E19BA" w14:paraId="14D9E16D" w14:textId="77777777" w:rsidTr="009D55BA">
        <w:trPr>
          <w:trHeight w:val="270"/>
        </w:trPr>
        <w:tc>
          <w:tcPr>
            <w:tcW w:w="851" w:type="dxa"/>
            <w:tcBorders>
              <w:top w:val="nil"/>
              <w:left w:val="nil"/>
              <w:bottom w:val="nil"/>
              <w:right w:val="nil"/>
            </w:tcBorders>
          </w:tcPr>
          <w:p w14:paraId="0ACBB7D4" w14:textId="641496A3" w:rsidR="009D55BA" w:rsidRPr="00053994" w:rsidRDefault="009D55BA" w:rsidP="009D55BA">
            <w:pPr>
              <w:jc w:val="center"/>
              <w:rPr>
                <w:color w:val="000000" w:themeColor="text1"/>
                <w:sz w:val="18"/>
                <w:szCs w:val="18"/>
              </w:rPr>
            </w:pPr>
            <w:r>
              <w:rPr>
                <w:color w:val="000000" w:themeColor="text1"/>
                <w:sz w:val="18"/>
                <w:szCs w:val="18"/>
              </w:rPr>
              <w:t>2</w:t>
            </w:r>
          </w:p>
        </w:tc>
        <w:tc>
          <w:tcPr>
            <w:tcW w:w="1417" w:type="dxa"/>
            <w:tcBorders>
              <w:top w:val="nil"/>
              <w:left w:val="nil"/>
              <w:bottom w:val="nil"/>
              <w:right w:val="nil"/>
            </w:tcBorders>
          </w:tcPr>
          <w:p w14:paraId="4457E81A" w14:textId="2D0F4E44" w:rsidR="009D55BA" w:rsidRPr="00053994" w:rsidRDefault="009D55BA" w:rsidP="009D55BA">
            <w:pPr>
              <w:rPr>
                <w:color w:val="000000" w:themeColor="text1"/>
                <w:sz w:val="18"/>
                <w:szCs w:val="18"/>
              </w:rPr>
            </w:pPr>
            <w:r w:rsidRPr="009D55BA">
              <w:rPr>
                <w:color w:val="000000" w:themeColor="text1"/>
                <w:sz w:val="18"/>
                <w:szCs w:val="18"/>
              </w:rPr>
              <w:t>Body Temperature</w:t>
            </w:r>
            <w:r>
              <w:rPr>
                <w:color w:val="000000" w:themeColor="text1"/>
                <w:sz w:val="18"/>
                <w:szCs w:val="18"/>
              </w:rPr>
              <w:t xml:space="preserve"> Sensor</w:t>
            </w:r>
          </w:p>
        </w:tc>
        <w:tc>
          <w:tcPr>
            <w:tcW w:w="2835" w:type="dxa"/>
            <w:tcBorders>
              <w:top w:val="nil"/>
              <w:left w:val="nil"/>
              <w:bottom w:val="nil"/>
              <w:right w:val="nil"/>
            </w:tcBorders>
          </w:tcPr>
          <w:p w14:paraId="7B700E19" w14:textId="6818B0D8" w:rsidR="009D55BA" w:rsidRDefault="009D55BA" w:rsidP="009D55BA">
            <w:pPr>
              <w:rPr>
                <w:color w:val="000000" w:themeColor="text1"/>
                <w:sz w:val="18"/>
                <w:szCs w:val="18"/>
              </w:rPr>
            </w:pPr>
            <w:r w:rsidRPr="009D55BA">
              <w:rPr>
                <w:color w:val="000000" w:themeColor="text1"/>
                <w:sz w:val="18"/>
                <w:szCs w:val="18"/>
              </w:rPr>
              <w:t>DS18B20 sensor, temperature range –55oC to +125</w:t>
            </w:r>
            <w:proofErr w:type="gramStart"/>
            <w:r w:rsidRPr="009D55BA">
              <w:rPr>
                <w:color w:val="000000" w:themeColor="text1"/>
                <w:sz w:val="18"/>
                <w:szCs w:val="18"/>
              </w:rPr>
              <w:t>oC,  Input</w:t>
            </w:r>
            <w:proofErr w:type="gramEnd"/>
            <w:r w:rsidRPr="009D55BA">
              <w:rPr>
                <w:color w:val="000000" w:themeColor="text1"/>
                <w:sz w:val="18"/>
                <w:szCs w:val="18"/>
              </w:rPr>
              <w:t xml:space="preserve"> voltage 3 volt to 5.5 volt</w:t>
            </w:r>
          </w:p>
        </w:tc>
      </w:tr>
      <w:tr w:rsidR="009D55BA" w:rsidRPr="008E19BA" w14:paraId="25B06847" w14:textId="77777777" w:rsidTr="009D55BA">
        <w:trPr>
          <w:trHeight w:val="270"/>
        </w:trPr>
        <w:tc>
          <w:tcPr>
            <w:tcW w:w="851" w:type="dxa"/>
            <w:tcBorders>
              <w:top w:val="nil"/>
              <w:left w:val="nil"/>
              <w:bottom w:val="single" w:sz="4" w:space="0" w:color="auto"/>
              <w:right w:val="nil"/>
            </w:tcBorders>
          </w:tcPr>
          <w:p w14:paraId="05A9CE52" w14:textId="7773087C" w:rsidR="009D55BA" w:rsidRDefault="009D55BA" w:rsidP="009D55BA">
            <w:pPr>
              <w:jc w:val="center"/>
              <w:rPr>
                <w:color w:val="000000" w:themeColor="text1"/>
                <w:sz w:val="18"/>
                <w:szCs w:val="18"/>
              </w:rPr>
            </w:pPr>
            <w:r>
              <w:rPr>
                <w:color w:val="000000" w:themeColor="text1"/>
                <w:sz w:val="18"/>
                <w:szCs w:val="18"/>
              </w:rPr>
              <w:t>3</w:t>
            </w:r>
          </w:p>
        </w:tc>
        <w:tc>
          <w:tcPr>
            <w:tcW w:w="1417" w:type="dxa"/>
            <w:tcBorders>
              <w:top w:val="nil"/>
              <w:left w:val="nil"/>
              <w:bottom w:val="single" w:sz="4" w:space="0" w:color="auto"/>
              <w:right w:val="nil"/>
            </w:tcBorders>
          </w:tcPr>
          <w:p w14:paraId="5E5CCA59" w14:textId="6D223BCE" w:rsidR="009D55BA" w:rsidRDefault="009D55BA" w:rsidP="009D55BA">
            <w:pPr>
              <w:rPr>
                <w:color w:val="000000" w:themeColor="text1"/>
                <w:sz w:val="18"/>
                <w:szCs w:val="18"/>
              </w:rPr>
            </w:pPr>
            <w:r w:rsidRPr="009D55BA">
              <w:rPr>
                <w:color w:val="000000" w:themeColor="text1"/>
                <w:sz w:val="18"/>
                <w:szCs w:val="18"/>
              </w:rPr>
              <w:t>Pulse Oximetry</w:t>
            </w:r>
            <w:r>
              <w:rPr>
                <w:color w:val="000000" w:themeColor="text1"/>
                <w:sz w:val="18"/>
                <w:szCs w:val="18"/>
              </w:rPr>
              <w:t xml:space="preserve"> Sensor</w:t>
            </w:r>
          </w:p>
        </w:tc>
        <w:tc>
          <w:tcPr>
            <w:tcW w:w="2835" w:type="dxa"/>
            <w:tcBorders>
              <w:top w:val="nil"/>
              <w:left w:val="nil"/>
              <w:bottom w:val="single" w:sz="4" w:space="0" w:color="auto"/>
              <w:right w:val="nil"/>
            </w:tcBorders>
          </w:tcPr>
          <w:p w14:paraId="28CB98C4" w14:textId="783ED850" w:rsidR="009D55BA" w:rsidRDefault="009D55BA" w:rsidP="009D55BA">
            <w:pPr>
              <w:rPr>
                <w:color w:val="000000" w:themeColor="text1"/>
                <w:sz w:val="18"/>
                <w:szCs w:val="18"/>
              </w:rPr>
            </w:pPr>
            <w:r w:rsidRPr="009D55BA">
              <w:rPr>
                <w:color w:val="000000" w:themeColor="text1"/>
                <w:sz w:val="18"/>
                <w:szCs w:val="18"/>
              </w:rPr>
              <w:t xml:space="preserve">MAX30100 sensor, measure blood oxygen level in </w:t>
            </w:r>
            <w:proofErr w:type="gramStart"/>
            <w:r w:rsidRPr="009D55BA">
              <w:rPr>
                <w:color w:val="000000" w:themeColor="text1"/>
                <w:sz w:val="18"/>
                <w:szCs w:val="18"/>
              </w:rPr>
              <w:t>percentage,  Input</w:t>
            </w:r>
            <w:proofErr w:type="gramEnd"/>
            <w:r w:rsidRPr="009D55BA">
              <w:rPr>
                <w:color w:val="000000" w:themeColor="text1"/>
                <w:sz w:val="18"/>
                <w:szCs w:val="18"/>
              </w:rPr>
              <w:t xml:space="preserve"> voltage 3 volt to 5.5 volt</w:t>
            </w:r>
          </w:p>
        </w:tc>
      </w:tr>
    </w:tbl>
    <w:p w14:paraId="0B557C9C" w14:textId="77777777" w:rsidR="00D85918" w:rsidRDefault="00D85918" w:rsidP="00631FC9">
      <w:pPr>
        <w:pStyle w:val="Text"/>
        <w:ind w:firstLine="0"/>
        <w:rPr>
          <w:sz w:val="20"/>
          <w:szCs w:val="20"/>
        </w:rPr>
      </w:pPr>
    </w:p>
    <w:p w14:paraId="3137179E" w14:textId="5862782F" w:rsidR="00C602D1" w:rsidRDefault="00D85918" w:rsidP="00631FC9">
      <w:pPr>
        <w:pStyle w:val="Text"/>
        <w:ind w:firstLine="0"/>
        <w:rPr>
          <w:sz w:val="20"/>
          <w:szCs w:val="20"/>
        </w:rPr>
      </w:pPr>
      <w:r>
        <w:rPr>
          <w:sz w:val="20"/>
          <w:szCs w:val="20"/>
        </w:rPr>
        <w:t>The</w:t>
      </w:r>
      <w:r w:rsidR="00C9039F">
        <w:rPr>
          <w:sz w:val="20"/>
          <w:szCs w:val="20"/>
        </w:rPr>
        <w:t xml:space="preserve"> complete flow of communications between blockchain network and IOT based RPM system is depicted in the figure 3.</w:t>
      </w:r>
    </w:p>
    <w:p w14:paraId="07603535" w14:textId="77777777" w:rsidR="00C9039F" w:rsidRDefault="00C9039F" w:rsidP="00631FC9">
      <w:pPr>
        <w:pStyle w:val="Text"/>
        <w:ind w:firstLine="0"/>
        <w:rPr>
          <w:sz w:val="20"/>
          <w:szCs w:val="20"/>
        </w:rPr>
      </w:pPr>
    </w:p>
    <w:p w14:paraId="5DAB341D" w14:textId="4E84468E" w:rsidR="00C9039F" w:rsidRDefault="00AD6336" w:rsidP="00631FC9">
      <w:pPr>
        <w:pStyle w:val="Text"/>
        <w:ind w:firstLine="0"/>
        <w:rPr>
          <w:sz w:val="20"/>
          <w:szCs w:val="20"/>
        </w:rPr>
      </w:pPr>
      <w:r>
        <w:rPr>
          <w:noProof/>
          <w:sz w:val="20"/>
          <w:szCs w:val="20"/>
        </w:rPr>
        <w:drawing>
          <wp:inline distT="0" distB="0" distL="0" distR="0" wp14:anchorId="439392CC" wp14:editId="30E71D4B">
            <wp:extent cx="3200400" cy="1492885"/>
            <wp:effectExtent l="0" t="0" r="0" b="5715"/>
            <wp:docPr id="137026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68509" name="Picture 1370268509"/>
                    <pic:cNvPicPr/>
                  </pic:nvPicPr>
                  <pic:blipFill>
                    <a:blip r:embed="rId16">
                      <a:extLst>
                        <a:ext uri="{28A0092B-C50C-407E-A947-70E740481C1C}">
                          <a14:useLocalDpi xmlns:a14="http://schemas.microsoft.com/office/drawing/2010/main" val="0"/>
                        </a:ext>
                      </a:extLst>
                    </a:blip>
                    <a:stretch>
                      <a:fillRect/>
                    </a:stretch>
                  </pic:blipFill>
                  <pic:spPr>
                    <a:xfrm>
                      <a:off x="0" y="0"/>
                      <a:ext cx="3200400" cy="1492885"/>
                    </a:xfrm>
                    <a:prstGeom prst="rect">
                      <a:avLst/>
                    </a:prstGeom>
                  </pic:spPr>
                </pic:pic>
              </a:graphicData>
            </a:graphic>
          </wp:inline>
        </w:drawing>
      </w:r>
    </w:p>
    <w:p w14:paraId="5942D52C" w14:textId="77777777" w:rsidR="00EE2613" w:rsidRDefault="00EE2613" w:rsidP="00631FC9">
      <w:pPr>
        <w:pStyle w:val="Text"/>
        <w:ind w:firstLine="0"/>
        <w:rPr>
          <w:sz w:val="20"/>
          <w:szCs w:val="20"/>
        </w:rPr>
      </w:pPr>
    </w:p>
    <w:p w14:paraId="471554E1" w14:textId="561855F5" w:rsidR="00AD6336" w:rsidRDefault="00AD6336" w:rsidP="00AD6336">
      <w:pPr>
        <w:pStyle w:val="Text"/>
        <w:ind w:firstLine="142"/>
        <w:jc w:val="center"/>
        <w:rPr>
          <w:sz w:val="20"/>
          <w:szCs w:val="20"/>
        </w:rPr>
      </w:pPr>
      <w:r>
        <w:rPr>
          <w:sz w:val="20"/>
          <w:szCs w:val="20"/>
        </w:rPr>
        <w:t xml:space="preserve">Figure </w:t>
      </w:r>
      <w:r w:rsidR="00353426">
        <w:rPr>
          <w:sz w:val="20"/>
          <w:szCs w:val="20"/>
        </w:rPr>
        <w:t>3</w:t>
      </w:r>
      <w:r>
        <w:rPr>
          <w:sz w:val="20"/>
          <w:szCs w:val="20"/>
        </w:rPr>
        <w:t>. Communication flow</w:t>
      </w:r>
    </w:p>
    <w:p w14:paraId="1F52D0FD" w14:textId="77777777" w:rsidR="003B7CB2" w:rsidRDefault="003B7CB2" w:rsidP="003B7CB2">
      <w:pPr>
        <w:pStyle w:val="Text"/>
        <w:ind w:firstLine="0"/>
        <w:rPr>
          <w:sz w:val="20"/>
          <w:szCs w:val="20"/>
        </w:rPr>
      </w:pPr>
    </w:p>
    <w:p w14:paraId="58678E6A" w14:textId="5ABA7711" w:rsidR="003B7CB2" w:rsidRDefault="00D26628" w:rsidP="00631FC9">
      <w:pPr>
        <w:pStyle w:val="Text"/>
        <w:ind w:firstLine="0"/>
        <w:rPr>
          <w:sz w:val="20"/>
          <w:szCs w:val="20"/>
        </w:rPr>
      </w:pPr>
      <w:r>
        <w:rPr>
          <w:sz w:val="20"/>
          <w:szCs w:val="20"/>
        </w:rPr>
        <w:t xml:space="preserve">The communication initiates from the IOT system which may be located anywhere. The patient data is first transformed into a </w:t>
      </w:r>
      <w:proofErr w:type="spellStart"/>
      <w:r>
        <w:rPr>
          <w:sz w:val="20"/>
          <w:szCs w:val="20"/>
        </w:rPr>
        <w:t>Javascript</w:t>
      </w:r>
      <w:proofErr w:type="spellEnd"/>
      <w:r>
        <w:rPr>
          <w:sz w:val="20"/>
          <w:szCs w:val="20"/>
        </w:rPr>
        <w:t xml:space="preserve"> Object Notation (JSON) which is a widely used data format to share information in a client server environment. The blockchain network first authenticates the sender and then stores the transaction on the ledger.</w:t>
      </w:r>
    </w:p>
    <w:p w14:paraId="248FBEAD" w14:textId="4E44A4EE" w:rsidR="003140B0" w:rsidRPr="00AF513B" w:rsidRDefault="00D620F4" w:rsidP="00631FC9">
      <w:pPr>
        <w:pStyle w:val="Heading1"/>
        <w:rPr>
          <w:sz w:val="20"/>
          <w:szCs w:val="20"/>
        </w:rPr>
      </w:pPr>
      <w:r>
        <w:rPr>
          <w:sz w:val="20"/>
          <w:szCs w:val="20"/>
        </w:rPr>
        <w:t>results</w:t>
      </w:r>
    </w:p>
    <w:p w14:paraId="7EA14731" w14:textId="38E34E22" w:rsidR="00050EE7" w:rsidRDefault="000732DB" w:rsidP="000732DB">
      <w:pPr>
        <w:pStyle w:val="Text"/>
        <w:ind w:firstLine="142"/>
        <w:rPr>
          <w:sz w:val="20"/>
          <w:szCs w:val="20"/>
        </w:rPr>
      </w:pPr>
      <w:r>
        <w:rPr>
          <w:sz w:val="20"/>
          <w:szCs w:val="20"/>
        </w:rPr>
        <w:t>The analysis was conducted by transmitting packets and the investigating the blockchain ledger. The primary emphasis to implement and conduct the test is to evaluate how RPM systems can be integrated with blockchain and to monitor its efficiency in terms of packet lost.</w:t>
      </w:r>
    </w:p>
    <w:p w14:paraId="486DC7A5" w14:textId="5B2D1150" w:rsidR="000732DB" w:rsidRDefault="000732DB" w:rsidP="000732DB">
      <w:pPr>
        <w:pStyle w:val="Text"/>
        <w:ind w:firstLine="142"/>
        <w:rPr>
          <w:sz w:val="20"/>
          <w:szCs w:val="20"/>
        </w:rPr>
      </w:pPr>
      <w:r>
        <w:rPr>
          <w:sz w:val="20"/>
          <w:szCs w:val="20"/>
        </w:rPr>
        <w:t xml:space="preserve">The experiment was conducted for </w:t>
      </w:r>
      <w:r w:rsidR="00BB3EAF">
        <w:rPr>
          <w:sz w:val="20"/>
          <w:szCs w:val="20"/>
        </w:rPr>
        <w:t>varying</w:t>
      </w:r>
      <w:r>
        <w:rPr>
          <w:sz w:val="20"/>
          <w:szCs w:val="20"/>
        </w:rPr>
        <w:t xml:space="preserve"> </w:t>
      </w:r>
      <w:r w:rsidR="00BB3EAF">
        <w:rPr>
          <w:sz w:val="20"/>
          <w:szCs w:val="20"/>
        </w:rPr>
        <w:t>time</w:t>
      </w:r>
      <w:r>
        <w:rPr>
          <w:sz w:val="20"/>
          <w:szCs w:val="20"/>
        </w:rPr>
        <w:t xml:space="preserve"> duration</w:t>
      </w:r>
      <w:r w:rsidR="00BB3EAF">
        <w:rPr>
          <w:sz w:val="20"/>
          <w:szCs w:val="20"/>
        </w:rPr>
        <w:t>s</w:t>
      </w:r>
      <w:r>
        <w:rPr>
          <w:sz w:val="20"/>
          <w:szCs w:val="20"/>
        </w:rPr>
        <w:t xml:space="preserve"> </w:t>
      </w:r>
      <w:r w:rsidR="00BB3EAF">
        <w:rPr>
          <w:sz w:val="20"/>
          <w:szCs w:val="20"/>
        </w:rPr>
        <w:t xml:space="preserve">such as 30, 60, 90, 120 and 150 minutes respectively </w:t>
      </w:r>
      <w:r>
        <w:rPr>
          <w:sz w:val="20"/>
          <w:szCs w:val="20"/>
        </w:rPr>
        <w:t>and packet transmission rate was set to 2 packets per minute. The proposed RPM system continuously reads the patient vitals for 30 second and then stores the mean values in a JSON format and then send it to the blockchain network. The JSON packet looks like as follows.</w:t>
      </w:r>
    </w:p>
    <w:p w14:paraId="5C600F23" w14:textId="77777777" w:rsidR="000732DB" w:rsidRDefault="000732DB" w:rsidP="000732DB">
      <w:pPr>
        <w:pStyle w:val="Text"/>
        <w:ind w:firstLine="142"/>
        <w:rPr>
          <w:sz w:val="20"/>
          <w:szCs w:val="20"/>
        </w:rPr>
      </w:pPr>
    </w:p>
    <w:p w14:paraId="44D4ABF9" w14:textId="2DD6410E" w:rsidR="000732DB" w:rsidRDefault="000732DB" w:rsidP="000732DB">
      <w:pPr>
        <w:pStyle w:val="Text"/>
        <w:ind w:firstLine="142"/>
        <w:rPr>
          <w:sz w:val="20"/>
          <w:szCs w:val="20"/>
        </w:rPr>
      </w:pPr>
      <w:r>
        <w:rPr>
          <w:sz w:val="20"/>
          <w:szCs w:val="20"/>
        </w:rPr>
        <w:t>{</w:t>
      </w:r>
    </w:p>
    <w:p w14:paraId="2C48E0A8" w14:textId="3598D2F7" w:rsidR="000732DB" w:rsidRDefault="000732DB" w:rsidP="000732DB">
      <w:pPr>
        <w:pStyle w:val="Text"/>
        <w:ind w:firstLine="142"/>
        <w:rPr>
          <w:sz w:val="20"/>
          <w:szCs w:val="20"/>
        </w:rPr>
      </w:pPr>
      <w:r>
        <w:rPr>
          <w:sz w:val="20"/>
          <w:szCs w:val="20"/>
        </w:rPr>
        <w:tab/>
        <w:t xml:space="preserve">   </w:t>
      </w:r>
      <w:proofErr w:type="spellStart"/>
      <w:r>
        <w:rPr>
          <w:sz w:val="20"/>
          <w:szCs w:val="20"/>
        </w:rPr>
        <w:t>PatientID</w:t>
      </w:r>
      <w:proofErr w:type="spellEnd"/>
      <w:r>
        <w:rPr>
          <w:sz w:val="20"/>
          <w:szCs w:val="20"/>
        </w:rPr>
        <w:t>: 1101,</w:t>
      </w:r>
    </w:p>
    <w:p w14:paraId="7A4B4FBE" w14:textId="5BC37564" w:rsidR="000732DB" w:rsidRDefault="000732DB" w:rsidP="000732DB">
      <w:pPr>
        <w:pStyle w:val="Text"/>
        <w:ind w:firstLine="142"/>
        <w:rPr>
          <w:sz w:val="20"/>
          <w:szCs w:val="20"/>
        </w:rPr>
      </w:pPr>
      <w:r>
        <w:rPr>
          <w:sz w:val="20"/>
          <w:szCs w:val="20"/>
        </w:rPr>
        <w:t xml:space="preserve">    </w:t>
      </w:r>
      <w:proofErr w:type="spellStart"/>
      <w:r>
        <w:rPr>
          <w:sz w:val="20"/>
          <w:szCs w:val="20"/>
        </w:rPr>
        <w:t>PatientName</w:t>
      </w:r>
      <w:proofErr w:type="spellEnd"/>
      <w:r>
        <w:rPr>
          <w:sz w:val="20"/>
          <w:szCs w:val="20"/>
        </w:rPr>
        <w:t>: xyz,</w:t>
      </w:r>
    </w:p>
    <w:p w14:paraId="2AA8F60F" w14:textId="059143DA" w:rsidR="000732DB" w:rsidRDefault="000732DB" w:rsidP="000732DB">
      <w:pPr>
        <w:pStyle w:val="Text"/>
        <w:ind w:firstLine="142"/>
        <w:rPr>
          <w:sz w:val="20"/>
          <w:szCs w:val="20"/>
        </w:rPr>
      </w:pPr>
      <w:r>
        <w:rPr>
          <w:sz w:val="20"/>
          <w:szCs w:val="20"/>
        </w:rPr>
        <w:t xml:space="preserve">    Temp: 34,</w:t>
      </w:r>
    </w:p>
    <w:p w14:paraId="506DE0EA" w14:textId="429B24D0" w:rsidR="000732DB" w:rsidRDefault="000732DB" w:rsidP="000732DB">
      <w:pPr>
        <w:pStyle w:val="Text"/>
        <w:ind w:firstLine="142"/>
        <w:rPr>
          <w:sz w:val="20"/>
          <w:szCs w:val="20"/>
        </w:rPr>
      </w:pPr>
      <w:r>
        <w:rPr>
          <w:sz w:val="20"/>
          <w:szCs w:val="20"/>
        </w:rPr>
        <w:t xml:space="preserve">    Pulse: 89,</w:t>
      </w:r>
    </w:p>
    <w:p w14:paraId="3640BED0" w14:textId="029C048D" w:rsidR="000732DB" w:rsidRDefault="000732DB" w:rsidP="000732DB">
      <w:pPr>
        <w:pStyle w:val="Text"/>
        <w:ind w:firstLine="142"/>
        <w:rPr>
          <w:sz w:val="20"/>
          <w:szCs w:val="20"/>
        </w:rPr>
      </w:pPr>
      <w:r>
        <w:rPr>
          <w:sz w:val="20"/>
          <w:szCs w:val="20"/>
        </w:rPr>
        <w:t xml:space="preserve">    </w:t>
      </w:r>
      <w:proofErr w:type="spellStart"/>
      <w:r>
        <w:rPr>
          <w:sz w:val="20"/>
          <w:szCs w:val="20"/>
        </w:rPr>
        <w:t>MachineID</w:t>
      </w:r>
      <w:proofErr w:type="spellEnd"/>
      <w:r>
        <w:rPr>
          <w:sz w:val="20"/>
          <w:szCs w:val="20"/>
        </w:rPr>
        <w:t>: RPM131</w:t>
      </w:r>
    </w:p>
    <w:p w14:paraId="50A3B592" w14:textId="337993C8" w:rsidR="000732DB" w:rsidRDefault="000732DB" w:rsidP="000732DB">
      <w:pPr>
        <w:pStyle w:val="Text"/>
        <w:ind w:firstLine="142"/>
        <w:rPr>
          <w:sz w:val="20"/>
          <w:szCs w:val="20"/>
        </w:rPr>
      </w:pPr>
      <w:r>
        <w:rPr>
          <w:sz w:val="20"/>
          <w:szCs w:val="20"/>
        </w:rPr>
        <w:t>}</w:t>
      </w:r>
    </w:p>
    <w:p w14:paraId="1F8A9B72" w14:textId="77777777" w:rsidR="000209A9" w:rsidRDefault="000209A9" w:rsidP="000732DB">
      <w:pPr>
        <w:pStyle w:val="Text"/>
        <w:ind w:firstLine="0"/>
        <w:rPr>
          <w:sz w:val="20"/>
          <w:szCs w:val="20"/>
        </w:rPr>
      </w:pPr>
    </w:p>
    <w:p w14:paraId="3A999085" w14:textId="6364A1F1" w:rsidR="000732DB" w:rsidRDefault="000732DB" w:rsidP="0030525A">
      <w:pPr>
        <w:pStyle w:val="Text"/>
        <w:ind w:firstLine="142"/>
        <w:rPr>
          <w:sz w:val="20"/>
          <w:szCs w:val="20"/>
        </w:rPr>
      </w:pPr>
      <w:r>
        <w:rPr>
          <w:sz w:val="20"/>
          <w:szCs w:val="20"/>
        </w:rPr>
        <w:t xml:space="preserve">This is a trivial JSON packet </w:t>
      </w:r>
      <w:r w:rsidR="001B520E">
        <w:rPr>
          <w:sz w:val="20"/>
          <w:szCs w:val="20"/>
        </w:rPr>
        <w:t>to demonstrate the working of the proposed system and in a real time such packets may be more complex. A total of 60 packets were transmitted within 30 minutes of duration. The success rate is depicted in the figure 3.</w:t>
      </w:r>
    </w:p>
    <w:p w14:paraId="3760101E" w14:textId="4B8493A7" w:rsidR="001B520E" w:rsidRDefault="000D5506" w:rsidP="000D5506">
      <w:pPr>
        <w:pStyle w:val="Text"/>
        <w:ind w:firstLine="0"/>
        <w:rPr>
          <w:sz w:val="20"/>
          <w:szCs w:val="20"/>
        </w:rPr>
      </w:pPr>
      <w:r>
        <w:rPr>
          <w:noProof/>
          <w:sz w:val="20"/>
          <w:szCs w:val="20"/>
        </w:rPr>
        <w:drawing>
          <wp:inline distT="0" distB="0" distL="0" distR="0" wp14:anchorId="38214D0D" wp14:editId="0AA311AB">
            <wp:extent cx="3202910" cy="1965600"/>
            <wp:effectExtent l="0" t="0" r="0" b="0"/>
            <wp:docPr id="531804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04150"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2910" cy="1965600"/>
                    </a:xfrm>
                    <a:prstGeom prst="rect">
                      <a:avLst/>
                    </a:prstGeom>
                  </pic:spPr>
                </pic:pic>
              </a:graphicData>
            </a:graphic>
          </wp:inline>
        </w:drawing>
      </w:r>
    </w:p>
    <w:p w14:paraId="16FEB189" w14:textId="77777777" w:rsidR="00AA5129" w:rsidRDefault="00AA5129" w:rsidP="00AA5129">
      <w:pPr>
        <w:pStyle w:val="Text"/>
        <w:ind w:firstLine="142"/>
        <w:jc w:val="center"/>
        <w:rPr>
          <w:sz w:val="20"/>
          <w:szCs w:val="20"/>
        </w:rPr>
      </w:pPr>
    </w:p>
    <w:p w14:paraId="76EFE8F1" w14:textId="53E5AC12" w:rsidR="00AA5129" w:rsidRDefault="00AA5129" w:rsidP="00AA5129">
      <w:pPr>
        <w:pStyle w:val="Text"/>
        <w:ind w:firstLine="142"/>
        <w:jc w:val="center"/>
        <w:rPr>
          <w:sz w:val="20"/>
          <w:szCs w:val="20"/>
        </w:rPr>
      </w:pPr>
      <w:r>
        <w:rPr>
          <w:sz w:val="20"/>
          <w:szCs w:val="20"/>
        </w:rPr>
        <w:t xml:space="preserve">Figure </w:t>
      </w:r>
      <w:r w:rsidR="00353426">
        <w:rPr>
          <w:sz w:val="20"/>
          <w:szCs w:val="20"/>
        </w:rPr>
        <w:t>4</w:t>
      </w:r>
      <w:r>
        <w:rPr>
          <w:sz w:val="20"/>
          <w:szCs w:val="20"/>
        </w:rPr>
        <w:t>. Efficiency of the proposed system</w:t>
      </w:r>
      <w:r w:rsidR="00E74F68">
        <w:rPr>
          <w:sz w:val="20"/>
          <w:szCs w:val="20"/>
        </w:rPr>
        <w:t xml:space="preserve"> at 2 Tx per minute</w:t>
      </w:r>
    </w:p>
    <w:p w14:paraId="39BBCEA6" w14:textId="075606D7" w:rsidR="000209A9" w:rsidRDefault="000209A9" w:rsidP="0030525A">
      <w:pPr>
        <w:pStyle w:val="Text"/>
        <w:ind w:firstLine="142"/>
        <w:rPr>
          <w:sz w:val="20"/>
          <w:szCs w:val="20"/>
        </w:rPr>
      </w:pPr>
    </w:p>
    <w:p w14:paraId="658E4C72" w14:textId="00C54F54" w:rsidR="00AA5129" w:rsidRDefault="008078B4" w:rsidP="0030525A">
      <w:pPr>
        <w:pStyle w:val="Text"/>
        <w:ind w:firstLine="142"/>
        <w:rPr>
          <w:sz w:val="20"/>
          <w:szCs w:val="20"/>
        </w:rPr>
      </w:pPr>
      <w:r>
        <w:rPr>
          <w:sz w:val="20"/>
          <w:szCs w:val="20"/>
        </w:rPr>
        <w:t xml:space="preserve">It is evident from the figure </w:t>
      </w:r>
      <w:r w:rsidR="00353426">
        <w:rPr>
          <w:sz w:val="20"/>
          <w:szCs w:val="20"/>
        </w:rPr>
        <w:t>4</w:t>
      </w:r>
      <w:r>
        <w:rPr>
          <w:sz w:val="20"/>
          <w:szCs w:val="20"/>
        </w:rPr>
        <w:t xml:space="preserve"> that there was no packet lost during the entire communication and the proposed system </w:t>
      </w:r>
      <w:r w:rsidR="00E21F04">
        <w:rPr>
          <w:sz w:val="20"/>
          <w:szCs w:val="20"/>
        </w:rPr>
        <w:t>performed efficiently.</w:t>
      </w:r>
    </w:p>
    <w:p w14:paraId="3762489F" w14:textId="1647B798" w:rsidR="00042AD3" w:rsidRDefault="00BB3EAF" w:rsidP="00A97013">
      <w:pPr>
        <w:pStyle w:val="Text"/>
        <w:ind w:firstLine="142"/>
        <w:rPr>
          <w:sz w:val="20"/>
          <w:szCs w:val="20"/>
        </w:rPr>
      </w:pPr>
      <w:r>
        <w:rPr>
          <w:sz w:val="20"/>
          <w:szCs w:val="20"/>
        </w:rPr>
        <w:t xml:space="preserve">Thereafter another experiment was conducted with different transaction rate. In the second experiment, the transmission rate was set to 5 transactions per minute. This indicates that the RPM system was transmitting every packet after 20 seconds to the blockchain network. This experiment was also conducted for similar time </w:t>
      </w:r>
      <w:proofErr w:type="gramStart"/>
      <w:r>
        <w:rPr>
          <w:sz w:val="20"/>
          <w:szCs w:val="20"/>
        </w:rPr>
        <w:t>durations</w:t>
      </w:r>
      <w:proofErr w:type="gramEnd"/>
      <w:r>
        <w:rPr>
          <w:sz w:val="20"/>
          <w:szCs w:val="20"/>
        </w:rPr>
        <w:t xml:space="preserve"> but the only difference is this time the transaction rate was different. The JSON packet format was also identical. The results are depicted in the figure </w:t>
      </w:r>
      <w:r w:rsidR="00353426">
        <w:rPr>
          <w:sz w:val="20"/>
          <w:szCs w:val="20"/>
        </w:rPr>
        <w:t>5</w:t>
      </w:r>
      <w:r>
        <w:rPr>
          <w:sz w:val="20"/>
          <w:szCs w:val="20"/>
        </w:rPr>
        <w:t xml:space="preserve">. It is evident from the figure </w:t>
      </w:r>
      <w:r w:rsidR="00353426">
        <w:rPr>
          <w:sz w:val="20"/>
          <w:szCs w:val="20"/>
        </w:rPr>
        <w:t>5</w:t>
      </w:r>
      <w:r>
        <w:rPr>
          <w:sz w:val="20"/>
          <w:szCs w:val="20"/>
        </w:rPr>
        <w:t xml:space="preserve"> that after changing the transmission rate few packets were lost.</w:t>
      </w:r>
    </w:p>
    <w:p w14:paraId="138869EC" w14:textId="77777777" w:rsidR="00BB3EAF" w:rsidRDefault="00BB3EAF" w:rsidP="00042AD3">
      <w:pPr>
        <w:pStyle w:val="Text"/>
        <w:ind w:firstLine="0"/>
        <w:rPr>
          <w:sz w:val="20"/>
          <w:szCs w:val="20"/>
        </w:rPr>
      </w:pPr>
    </w:p>
    <w:p w14:paraId="03066C65" w14:textId="4647873F" w:rsidR="00BB3EAF" w:rsidRDefault="003006B7" w:rsidP="00042AD3">
      <w:pPr>
        <w:pStyle w:val="Text"/>
        <w:ind w:firstLine="0"/>
        <w:rPr>
          <w:sz w:val="20"/>
          <w:szCs w:val="20"/>
        </w:rPr>
      </w:pPr>
      <w:r>
        <w:rPr>
          <w:noProof/>
          <w:sz w:val="20"/>
          <w:szCs w:val="20"/>
        </w:rPr>
        <w:drawing>
          <wp:inline distT="0" distB="0" distL="0" distR="0" wp14:anchorId="411C5BF2" wp14:editId="5959F52D">
            <wp:extent cx="3200400" cy="1964055"/>
            <wp:effectExtent l="0" t="0" r="0" b="4445"/>
            <wp:docPr id="723264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64785" name="Picture 72326478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0400" cy="1964055"/>
                    </a:xfrm>
                    <a:prstGeom prst="rect">
                      <a:avLst/>
                    </a:prstGeom>
                  </pic:spPr>
                </pic:pic>
              </a:graphicData>
            </a:graphic>
          </wp:inline>
        </w:drawing>
      </w:r>
    </w:p>
    <w:p w14:paraId="45B56493" w14:textId="77777777" w:rsidR="00BB3EAF" w:rsidRDefault="00BB3EAF" w:rsidP="00042AD3">
      <w:pPr>
        <w:pStyle w:val="Text"/>
        <w:ind w:firstLine="0"/>
        <w:rPr>
          <w:sz w:val="20"/>
          <w:szCs w:val="20"/>
        </w:rPr>
      </w:pPr>
    </w:p>
    <w:p w14:paraId="606E47A4" w14:textId="6D311A07" w:rsidR="00042AD3" w:rsidRDefault="00042AD3" w:rsidP="00E74F68">
      <w:pPr>
        <w:pStyle w:val="Text"/>
        <w:ind w:firstLine="142"/>
        <w:jc w:val="center"/>
        <w:rPr>
          <w:sz w:val="20"/>
          <w:szCs w:val="20"/>
        </w:rPr>
      </w:pPr>
      <w:r>
        <w:rPr>
          <w:sz w:val="20"/>
          <w:szCs w:val="20"/>
        </w:rPr>
        <w:t xml:space="preserve">Figure </w:t>
      </w:r>
      <w:r w:rsidR="00353426">
        <w:rPr>
          <w:sz w:val="20"/>
          <w:szCs w:val="20"/>
        </w:rPr>
        <w:t>5</w:t>
      </w:r>
      <w:r>
        <w:rPr>
          <w:sz w:val="20"/>
          <w:szCs w:val="20"/>
        </w:rPr>
        <w:t xml:space="preserve">. </w:t>
      </w:r>
      <w:r w:rsidR="003006B7">
        <w:rPr>
          <w:sz w:val="20"/>
          <w:szCs w:val="20"/>
        </w:rPr>
        <w:t>Efficiency of the proposed system at 5 Tx per minute</w:t>
      </w:r>
    </w:p>
    <w:p w14:paraId="22611010" w14:textId="6554180C" w:rsidR="00D45B89" w:rsidRDefault="00172861" w:rsidP="002D7AAC">
      <w:pPr>
        <w:pStyle w:val="Text"/>
        <w:ind w:firstLine="0"/>
        <w:rPr>
          <w:sz w:val="20"/>
          <w:szCs w:val="20"/>
        </w:rPr>
      </w:pPr>
      <w:r>
        <w:rPr>
          <w:sz w:val="20"/>
          <w:szCs w:val="20"/>
        </w:rPr>
        <w:tab/>
        <w:t xml:space="preserve">The figure </w:t>
      </w:r>
      <w:r w:rsidR="00353426">
        <w:rPr>
          <w:sz w:val="20"/>
          <w:szCs w:val="20"/>
        </w:rPr>
        <w:t>5</w:t>
      </w:r>
      <w:r>
        <w:rPr>
          <w:sz w:val="20"/>
          <w:szCs w:val="20"/>
        </w:rPr>
        <w:t xml:space="preserve"> shows a minor packet loss such as 2 packets were lost during the round 1 and then 3, 5, 8 and 8 packets were lost during round 2, round 3, round 4 and round 5 respectively.</w:t>
      </w:r>
      <w:r w:rsidR="00ED35C9">
        <w:rPr>
          <w:sz w:val="20"/>
          <w:szCs w:val="20"/>
        </w:rPr>
        <w:t xml:space="preserve"> </w:t>
      </w:r>
    </w:p>
    <w:p w14:paraId="013A2721" w14:textId="6D30AF72" w:rsidR="007837C5" w:rsidRPr="00D45B89" w:rsidRDefault="00D45B89" w:rsidP="00D45B89">
      <w:pPr>
        <w:pStyle w:val="Heading1"/>
        <w:rPr>
          <w:sz w:val="20"/>
          <w:szCs w:val="20"/>
        </w:rPr>
      </w:pPr>
      <w:r>
        <w:rPr>
          <w:sz w:val="20"/>
          <w:szCs w:val="20"/>
        </w:rPr>
        <w:t>conclusion</w:t>
      </w:r>
    </w:p>
    <w:p w14:paraId="49001EEC" w14:textId="35988A2C" w:rsidR="002969A4" w:rsidRDefault="006D73E3" w:rsidP="003B2287">
      <w:pPr>
        <w:pStyle w:val="Text"/>
        <w:ind w:firstLine="0"/>
        <w:rPr>
          <w:sz w:val="20"/>
          <w:szCs w:val="20"/>
        </w:rPr>
      </w:pPr>
      <w:r w:rsidRPr="006D73E3">
        <w:rPr>
          <w:sz w:val="20"/>
          <w:szCs w:val="20"/>
        </w:rPr>
        <w:t xml:space="preserve">This study describes a methodical approach to implementing an IOT-based RPM system with blockchain to remotely monitor patients' health while maintaining confidentiality and privacy. </w:t>
      </w:r>
      <w:r w:rsidR="00A91FDE">
        <w:rPr>
          <w:sz w:val="20"/>
          <w:szCs w:val="20"/>
        </w:rPr>
        <w:t xml:space="preserve">In this study, huge number of packets are generated which are cryptographically stored and almost impossible to tamper.  This study has not implemented any encryption method but still data is encrypted before being stored on the ledger due to inherent features of Hyperledger fabric blockchain framework. This study also claims that it is difficult to monitor the reason for packet loss as there are multiple possibilities such as poor internet connectivity, issues with IOT system (microcontroller and sensors) or the issues with the blockchain network. Future studies may attempt to find ways to identify which side of the network </w:t>
      </w:r>
      <w:r w:rsidR="00E86CB0">
        <w:rPr>
          <w:sz w:val="20"/>
          <w:szCs w:val="20"/>
        </w:rPr>
        <w:t>is</w:t>
      </w:r>
      <w:r w:rsidR="00A91FDE">
        <w:rPr>
          <w:sz w:val="20"/>
          <w:szCs w:val="20"/>
        </w:rPr>
        <w:t xml:space="preserve"> causing problems. </w:t>
      </w:r>
      <w:r w:rsidR="00381E84">
        <w:rPr>
          <w:sz w:val="20"/>
          <w:szCs w:val="20"/>
        </w:rPr>
        <w:t>Moreover, in future artificial intelligence can deployed along with blockchain and IOT to enable the overall system to make decisions automatically. This amalgamation may offer highly intelligent RPM devices.</w:t>
      </w:r>
    </w:p>
    <w:p w14:paraId="3658C5F2" w14:textId="533EA78D" w:rsidR="007F03F7" w:rsidRPr="0061469C" w:rsidRDefault="0061469C" w:rsidP="0061469C">
      <w:pPr>
        <w:pStyle w:val="Heading1"/>
        <w:numPr>
          <w:ilvl w:val="0"/>
          <w:numId w:val="0"/>
        </w:numPr>
        <w:rPr>
          <w:sz w:val="20"/>
          <w:szCs w:val="20"/>
        </w:rPr>
      </w:pPr>
      <w:r w:rsidRPr="0061469C">
        <w:rPr>
          <w:sz w:val="20"/>
          <w:szCs w:val="20"/>
        </w:rPr>
        <w:t>REFERENCES</w:t>
      </w:r>
      <w:r w:rsidR="002969A4">
        <w:rPr>
          <w:sz w:val="20"/>
          <w:szCs w:val="20"/>
        </w:rPr>
        <w:fldChar w:fldCharType="begin" w:fldLock="1"/>
      </w:r>
      <w:r w:rsidR="002969A4" w:rsidRPr="0061469C">
        <w:rPr>
          <w:sz w:val="20"/>
          <w:szCs w:val="20"/>
        </w:rPr>
        <w:instrText xml:space="preserve">ADDIN Mendeley Bibliography CSL_BIBLIOGRAPHY </w:instrText>
      </w:r>
      <w:r w:rsidR="002969A4">
        <w:rPr>
          <w:sz w:val="20"/>
          <w:szCs w:val="20"/>
        </w:rPr>
        <w:fldChar w:fldCharType="separate"/>
      </w:r>
    </w:p>
    <w:p w14:paraId="73371907" w14:textId="7EDDC282" w:rsidR="007F03F7" w:rsidRDefault="007F03F7" w:rsidP="001A60E6">
      <w:pPr>
        <w:widowControl w:val="0"/>
        <w:autoSpaceDE w:val="0"/>
        <w:autoSpaceDN w:val="0"/>
        <w:adjustRightInd w:val="0"/>
        <w:ind w:left="640" w:hanging="640"/>
        <w:jc w:val="both"/>
        <w:rPr>
          <w:noProof/>
          <w:sz w:val="20"/>
        </w:rPr>
      </w:pPr>
      <w:r w:rsidRPr="007F03F7">
        <w:rPr>
          <w:noProof/>
          <w:sz w:val="20"/>
        </w:rPr>
        <w:t>[1]</w:t>
      </w:r>
      <w:r w:rsidRPr="007F03F7">
        <w:rPr>
          <w:noProof/>
          <w:sz w:val="20"/>
        </w:rPr>
        <w:tab/>
      </w:r>
      <w:r w:rsidR="008509ED" w:rsidRPr="008509ED">
        <w:rPr>
          <w:noProof/>
          <w:sz w:val="20"/>
        </w:rPr>
        <w:t>A. Rejeb et al., ‘The Internet of Things (IoT) in healthcare: Taking stock and moving forward’, Internet of Things, p. 100721, 2023.</w:t>
      </w:r>
    </w:p>
    <w:p w14:paraId="34D8ABFD" w14:textId="79180122" w:rsidR="008509ED" w:rsidRDefault="008509ED" w:rsidP="001A60E6">
      <w:pPr>
        <w:widowControl w:val="0"/>
        <w:autoSpaceDE w:val="0"/>
        <w:autoSpaceDN w:val="0"/>
        <w:adjustRightInd w:val="0"/>
        <w:ind w:left="640" w:hanging="640"/>
        <w:jc w:val="both"/>
        <w:rPr>
          <w:noProof/>
          <w:sz w:val="20"/>
        </w:rPr>
      </w:pPr>
      <w:r>
        <w:rPr>
          <w:noProof/>
          <w:sz w:val="20"/>
        </w:rPr>
        <w:t>[2]</w:t>
      </w:r>
      <w:r>
        <w:rPr>
          <w:noProof/>
          <w:sz w:val="20"/>
        </w:rPr>
        <w:tab/>
      </w:r>
      <w:r w:rsidR="008B2B0E" w:rsidRPr="008B2B0E">
        <w:rPr>
          <w:noProof/>
          <w:sz w:val="20"/>
        </w:rPr>
        <w:t xml:space="preserve">A. Belfiore, C. Cuccurullo, and M. Aria, ‘IoT in healthcare: A scientometric analysis’, Technological Forecasting and Social Change, vol. 184, p. 122001, </w:t>
      </w:r>
      <w:r w:rsidR="008B2B0E" w:rsidRPr="008B2B0E">
        <w:rPr>
          <w:noProof/>
          <w:sz w:val="20"/>
        </w:rPr>
        <w:lastRenderedPageBreak/>
        <w:t>2022.</w:t>
      </w:r>
    </w:p>
    <w:p w14:paraId="126E0667" w14:textId="0894C0A7" w:rsidR="008B2B0E" w:rsidRDefault="008B2B0E" w:rsidP="001A60E6">
      <w:pPr>
        <w:widowControl w:val="0"/>
        <w:autoSpaceDE w:val="0"/>
        <w:autoSpaceDN w:val="0"/>
        <w:adjustRightInd w:val="0"/>
        <w:ind w:left="640" w:hanging="640"/>
        <w:jc w:val="both"/>
        <w:rPr>
          <w:noProof/>
          <w:sz w:val="20"/>
        </w:rPr>
      </w:pPr>
      <w:r>
        <w:rPr>
          <w:noProof/>
          <w:sz w:val="20"/>
        </w:rPr>
        <w:t>[3]</w:t>
      </w:r>
      <w:r>
        <w:rPr>
          <w:noProof/>
          <w:sz w:val="20"/>
        </w:rPr>
        <w:tab/>
      </w:r>
      <w:r w:rsidR="00BB1DF9" w:rsidRPr="00BB1DF9">
        <w:rPr>
          <w:noProof/>
          <w:sz w:val="20"/>
        </w:rPr>
        <w:t>Y. Asiri, H. T. Halawani, A. D. Algarni, and A. A. Alanazi, ‘IoT enabled healthcare environment using intelligent deep learning enabled skin lesion diagnosis model’, Alexandria Engineering Journal, vol. 78, pp. 35–44, 2023.</w:t>
      </w:r>
    </w:p>
    <w:p w14:paraId="23E6664C" w14:textId="52D0E922" w:rsidR="00BB1DF9" w:rsidRDefault="00BB1DF9" w:rsidP="001A60E6">
      <w:pPr>
        <w:widowControl w:val="0"/>
        <w:autoSpaceDE w:val="0"/>
        <w:autoSpaceDN w:val="0"/>
        <w:adjustRightInd w:val="0"/>
        <w:ind w:left="640" w:hanging="640"/>
        <w:jc w:val="both"/>
        <w:rPr>
          <w:noProof/>
          <w:sz w:val="20"/>
        </w:rPr>
      </w:pPr>
      <w:r>
        <w:rPr>
          <w:noProof/>
          <w:sz w:val="20"/>
        </w:rPr>
        <w:t>[4]</w:t>
      </w:r>
      <w:r>
        <w:rPr>
          <w:noProof/>
          <w:sz w:val="20"/>
        </w:rPr>
        <w:tab/>
      </w:r>
      <w:r w:rsidR="00E33350" w:rsidRPr="008C4FCD">
        <w:rPr>
          <w:noProof/>
          <w:sz w:val="20"/>
        </w:rPr>
        <w:t xml:space="preserve">Q Fan, C </w:t>
      </w:r>
      <w:r w:rsidR="008F172D">
        <w:rPr>
          <w:noProof/>
          <w:sz w:val="20"/>
        </w:rPr>
        <w:t xml:space="preserve">- </w:t>
      </w:r>
      <w:r w:rsidR="00E33350" w:rsidRPr="008C4FCD">
        <w:rPr>
          <w:noProof/>
          <w:sz w:val="20"/>
        </w:rPr>
        <w:t>Zhang</w:t>
      </w:r>
      <w:r w:rsidR="00E33350">
        <w:rPr>
          <w:noProof/>
          <w:sz w:val="20"/>
        </w:rPr>
        <w:t xml:space="preserve">, </w:t>
      </w:r>
      <w:r w:rsidR="00E33350" w:rsidRPr="008C4FCD">
        <w:rPr>
          <w:noProof/>
          <w:sz w:val="20"/>
        </w:rPr>
        <w:t>Y Xie</w:t>
      </w:r>
      <w:r w:rsidR="00E33350">
        <w:rPr>
          <w:noProof/>
          <w:sz w:val="20"/>
        </w:rPr>
        <w:t xml:space="preserve"> - </w:t>
      </w:r>
      <w:r w:rsidR="008C4FCD" w:rsidRPr="008C4FCD">
        <w:rPr>
          <w:noProof/>
          <w:sz w:val="20"/>
        </w:rPr>
        <w:t xml:space="preserve">L. Zhu, Y. Zhou and X. Liu, </w:t>
      </w:r>
      <w:r w:rsidR="00851685">
        <w:rPr>
          <w:noProof/>
          <w:sz w:val="20"/>
        </w:rPr>
        <w:t>"</w:t>
      </w:r>
      <w:r w:rsidR="008C4FCD" w:rsidRPr="008C4FCD">
        <w:rPr>
          <w:noProof/>
          <w:sz w:val="20"/>
        </w:rPr>
        <w:t>Enabling efficient and secure health data sharing for Healthcare IoT systems</w:t>
      </w:r>
      <w:r w:rsidR="00851685">
        <w:rPr>
          <w:noProof/>
          <w:sz w:val="20"/>
        </w:rPr>
        <w:t>" -</w:t>
      </w:r>
      <w:r w:rsidR="008C4FCD" w:rsidRPr="008C4FCD">
        <w:rPr>
          <w:noProof/>
          <w:sz w:val="20"/>
        </w:rPr>
        <w:t xml:space="preserve"> Future Generation Computer Systems, </w:t>
      </w:r>
      <w:r w:rsidR="00626294">
        <w:rPr>
          <w:noProof/>
          <w:sz w:val="20"/>
        </w:rPr>
        <w:t>V</w:t>
      </w:r>
      <w:r w:rsidR="008C4FCD" w:rsidRPr="008C4FCD">
        <w:rPr>
          <w:noProof/>
          <w:sz w:val="20"/>
        </w:rPr>
        <w:t>ol. 149, pp 304–316, 2023.</w:t>
      </w:r>
    </w:p>
    <w:p w14:paraId="518D1980" w14:textId="65D8D421" w:rsidR="008C4FCD" w:rsidRDefault="008C4FCD" w:rsidP="001A60E6">
      <w:pPr>
        <w:widowControl w:val="0"/>
        <w:autoSpaceDE w:val="0"/>
        <w:autoSpaceDN w:val="0"/>
        <w:adjustRightInd w:val="0"/>
        <w:ind w:left="640" w:hanging="640"/>
        <w:jc w:val="both"/>
        <w:rPr>
          <w:noProof/>
          <w:sz w:val="20"/>
        </w:rPr>
      </w:pPr>
      <w:r>
        <w:rPr>
          <w:noProof/>
          <w:sz w:val="20"/>
        </w:rPr>
        <w:t>[5]</w:t>
      </w:r>
      <w:r>
        <w:rPr>
          <w:noProof/>
          <w:sz w:val="20"/>
        </w:rPr>
        <w:tab/>
      </w:r>
      <w:r w:rsidR="00456D7D" w:rsidRPr="00456D7D">
        <w:rPr>
          <w:noProof/>
          <w:sz w:val="20"/>
        </w:rPr>
        <w:t>D. Verma</w:t>
      </w:r>
      <w:r w:rsidR="00B82FA3">
        <w:rPr>
          <w:noProof/>
          <w:sz w:val="20"/>
        </w:rPr>
        <w:t xml:space="preserve"> -</w:t>
      </w:r>
      <w:r w:rsidR="00456D7D" w:rsidRPr="00456D7D">
        <w:rPr>
          <w:noProof/>
          <w:sz w:val="20"/>
        </w:rPr>
        <w:t xml:space="preserve"> </w:t>
      </w:r>
      <w:r w:rsidR="00B82FA3">
        <w:rPr>
          <w:noProof/>
          <w:sz w:val="20"/>
        </w:rPr>
        <w:t>"</w:t>
      </w:r>
      <w:r w:rsidR="00456D7D" w:rsidRPr="00456D7D">
        <w:rPr>
          <w:noProof/>
          <w:sz w:val="20"/>
        </w:rPr>
        <w:t>Internet of things in nano</w:t>
      </w:r>
      <w:r w:rsidR="00B82FA3">
        <w:rPr>
          <w:noProof/>
          <w:sz w:val="20"/>
        </w:rPr>
        <w:t xml:space="preserve"> </w:t>
      </w:r>
      <w:r w:rsidR="00456D7D" w:rsidRPr="00456D7D">
        <w:rPr>
          <w:noProof/>
          <w:sz w:val="20"/>
        </w:rPr>
        <w:t>integrated wearable biosensor devices for healthcare applications</w:t>
      </w:r>
      <w:r w:rsidR="00B82FA3">
        <w:rPr>
          <w:noProof/>
          <w:sz w:val="20"/>
        </w:rPr>
        <w:t>"</w:t>
      </w:r>
      <w:r w:rsidR="00456D7D" w:rsidRPr="00456D7D">
        <w:rPr>
          <w:noProof/>
          <w:sz w:val="20"/>
        </w:rPr>
        <w:t xml:space="preserve">, Biosensors and Bioelectronics, </w:t>
      </w:r>
      <w:r w:rsidR="00B82FA3">
        <w:rPr>
          <w:noProof/>
          <w:sz w:val="20"/>
        </w:rPr>
        <w:t>V</w:t>
      </w:r>
      <w:r w:rsidR="00456D7D" w:rsidRPr="00456D7D">
        <w:rPr>
          <w:noProof/>
          <w:sz w:val="20"/>
        </w:rPr>
        <w:t>ol. 11, p</w:t>
      </w:r>
      <w:r w:rsidR="00B82FA3">
        <w:rPr>
          <w:noProof/>
          <w:sz w:val="20"/>
        </w:rPr>
        <w:t>p</w:t>
      </w:r>
      <w:r w:rsidR="00456D7D" w:rsidRPr="00456D7D">
        <w:rPr>
          <w:noProof/>
          <w:sz w:val="20"/>
        </w:rPr>
        <w:t xml:space="preserve"> 100153, 2022.</w:t>
      </w:r>
    </w:p>
    <w:p w14:paraId="0DD6D65B" w14:textId="14948F32" w:rsidR="00456D7D" w:rsidRDefault="00456D7D" w:rsidP="001A60E6">
      <w:pPr>
        <w:widowControl w:val="0"/>
        <w:autoSpaceDE w:val="0"/>
        <w:autoSpaceDN w:val="0"/>
        <w:adjustRightInd w:val="0"/>
        <w:ind w:left="640" w:hanging="640"/>
        <w:jc w:val="both"/>
        <w:rPr>
          <w:noProof/>
          <w:sz w:val="20"/>
        </w:rPr>
      </w:pPr>
      <w:r>
        <w:rPr>
          <w:noProof/>
          <w:sz w:val="20"/>
        </w:rPr>
        <w:t>[6]</w:t>
      </w:r>
      <w:r>
        <w:rPr>
          <w:noProof/>
          <w:sz w:val="20"/>
        </w:rPr>
        <w:tab/>
      </w:r>
      <w:r w:rsidR="00714B9A" w:rsidRPr="00714B9A">
        <w:rPr>
          <w:noProof/>
          <w:sz w:val="20"/>
        </w:rPr>
        <w:t>K. Kasat, D. L. Rani, B. Khan, A. J, M. K. Kirubakaran, and P. Malathi, ‘A novel security framework for healthcare data through IOT sensors’, Measurement: Sensors, vol. 24, p. 100535, 2022.</w:t>
      </w:r>
    </w:p>
    <w:p w14:paraId="7E05C8B4" w14:textId="18F3A00C" w:rsidR="00714B9A" w:rsidRDefault="00714B9A" w:rsidP="001A60E6">
      <w:pPr>
        <w:widowControl w:val="0"/>
        <w:autoSpaceDE w:val="0"/>
        <w:autoSpaceDN w:val="0"/>
        <w:adjustRightInd w:val="0"/>
        <w:ind w:left="640" w:hanging="640"/>
        <w:jc w:val="both"/>
        <w:rPr>
          <w:noProof/>
          <w:sz w:val="20"/>
        </w:rPr>
      </w:pPr>
      <w:r>
        <w:rPr>
          <w:noProof/>
          <w:sz w:val="20"/>
        </w:rPr>
        <w:t>[7]</w:t>
      </w:r>
      <w:r>
        <w:rPr>
          <w:noProof/>
          <w:sz w:val="20"/>
        </w:rPr>
        <w:tab/>
      </w:r>
      <w:r w:rsidRPr="00714B9A">
        <w:rPr>
          <w:noProof/>
          <w:sz w:val="20"/>
        </w:rPr>
        <w:t>P. Kaur, ‘Internet of things (IoT) and big data analytics (BDA) in healthcare’, in Digital Transformation in Healthcare in Post-Covid-19 Times, M. D. Lytras, A. A. Housawi, and B. S. Alsaywid, Eds. Academic Press, 2023, pp. 45–57.</w:t>
      </w:r>
    </w:p>
    <w:p w14:paraId="4B3C8F01" w14:textId="37A1A240" w:rsidR="00C70DE8" w:rsidRDefault="00C70DE8" w:rsidP="001A60E6">
      <w:pPr>
        <w:widowControl w:val="0"/>
        <w:autoSpaceDE w:val="0"/>
        <w:autoSpaceDN w:val="0"/>
        <w:adjustRightInd w:val="0"/>
        <w:ind w:left="640" w:hanging="640"/>
        <w:jc w:val="both"/>
        <w:rPr>
          <w:noProof/>
          <w:sz w:val="20"/>
        </w:rPr>
      </w:pPr>
      <w:r>
        <w:rPr>
          <w:noProof/>
          <w:sz w:val="20"/>
        </w:rPr>
        <w:t>[8]</w:t>
      </w:r>
      <w:r>
        <w:rPr>
          <w:noProof/>
          <w:sz w:val="20"/>
        </w:rPr>
        <w:tab/>
      </w:r>
      <w:r w:rsidRPr="00C70DE8">
        <w:rPr>
          <w:noProof/>
          <w:sz w:val="20"/>
        </w:rPr>
        <w:t>A. Tomar, N. Gupta, D. Rani, and S. Tripathi, ‘Blockchain-assisted authenticated key agreement scheme for IoT-based healthcare system’, Internet of Things, vol. 23, p. 100849, 2023.</w:t>
      </w:r>
    </w:p>
    <w:p w14:paraId="22523331" w14:textId="16121AB5" w:rsidR="00C70DE8" w:rsidRDefault="00C70DE8" w:rsidP="001A60E6">
      <w:pPr>
        <w:widowControl w:val="0"/>
        <w:autoSpaceDE w:val="0"/>
        <w:autoSpaceDN w:val="0"/>
        <w:adjustRightInd w:val="0"/>
        <w:ind w:left="640" w:hanging="640"/>
        <w:jc w:val="both"/>
        <w:rPr>
          <w:noProof/>
          <w:sz w:val="20"/>
        </w:rPr>
      </w:pPr>
      <w:r>
        <w:rPr>
          <w:noProof/>
          <w:sz w:val="20"/>
        </w:rPr>
        <w:t>[9]</w:t>
      </w:r>
      <w:r>
        <w:rPr>
          <w:noProof/>
          <w:sz w:val="20"/>
        </w:rPr>
        <w:tab/>
      </w:r>
      <w:r w:rsidR="00FA7396" w:rsidRPr="00FA7396">
        <w:rPr>
          <w:noProof/>
          <w:sz w:val="20"/>
        </w:rPr>
        <w:t>E. M. Adere, ‘Blockchain in healthcare and IoT: A systematic literature review’, Array, vol. 14, p. 100139, 2022.</w:t>
      </w:r>
    </w:p>
    <w:p w14:paraId="004903D9" w14:textId="7857AD5A" w:rsidR="00FA7396" w:rsidRDefault="00FA7396" w:rsidP="001A60E6">
      <w:pPr>
        <w:widowControl w:val="0"/>
        <w:autoSpaceDE w:val="0"/>
        <w:autoSpaceDN w:val="0"/>
        <w:adjustRightInd w:val="0"/>
        <w:ind w:left="640" w:hanging="640"/>
        <w:jc w:val="both"/>
        <w:rPr>
          <w:noProof/>
          <w:sz w:val="20"/>
        </w:rPr>
      </w:pPr>
      <w:r>
        <w:rPr>
          <w:noProof/>
          <w:sz w:val="20"/>
        </w:rPr>
        <w:t>[10]</w:t>
      </w:r>
      <w:r>
        <w:rPr>
          <w:noProof/>
          <w:sz w:val="20"/>
        </w:rPr>
        <w:tab/>
      </w:r>
      <w:r w:rsidRPr="00FA7396">
        <w:rPr>
          <w:noProof/>
          <w:sz w:val="20"/>
        </w:rPr>
        <w:t>A. I. Taloba et al., ‘A blockchain-based hybrid platform for multimedia data processing in IoT-Healthcare’, Alexandria Engineering Journal, vol. 65, pp. 263–274, 2023.</w:t>
      </w:r>
    </w:p>
    <w:p w14:paraId="01F81D8D" w14:textId="59417EB5" w:rsidR="00074EBA" w:rsidRPr="007F03F7" w:rsidRDefault="00074EBA" w:rsidP="00074EBA">
      <w:pPr>
        <w:widowControl w:val="0"/>
        <w:autoSpaceDE w:val="0"/>
        <w:autoSpaceDN w:val="0"/>
        <w:adjustRightInd w:val="0"/>
        <w:ind w:left="640" w:hanging="640"/>
        <w:jc w:val="both"/>
        <w:rPr>
          <w:noProof/>
          <w:sz w:val="20"/>
        </w:rPr>
      </w:pPr>
      <w:r>
        <w:rPr>
          <w:noProof/>
          <w:sz w:val="20"/>
        </w:rPr>
        <w:t>[11]</w:t>
      </w:r>
      <w:r>
        <w:rPr>
          <w:noProof/>
          <w:sz w:val="20"/>
        </w:rPr>
        <w:tab/>
      </w:r>
      <w:r w:rsidRPr="007F03F7">
        <w:rPr>
          <w:noProof/>
          <w:sz w:val="20"/>
        </w:rPr>
        <w:t>S. Pongnumkul</w:t>
      </w:r>
      <w:r w:rsidR="00DE260D">
        <w:rPr>
          <w:noProof/>
          <w:sz w:val="20"/>
        </w:rPr>
        <w:t xml:space="preserve"> et. al.</w:t>
      </w:r>
      <w:r w:rsidRPr="007F03F7">
        <w:rPr>
          <w:noProof/>
          <w:sz w:val="20"/>
        </w:rPr>
        <w:t xml:space="preserve">, </w:t>
      </w:r>
      <w:r w:rsidR="00DE260D">
        <w:rPr>
          <w:noProof/>
          <w:sz w:val="20"/>
        </w:rPr>
        <w:t>'</w:t>
      </w:r>
      <w:r w:rsidRPr="007F03F7">
        <w:rPr>
          <w:noProof/>
          <w:sz w:val="20"/>
        </w:rPr>
        <w:t>Performance</w:t>
      </w:r>
      <w:r w:rsidR="00DE260D">
        <w:rPr>
          <w:noProof/>
          <w:sz w:val="20"/>
        </w:rPr>
        <w:t>-</w:t>
      </w:r>
      <w:r w:rsidRPr="007F03F7">
        <w:rPr>
          <w:noProof/>
          <w:sz w:val="20"/>
        </w:rPr>
        <w:t>analysis of private</w:t>
      </w:r>
      <w:r w:rsidR="00C8643A">
        <w:rPr>
          <w:noProof/>
          <w:sz w:val="20"/>
        </w:rPr>
        <w:t>.</w:t>
      </w:r>
      <w:r w:rsidRPr="007F03F7">
        <w:rPr>
          <w:noProof/>
          <w:sz w:val="20"/>
        </w:rPr>
        <w:t xml:space="preserve"> blockchain</w:t>
      </w:r>
      <w:r w:rsidR="00DE260D">
        <w:rPr>
          <w:noProof/>
          <w:sz w:val="20"/>
        </w:rPr>
        <w:t>-</w:t>
      </w:r>
      <w:r w:rsidRPr="007F03F7">
        <w:rPr>
          <w:noProof/>
          <w:sz w:val="20"/>
        </w:rPr>
        <w:t>platforms in varying workloads</w:t>
      </w:r>
      <w:r w:rsidR="00DE260D">
        <w:rPr>
          <w:noProof/>
          <w:sz w:val="20"/>
        </w:rPr>
        <w:t>:'</w:t>
      </w:r>
      <w:r w:rsidRPr="007F03F7">
        <w:rPr>
          <w:noProof/>
          <w:sz w:val="20"/>
        </w:rPr>
        <w:t xml:space="preserve"> in </w:t>
      </w:r>
      <w:r w:rsidRPr="007F03F7">
        <w:rPr>
          <w:i/>
          <w:iCs/>
          <w:noProof/>
          <w:sz w:val="20"/>
        </w:rPr>
        <w:t>2017 26th International Conference on Computer Communication and Networks (ICCCN)</w:t>
      </w:r>
      <w:r w:rsidRPr="007F03F7">
        <w:rPr>
          <w:noProof/>
          <w:sz w:val="20"/>
        </w:rPr>
        <w:t>, 2017, pp. 1–6.</w:t>
      </w:r>
    </w:p>
    <w:p w14:paraId="26925156" w14:textId="08512AB2" w:rsidR="00074EBA" w:rsidRPr="007F03F7" w:rsidRDefault="00074EBA" w:rsidP="00074EBA">
      <w:pPr>
        <w:widowControl w:val="0"/>
        <w:autoSpaceDE w:val="0"/>
        <w:autoSpaceDN w:val="0"/>
        <w:adjustRightInd w:val="0"/>
        <w:ind w:left="640" w:hanging="640"/>
        <w:jc w:val="both"/>
        <w:rPr>
          <w:noProof/>
          <w:sz w:val="20"/>
        </w:rPr>
      </w:pPr>
      <w:r w:rsidRPr="007F03F7">
        <w:rPr>
          <w:noProof/>
          <w:sz w:val="20"/>
        </w:rPr>
        <w:t>[</w:t>
      </w:r>
      <w:r>
        <w:rPr>
          <w:noProof/>
          <w:sz w:val="20"/>
        </w:rPr>
        <w:t>12</w:t>
      </w:r>
      <w:r w:rsidRPr="007F03F7">
        <w:rPr>
          <w:noProof/>
          <w:sz w:val="20"/>
        </w:rPr>
        <w:t>]</w:t>
      </w:r>
      <w:r w:rsidRPr="007F03F7">
        <w:rPr>
          <w:noProof/>
          <w:sz w:val="20"/>
        </w:rPr>
        <w:tab/>
        <w:t xml:space="preserve">Y. Hao, Y. Li, X. Dong, L. Fang, and P. Chen, “Performance analysis of consensus algorithm in private blockchain,” in </w:t>
      </w:r>
      <w:r w:rsidRPr="007F03F7">
        <w:rPr>
          <w:i/>
          <w:iCs/>
          <w:noProof/>
          <w:sz w:val="20"/>
        </w:rPr>
        <w:t>2018 IEEE Intelligent Vehicles Symposium (IV)</w:t>
      </w:r>
      <w:r w:rsidRPr="007F03F7">
        <w:rPr>
          <w:noProof/>
          <w:sz w:val="20"/>
        </w:rPr>
        <w:t>, 2018, pp. 280–285.</w:t>
      </w:r>
    </w:p>
    <w:p w14:paraId="5647230A" w14:textId="29158B13" w:rsidR="00074EBA" w:rsidRPr="007F03F7" w:rsidRDefault="00074EBA" w:rsidP="00074EBA">
      <w:pPr>
        <w:widowControl w:val="0"/>
        <w:autoSpaceDE w:val="0"/>
        <w:autoSpaceDN w:val="0"/>
        <w:adjustRightInd w:val="0"/>
        <w:ind w:left="640" w:hanging="640"/>
        <w:jc w:val="both"/>
        <w:rPr>
          <w:noProof/>
          <w:sz w:val="20"/>
        </w:rPr>
      </w:pPr>
      <w:r w:rsidRPr="007F03F7">
        <w:rPr>
          <w:noProof/>
          <w:sz w:val="20"/>
        </w:rPr>
        <w:t>[1</w:t>
      </w:r>
      <w:r>
        <w:rPr>
          <w:noProof/>
          <w:sz w:val="20"/>
        </w:rPr>
        <w:t>3</w:t>
      </w:r>
      <w:r w:rsidRPr="007F03F7">
        <w:rPr>
          <w:noProof/>
          <w:sz w:val="20"/>
        </w:rPr>
        <w:t>]</w:t>
      </w:r>
      <w:r w:rsidRPr="007F03F7">
        <w:rPr>
          <w:noProof/>
          <w:sz w:val="20"/>
        </w:rPr>
        <w:tab/>
        <w:t>M Dabbagh</w:t>
      </w:r>
      <w:r w:rsidR="00587BB9">
        <w:rPr>
          <w:noProof/>
          <w:sz w:val="20"/>
        </w:rPr>
        <w:t xml:space="preserve"> et. al.</w:t>
      </w:r>
      <w:r w:rsidRPr="007F03F7">
        <w:rPr>
          <w:noProof/>
          <w:sz w:val="20"/>
        </w:rPr>
        <w:t xml:space="preserve">, </w:t>
      </w:r>
      <w:r w:rsidR="00587BB9">
        <w:rPr>
          <w:noProof/>
          <w:sz w:val="20"/>
        </w:rPr>
        <w:t>'</w:t>
      </w:r>
      <w:r w:rsidRPr="007F03F7">
        <w:rPr>
          <w:noProof/>
          <w:sz w:val="20"/>
        </w:rPr>
        <w:t>Performance</w:t>
      </w:r>
      <w:r w:rsidR="00AA29E7">
        <w:rPr>
          <w:noProof/>
          <w:sz w:val="20"/>
        </w:rPr>
        <w:t>-</w:t>
      </w:r>
      <w:r w:rsidRPr="007F03F7">
        <w:rPr>
          <w:noProof/>
          <w:sz w:val="20"/>
        </w:rPr>
        <w:t>analysis of blockchain platforms</w:t>
      </w:r>
      <w:r w:rsidR="00AA29E7">
        <w:rPr>
          <w:noProof/>
          <w:sz w:val="20"/>
        </w:rPr>
        <w:t>,</w:t>
      </w:r>
      <w:r w:rsidRPr="007F03F7">
        <w:rPr>
          <w:noProof/>
          <w:sz w:val="20"/>
        </w:rPr>
        <w:t xml:space="preserve"> Empirical evaluation of hyperledger fabric and ethereum</w:t>
      </w:r>
      <w:r w:rsidR="00587BB9">
        <w:rPr>
          <w:noProof/>
          <w:sz w:val="20"/>
        </w:rPr>
        <w:t>'</w:t>
      </w:r>
      <w:r w:rsidRPr="007F03F7">
        <w:rPr>
          <w:noProof/>
          <w:sz w:val="20"/>
        </w:rPr>
        <w:t xml:space="preserve"> in </w:t>
      </w:r>
      <w:r w:rsidRPr="007F03F7">
        <w:rPr>
          <w:i/>
          <w:iCs/>
          <w:noProof/>
          <w:sz w:val="20"/>
        </w:rPr>
        <w:t>2020 IEEE 2nd International Conference on Artificial Intelligence in Engineering and Technology (IICAIET)</w:t>
      </w:r>
      <w:r w:rsidRPr="007F03F7">
        <w:rPr>
          <w:noProof/>
          <w:sz w:val="20"/>
        </w:rPr>
        <w:t>, 2020, pp. 1–6.</w:t>
      </w:r>
    </w:p>
    <w:p w14:paraId="02181C77" w14:textId="7C6C629D" w:rsidR="00074EBA" w:rsidRPr="007F03F7" w:rsidRDefault="00074EBA" w:rsidP="00074EBA">
      <w:pPr>
        <w:widowControl w:val="0"/>
        <w:autoSpaceDE w:val="0"/>
        <w:autoSpaceDN w:val="0"/>
        <w:adjustRightInd w:val="0"/>
        <w:ind w:left="640" w:hanging="640"/>
        <w:jc w:val="both"/>
        <w:rPr>
          <w:noProof/>
          <w:sz w:val="20"/>
        </w:rPr>
      </w:pPr>
      <w:r w:rsidRPr="007F03F7">
        <w:rPr>
          <w:noProof/>
          <w:sz w:val="20"/>
        </w:rPr>
        <w:t>[1</w:t>
      </w:r>
      <w:r>
        <w:rPr>
          <w:noProof/>
          <w:sz w:val="20"/>
        </w:rPr>
        <w:t>4</w:t>
      </w:r>
      <w:r w:rsidRPr="007F03F7">
        <w:rPr>
          <w:noProof/>
          <w:sz w:val="20"/>
        </w:rPr>
        <w:t>]</w:t>
      </w:r>
      <w:r w:rsidRPr="007F03F7">
        <w:rPr>
          <w:noProof/>
          <w:sz w:val="20"/>
        </w:rPr>
        <w:tab/>
        <w:t xml:space="preserve">A. A. Monrat, O. Schelén, and K. Andersson, “Performance evaluation of permissioned blockchain platforms,” in </w:t>
      </w:r>
      <w:r w:rsidRPr="007F03F7">
        <w:rPr>
          <w:i/>
          <w:iCs/>
          <w:noProof/>
          <w:sz w:val="20"/>
        </w:rPr>
        <w:t>2020 IEEE Asia-Pacific Conference on Computer Science and Data Engineering (CSDE)</w:t>
      </w:r>
      <w:r w:rsidRPr="007F03F7">
        <w:rPr>
          <w:noProof/>
          <w:sz w:val="20"/>
        </w:rPr>
        <w:t>, 2020, pp. 1–8.</w:t>
      </w:r>
    </w:p>
    <w:p w14:paraId="7208AEEF" w14:textId="35A180E0" w:rsidR="00074EBA" w:rsidRPr="007F03F7" w:rsidRDefault="00074EBA" w:rsidP="00074EBA">
      <w:pPr>
        <w:widowControl w:val="0"/>
        <w:autoSpaceDE w:val="0"/>
        <w:autoSpaceDN w:val="0"/>
        <w:adjustRightInd w:val="0"/>
        <w:ind w:left="640" w:hanging="640"/>
        <w:jc w:val="both"/>
        <w:rPr>
          <w:noProof/>
          <w:sz w:val="20"/>
        </w:rPr>
      </w:pPr>
      <w:r w:rsidRPr="007F03F7">
        <w:rPr>
          <w:noProof/>
          <w:sz w:val="20"/>
        </w:rPr>
        <w:t>[1</w:t>
      </w:r>
      <w:r>
        <w:rPr>
          <w:noProof/>
          <w:sz w:val="20"/>
        </w:rPr>
        <w:t>5</w:t>
      </w:r>
      <w:r w:rsidRPr="007F03F7">
        <w:rPr>
          <w:noProof/>
          <w:sz w:val="20"/>
        </w:rPr>
        <w:t>]</w:t>
      </w:r>
      <w:r w:rsidRPr="007F03F7">
        <w:rPr>
          <w:noProof/>
          <w:sz w:val="20"/>
        </w:rPr>
        <w:tab/>
        <w:t xml:space="preserve">O. Mendsaikhan, H. Hasegawa, Y. Yamaguchi, and H. Shimada, “Identification of cybersecurity specific content using the Doc2Vec language model,” in </w:t>
      </w:r>
      <w:r w:rsidRPr="007F03F7">
        <w:rPr>
          <w:i/>
          <w:iCs/>
          <w:noProof/>
          <w:sz w:val="20"/>
        </w:rPr>
        <w:t>2019 IEEE 43rd annual computer software and applications conference (COMPSAC)</w:t>
      </w:r>
      <w:r w:rsidRPr="007F03F7">
        <w:rPr>
          <w:noProof/>
          <w:sz w:val="20"/>
        </w:rPr>
        <w:t>, 2019, vol. 1, pp. 396–401.</w:t>
      </w:r>
    </w:p>
    <w:p w14:paraId="522BFF63" w14:textId="34D11DC9" w:rsidR="00074EBA" w:rsidRDefault="00074EBA" w:rsidP="00074EBA">
      <w:pPr>
        <w:widowControl w:val="0"/>
        <w:autoSpaceDE w:val="0"/>
        <w:autoSpaceDN w:val="0"/>
        <w:adjustRightInd w:val="0"/>
        <w:ind w:left="640" w:hanging="640"/>
        <w:jc w:val="both"/>
        <w:rPr>
          <w:noProof/>
          <w:sz w:val="20"/>
        </w:rPr>
      </w:pPr>
      <w:r w:rsidRPr="007F03F7">
        <w:rPr>
          <w:noProof/>
          <w:sz w:val="20"/>
        </w:rPr>
        <w:t>[1</w:t>
      </w:r>
      <w:r>
        <w:rPr>
          <w:noProof/>
          <w:sz w:val="20"/>
        </w:rPr>
        <w:t>6</w:t>
      </w:r>
      <w:r w:rsidRPr="007F03F7">
        <w:rPr>
          <w:noProof/>
          <w:sz w:val="20"/>
        </w:rPr>
        <w:t>]</w:t>
      </w:r>
      <w:r w:rsidRPr="007F03F7">
        <w:rPr>
          <w:noProof/>
          <w:sz w:val="20"/>
        </w:rPr>
        <w:tab/>
        <w:t xml:space="preserve">A. Woznica and M. Kedziora, “Performance and scalability evaluation of a permissioned Blockchain </w:t>
      </w:r>
      <w:r w:rsidRPr="007F03F7">
        <w:rPr>
          <w:noProof/>
          <w:sz w:val="20"/>
        </w:rPr>
        <w:t xml:space="preserve">based on the Hyperledger Fabric, Sawtooth and Iroha,” </w:t>
      </w:r>
      <w:r w:rsidRPr="007F03F7">
        <w:rPr>
          <w:i/>
          <w:iCs/>
          <w:noProof/>
          <w:sz w:val="20"/>
        </w:rPr>
        <w:t>Comput. Sci. Inf. Syst.</w:t>
      </w:r>
      <w:r w:rsidRPr="007F03F7">
        <w:rPr>
          <w:noProof/>
          <w:sz w:val="20"/>
        </w:rPr>
        <w:t>, vol. 19, no. 2, pp. 659–678, 2022.</w:t>
      </w:r>
    </w:p>
    <w:p w14:paraId="1F35F9D9" w14:textId="7BFF67D3" w:rsidR="00EB2841" w:rsidRPr="007F03F7" w:rsidRDefault="00EB2841" w:rsidP="00EB2841">
      <w:pPr>
        <w:widowControl w:val="0"/>
        <w:autoSpaceDE w:val="0"/>
        <w:autoSpaceDN w:val="0"/>
        <w:adjustRightInd w:val="0"/>
        <w:ind w:left="640" w:hanging="640"/>
        <w:jc w:val="both"/>
        <w:rPr>
          <w:noProof/>
          <w:sz w:val="20"/>
        </w:rPr>
      </w:pPr>
      <w:r>
        <w:rPr>
          <w:noProof/>
          <w:sz w:val="20"/>
        </w:rPr>
        <w:t>[17]</w:t>
      </w:r>
      <w:r>
        <w:rPr>
          <w:noProof/>
          <w:sz w:val="20"/>
        </w:rPr>
        <w:tab/>
      </w:r>
      <w:r w:rsidRPr="007F03F7">
        <w:rPr>
          <w:noProof/>
          <w:sz w:val="20"/>
        </w:rPr>
        <w:t xml:space="preserve">P. M. Abhishek, D. G. Narayan, H. Altaf, and P. Somashekar, “Performance Evaluation of Ethereum and Hyperledger Fabric Blockchain Platforms,” in </w:t>
      </w:r>
      <w:r w:rsidRPr="007F03F7">
        <w:rPr>
          <w:i/>
          <w:iCs/>
          <w:noProof/>
          <w:sz w:val="20"/>
        </w:rPr>
        <w:t>2022 13th International Conference on Computing Communication and Networking Technologies (ICCCNT)</w:t>
      </w:r>
      <w:r w:rsidRPr="007F03F7">
        <w:rPr>
          <w:noProof/>
          <w:sz w:val="20"/>
        </w:rPr>
        <w:t>, 2022, pp. 1–5.</w:t>
      </w:r>
    </w:p>
    <w:p w14:paraId="7BF91F62" w14:textId="5E473E45" w:rsidR="00EB2841" w:rsidRPr="007F03F7" w:rsidRDefault="00EB2841" w:rsidP="00EB2841">
      <w:pPr>
        <w:widowControl w:val="0"/>
        <w:autoSpaceDE w:val="0"/>
        <w:autoSpaceDN w:val="0"/>
        <w:adjustRightInd w:val="0"/>
        <w:ind w:left="640" w:hanging="640"/>
        <w:jc w:val="both"/>
        <w:rPr>
          <w:noProof/>
          <w:sz w:val="20"/>
        </w:rPr>
      </w:pPr>
      <w:r w:rsidRPr="007F03F7">
        <w:rPr>
          <w:noProof/>
          <w:sz w:val="20"/>
        </w:rPr>
        <w:t>[1</w:t>
      </w:r>
      <w:r>
        <w:rPr>
          <w:noProof/>
          <w:sz w:val="20"/>
        </w:rPr>
        <w:t>8</w:t>
      </w:r>
      <w:r w:rsidRPr="007F03F7">
        <w:rPr>
          <w:noProof/>
          <w:sz w:val="20"/>
        </w:rPr>
        <w:t>]</w:t>
      </w:r>
      <w:r w:rsidRPr="007F03F7">
        <w:rPr>
          <w:noProof/>
          <w:sz w:val="20"/>
        </w:rPr>
        <w:tab/>
        <w:t xml:space="preserve">Y. Liu, K. Qian, K. Wang, and L. He, “BCmaster: A Compatible Framework for Comprehensively Analyzing and Monitoring Blockchain Systems in IoT,” </w:t>
      </w:r>
      <w:r w:rsidRPr="007F03F7">
        <w:rPr>
          <w:i/>
          <w:iCs/>
          <w:noProof/>
          <w:sz w:val="20"/>
        </w:rPr>
        <w:t>IEEE Internet Things J.</w:t>
      </w:r>
      <w:r w:rsidRPr="007F03F7">
        <w:rPr>
          <w:noProof/>
          <w:sz w:val="20"/>
        </w:rPr>
        <w:t>, vol. 9, no. 22, pp. 22529–22546, 2022.</w:t>
      </w:r>
    </w:p>
    <w:p w14:paraId="188358F3" w14:textId="77777777" w:rsidR="00074EBA" w:rsidRPr="007F03F7" w:rsidRDefault="00074EBA" w:rsidP="001A60E6">
      <w:pPr>
        <w:widowControl w:val="0"/>
        <w:autoSpaceDE w:val="0"/>
        <w:autoSpaceDN w:val="0"/>
        <w:adjustRightInd w:val="0"/>
        <w:ind w:left="640" w:hanging="640"/>
        <w:jc w:val="both"/>
        <w:rPr>
          <w:noProof/>
          <w:sz w:val="20"/>
        </w:rPr>
      </w:pPr>
    </w:p>
    <w:p w14:paraId="4F56330C" w14:textId="0D4B2B22" w:rsidR="007F03F7" w:rsidRPr="007F03F7" w:rsidRDefault="007F03F7" w:rsidP="001A60E6">
      <w:pPr>
        <w:widowControl w:val="0"/>
        <w:autoSpaceDE w:val="0"/>
        <w:autoSpaceDN w:val="0"/>
        <w:adjustRightInd w:val="0"/>
        <w:ind w:left="640" w:hanging="640"/>
        <w:jc w:val="both"/>
        <w:rPr>
          <w:noProof/>
          <w:sz w:val="20"/>
        </w:rPr>
      </w:pPr>
    </w:p>
    <w:p w14:paraId="2B4B6A45" w14:textId="354337E0" w:rsidR="008E21D7" w:rsidRDefault="008E21D7" w:rsidP="008E21D7">
      <w:pPr>
        <w:widowControl w:val="0"/>
        <w:autoSpaceDE w:val="0"/>
        <w:autoSpaceDN w:val="0"/>
        <w:adjustRightInd w:val="0"/>
        <w:ind w:left="640" w:hanging="640"/>
        <w:jc w:val="both"/>
        <w:rPr>
          <w:noProof/>
          <w:sz w:val="20"/>
        </w:rPr>
      </w:pPr>
    </w:p>
    <w:p w14:paraId="59263EFE" w14:textId="77777777" w:rsidR="008E21D7" w:rsidRPr="008B2B0E" w:rsidRDefault="008E21D7" w:rsidP="008E21D7">
      <w:pPr>
        <w:tabs>
          <w:tab w:val="left" w:pos="567"/>
          <w:tab w:val="left" w:pos="861"/>
          <w:tab w:val="left" w:pos="862"/>
        </w:tabs>
        <w:ind w:left="560" w:right="122" w:hanging="560"/>
        <w:jc w:val="both"/>
        <w:rPr>
          <w:noProof/>
          <w:sz w:val="20"/>
        </w:rPr>
      </w:pPr>
    </w:p>
    <w:p w14:paraId="2430DC98" w14:textId="1420A105" w:rsidR="008E21D7" w:rsidRPr="008B2B0E" w:rsidRDefault="008E21D7" w:rsidP="008E21D7">
      <w:pPr>
        <w:tabs>
          <w:tab w:val="left" w:pos="567"/>
          <w:tab w:val="left" w:pos="861"/>
          <w:tab w:val="left" w:pos="862"/>
        </w:tabs>
        <w:ind w:left="560" w:right="122" w:hanging="560"/>
        <w:jc w:val="both"/>
        <w:rPr>
          <w:noProof/>
          <w:sz w:val="20"/>
        </w:rPr>
      </w:pPr>
    </w:p>
    <w:p w14:paraId="15B7C42A" w14:textId="77777777" w:rsidR="008E21D7" w:rsidRDefault="008E21D7" w:rsidP="008E21D7">
      <w:pPr>
        <w:tabs>
          <w:tab w:val="left" w:pos="567"/>
          <w:tab w:val="left" w:pos="861"/>
          <w:tab w:val="left" w:pos="862"/>
        </w:tabs>
        <w:ind w:left="560" w:right="122" w:hanging="560"/>
        <w:jc w:val="both"/>
        <w:rPr>
          <w:noProof/>
          <w:sz w:val="20"/>
        </w:rPr>
      </w:pPr>
    </w:p>
    <w:p w14:paraId="1058750A" w14:textId="77777777" w:rsidR="008E21D7" w:rsidRDefault="008E21D7" w:rsidP="007F03F7">
      <w:pPr>
        <w:widowControl w:val="0"/>
        <w:autoSpaceDE w:val="0"/>
        <w:autoSpaceDN w:val="0"/>
        <w:adjustRightInd w:val="0"/>
        <w:ind w:left="640" w:hanging="640"/>
        <w:jc w:val="both"/>
        <w:rPr>
          <w:noProof/>
          <w:sz w:val="20"/>
        </w:rPr>
      </w:pPr>
    </w:p>
    <w:p w14:paraId="1EB8B9A5" w14:textId="77777777" w:rsidR="008E21D7" w:rsidRPr="007F03F7" w:rsidRDefault="008E21D7" w:rsidP="007F03F7">
      <w:pPr>
        <w:widowControl w:val="0"/>
        <w:autoSpaceDE w:val="0"/>
        <w:autoSpaceDN w:val="0"/>
        <w:adjustRightInd w:val="0"/>
        <w:ind w:left="640" w:hanging="640"/>
        <w:jc w:val="both"/>
        <w:rPr>
          <w:noProof/>
          <w:sz w:val="20"/>
        </w:rPr>
      </w:pPr>
    </w:p>
    <w:p w14:paraId="68901F9B" w14:textId="6AA5D9E8" w:rsidR="00E95DB2" w:rsidRPr="00E95DB2" w:rsidRDefault="002969A4" w:rsidP="007F03F7">
      <w:pPr>
        <w:widowControl w:val="0"/>
        <w:autoSpaceDE w:val="0"/>
        <w:autoSpaceDN w:val="0"/>
        <w:adjustRightInd w:val="0"/>
        <w:spacing w:after="140" w:line="288" w:lineRule="auto"/>
        <w:jc w:val="both"/>
        <w:rPr>
          <w:color w:val="000000" w:themeColor="text1"/>
          <w:sz w:val="20"/>
          <w:szCs w:val="20"/>
        </w:rPr>
      </w:pPr>
      <w:r>
        <w:rPr>
          <w:color w:val="000000" w:themeColor="text1"/>
          <w:sz w:val="20"/>
          <w:szCs w:val="20"/>
        </w:rPr>
        <w:fldChar w:fldCharType="end"/>
      </w:r>
    </w:p>
    <w:p w14:paraId="36794F85" w14:textId="252A9FBF" w:rsidR="0037551B" w:rsidRPr="00E95DB2" w:rsidRDefault="0037551B" w:rsidP="00E95DB2">
      <w:pPr>
        <w:adjustRightInd w:val="0"/>
        <w:jc w:val="both"/>
        <w:rPr>
          <w:rFonts w:ascii="Times-Roman" w:hAnsi="Times-Roman" w:cs="Times-Roman"/>
          <w:sz w:val="20"/>
          <w:szCs w:val="20"/>
        </w:rPr>
      </w:pPr>
    </w:p>
    <w:sectPr w:rsidR="0037551B" w:rsidRPr="00E95DB2" w:rsidSect="0005003E">
      <w:headerReference w:type="default" r:id="rId1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A2D48" w14:textId="77777777" w:rsidR="0005003E" w:rsidRDefault="0005003E">
      <w:r>
        <w:separator/>
      </w:r>
    </w:p>
  </w:endnote>
  <w:endnote w:type="continuationSeparator" w:id="0">
    <w:p w14:paraId="3BD27C97" w14:textId="77777777" w:rsidR="0005003E" w:rsidRDefault="0005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ck">
    <w:altName w:val="Cambria"/>
    <w:panose1 w:val="020B0604020202020204"/>
    <w:charset w:val="00"/>
    <w:family w:val="roman"/>
    <w:notTrueType/>
    <w:pitch w:val="default"/>
  </w:font>
  <w:font w:name="Times-Roman">
    <w:altName w:val="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36E96" w14:textId="77777777" w:rsidR="0005003E" w:rsidRDefault="0005003E"/>
  </w:footnote>
  <w:footnote w:type="continuationSeparator" w:id="0">
    <w:p w14:paraId="1265E9CE" w14:textId="77777777" w:rsidR="0005003E" w:rsidRDefault="0005003E">
      <w:r>
        <w:continuationSeparator/>
      </w:r>
    </w:p>
  </w:footnote>
  <w:footnote w:id="1">
    <w:p w14:paraId="3F33CDAF" w14:textId="16F7F7B9" w:rsidR="00877E81" w:rsidRPr="00F9743B" w:rsidRDefault="00877E81" w:rsidP="00DF3803">
      <w:pPr>
        <w:pStyle w:val="FootnoteText"/>
        <w:ind w:firstLine="0"/>
        <w:rPr>
          <w:rStyle w:val="FootnoteReferenc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6731" w14:textId="77777777" w:rsidR="00877E81" w:rsidRDefault="00877E8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EA13846"/>
    <w:multiLevelType w:val="hybridMultilevel"/>
    <w:tmpl w:val="13A298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41ED3"/>
    <w:multiLevelType w:val="hybridMultilevel"/>
    <w:tmpl w:val="7EEEF47C"/>
    <w:lvl w:ilvl="0" w:tplc="08090019">
      <w:start w:val="1"/>
      <w:numFmt w:val="low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0F120EA"/>
    <w:multiLevelType w:val="hybridMultilevel"/>
    <w:tmpl w:val="C44E7830"/>
    <w:lvl w:ilvl="0" w:tplc="08090019">
      <w:start w:val="1"/>
      <w:numFmt w:val="lowerLetter"/>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52CA544A"/>
    <w:multiLevelType w:val="singleLevel"/>
    <w:tmpl w:val="4B94D722"/>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6" w15:restartNumberingAfterBreak="0">
    <w:nsid w:val="5E4250A7"/>
    <w:multiLevelType w:val="hybridMultilevel"/>
    <w:tmpl w:val="940C24B6"/>
    <w:lvl w:ilvl="0" w:tplc="E494B8F2">
      <w:start w:val="1"/>
      <w:numFmt w:val="decimal"/>
      <w:lvlText w:val="%1."/>
      <w:lvlJc w:val="left"/>
      <w:pPr>
        <w:ind w:left="644" w:hanging="644"/>
        <w:jc w:val="right"/>
      </w:pPr>
      <w:rPr>
        <w:rFonts w:ascii="Times New Roman" w:eastAsia="Times New Roman" w:hAnsi="Times New Roman" w:cs="Times New Roman" w:hint="default"/>
        <w:spacing w:val="0"/>
        <w:w w:val="100"/>
        <w:sz w:val="18"/>
        <w:szCs w:val="18"/>
        <w:lang w:val="en-US" w:eastAsia="en-US" w:bidi="ar-SA"/>
      </w:rPr>
    </w:lvl>
    <w:lvl w:ilvl="1" w:tplc="97F40336">
      <w:numFmt w:val="bullet"/>
      <w:lvlText w:val="•"/>
      <w:lvlJc w:val="left"/>
      <w:pPr>
        <w:ind w:left="1289" w:hanging="644"/>
      </w:pPr>
      <w:rPr>
        <w:rFonts w:hint="default"/>
        <w:lang w:val="en-US" w:eastAsia="en-US" w:bidi="ar-SA"/>
      </w:rPr>
    </w:lvl>
    <w:lvl w:ilvl="2" w:tplc="7C82183E">
      <w:numFmt w:val="bullet"/>
      <w:lvlText w:val="•"/>
      <w:lvlJc w:val="left"/>
      <w:pPr>
        <w:ind w:left="1719" w:hanging="644"/>
      </w:pPr>
      <w:rPr>
        <w:rFonts w:hint="default"/>
        <w:lang w:val="en-US" w:eastAsia="en-US" w:bidi="ar-SA"/>
      </w:rPr>
    </w:lvl>
    <w:lvl w:ilvl="3" w:tplc="6B68CFEA">
      <w:numFmt w:val="bullet"/>
      <w:lvlText w:val="•"/>
      <w:lvlJc w:val="left"/>
      <w:pPr>
        <w:ind w:left="2149" w:hanging="644"/>
      </w:pPr>
      <w:rPr>
        <w:rFonts w:hint="default"/>
        <w:lang w:val="en-US" w:eastAsia="en-US" w:bidi="ar-SA"/>
      </w:rPr>
    </w:lvl>
    <w:lvl w:ilvl="4" w:tplc="D5080B32">
      <w:numFmt w:val="bullet"/>
      <w:lvlText w:val="•"/>
      <w:lvlJc w:val="left"/>
      <w:pPr>
        <w:ind w:left="2579" w:hanging="644"/>
      </w:pPr>
      <w:rPr>
        <w:rFonts w:hint="default"/>
        <w:lang w:val="en-US" w:eastAsia="en-US" w:bidi="ar-SA"/>
      </w:rPr>
    </w:lvl>
    <w:lvl w:ilvl="5" w:tplc="BDD88424">
      <w:numFmt w:val="bullet"/>
      <w:lvlText w:val="•"/>
      <w:lvlJc w:val="left"/>
      <w:pPr>
        <w:ind w:left="3009" w:hanging="644"/>
      </w:pPr>
      <w:rPr>
        <w:rFonts w:hint="default"/>
        <w:lang w:val="en-US" w:eastAsia="en-US" w:bidi="ar-SA"/>
      </w:rPr>
    </w:lvl>
    <w:lvl w:ilvl="6" w:tplc="D46CC0C0">
      <w:numFmt w:val="bullet"/>
      <w:lvlText w:val="•"/>
      <w:lvlJc w:val="left"/>
      <w:pPr>
        <w:ind w:left="3438" w:hanging="644"/>
      </w:pPr>
      <w:rPr>
        <w:rFonts w:hint="default"/>
        <w:lang w:val="en-US" w:eastAsia="en-US" w:bidi="ar-SA"/>
      </w:rPr>
    </w:lvl>
    <w:lvl w:ilvl="7" w:tplc="F74A96FC">
      <w:numFmt w:val="bullet"/>
      <w:lvlText w:val="•"/>
      <w:lvlJc w:val="left"/>
      <w:pPr>
        <w:ind w:left="3868" w:hanging="644"/>
      </w:pPr>
      <w:rPr>
        <w:rFonts w:hint="default"/>
        <w:lang w:val="en-US" w:eastAsia="en-US" w:bidi="ar-SA"/>
      </w:rPr>
    </w:lvl>
    <w:lvl w:ilvl="8" w:tplc="E2F09A3E">
      <w:numFmt w:val="bullet"/>
      <w:lvlText w:val="•"/>
      <w:lvlJc w:val="left"/>
      <w:pPr>
        <w:ind w:left="4298" w:hanging="644"/>
      </w:pPr>
      <w:rPr>
        <w:rFonts w:hint="default"/>
        <w:lang w:val="en-US" w:eastAsia="en-US" w:bidi="ar-SA"/>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7100232"/>
    <w:multiLevelType w:val="hybridMultilevel"/>
    <w:tmpl w:val="D8385B20"/>
    <w:lvl w:ilvl="0" w:tplc="08090019">
      <w:start w:val="1"/>
      <w:numFmt w:val="low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9" w15:restartNumberingAfterBreak="0">
    <w:nsid w:val="78E007A7"/>
    <w:multiLevelType w:val="hybridMultilevel"/>
    <w:tmpl w:val="61FA4D02"/>
    <w:lvl w:ilvl="0" w:tplc="08090019">
      <w:start w:val="1"/>
      <w:numFmt w:val="lowerLetter"/>
      <w:lvlText w:val="%1."/>
      <w:lvlJc w:val="lef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num w:numId="1" w16cid:durableId="12271814">
    <w:abstractNumId w:val="0"/>
  </w:num>
  <w:num w:numId="2" w16cid:durableId="2025741218">
    <w:abstractNumId w:val="3"/>
  </w:num>
  <w:num w:numId="3" w16cid:durableId="800881340">
    <w:abstractNumId w:val="7"/>
  </w:num>
  <w:num w:numId="4" w16cid:durableId="804467274">
    <w:abstractNumId w:val="8"/>
  </w:num>
  <w:num w:numId="5" w16cid:durableId="1209298055">
    <w:abstractNumId w:val="2"/>
  </w:num>
  <w:num w:numId="6" w16cid:durableId="1810976702">
    <w:abstractNumId w:val="5"/>
  </w:num>
  <w:num w:numId="7" w16cid:durableId="1689216353">
    <w:abstractNumId w:val="0"/>
  </w:num>
  <w:num w:numId="8" w16cid:durableId="1581715371">
    <w:abstractNumId w:val="0"/>
  </w:num>
  <w:num w:numId="9" w16cid:durableId="1031297464">
    <w:abstractNumId w:val="1"/>
  </w:num>
  <w:num w:numId="10" w16cid:durableId="1828399940">
    <w:abstractNumId w:val="4"/>
  </w:num>
  <w:num w:numId="11" w16cid:durableId="38096094">
    <w:abstractNumId w:val="6"/>
  </w:num>
  <w:num w:numId="12" w16cid:durableId="1533611874">
    <w:abstractNumId w:val="9"/>
  </w:num>
  <w:num w:numId="13" w16cid:durableId="74646079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91F"/>
    <w:rsid w:val="00020751"/>
    <w:rsid w:val="000209A9"/>
    <w:rsid w:val="00031CD2"/>
    <w:rsid w:val="000401D4"/>
    <w:rsid w:val="00042AD3"/>
    <w:rsid w:val="00042E13"/>
    <w:rsid w:val="00045595"/>
    <w:rsid w:val="0005003E"/>
    <w:rsid w:val="00050EE7"/>
    <w:rsid w:val="00053994"/>
    <w:rsid w:val="000732DB"/>
    <w:rsid w:val="00074678"/>
    <w:rsid w:val="00074EBA"/>
    <w:rsid w:val="00096683"/>
    <w:rsid w:val="000A168B"/>
    <w:rsid w:val="000A1BA7"/>
    <w:rsid w:val="000A1FD1"/>
    <w:rsid w:val="000A534D"/>
    <w:rsid w:val="000A6D85"/>
    <w:rsid w:val="000A799A"/>
    <w:rsid w:val="000C1662"/>
    <w:rsid w:val="000C18E2"/>
    <w:rsid w:val="000C55B4"/>
    <w:rsid w:val="000D2BDE"/>
    <w:rsid w:val="000D5506"/>
    <w:rsid w:val="000D6354"/>
    <w:rsid w:val="000E016C"/>
    <w:rsid w:val="000E0C43"/>
    <w:rsid w:val="000E1B27"/>
    <w:rsid w:val="000E33E9"/>
    <w:rsid w:val="000F1AF0"/>
    <w:rsid w:val="000F6F17"/>
    <w:rsid w:val="00101BEF"/>
    <w:rsid w:val="00104BB0"/>
    <w:rsid w:val="0010794E"/>
    <w:rsid w:val="00107988"/>
    <w:rsid w:val="001269F8"/>
    <w:rsid w:val="0013354F"/>
    <w:rsid w:val="00143F2E"/>
    <w:rsid w:val="00144E72"/>
    <w:rsid w:val="001529D6"/>
    <w:rsid w:val="00167127"/>
    <w:rsid w:val="00170779"/>
    <w:rsid w:val="00172861"/>
    <w:rsid w:val="001768FF"/>
    <w:rsid w:val="00185B82"/>
    <w:rsid w:val="001A39F9"/>
    <w:rsid w:val="001A3D56"/>
    <w:rsid w:val="001A60B1"/>
    <w:rsid w:val="001A60E6"/>
    <w:rsid w:val="001B327A"/>
    <w:rsid w:val="001B36B1"/>
    <w:rsid w:val="001B520E"/>
    <w:rsid w:val="001C0B78"/>
    <w:rsid w:val="001D4B02"/>
    <w:rsid w:val="001E469C"/>
    <w:rsid w:val="001E62E0"/>
    <w:rsid w:val="001E7B7A"/>
    <w:rsid w:val="001F0804"/>
    <w:rsid w:val="001F2B13"/>
    <w:rsid w:val="001F3AEB"/>
    <w:rsid w:val="001F4C5C"/>
    <w:rsid w:val="00201118"/>
    <w:rsid w:val="00204478"/>
    <w:rsid w:val="00214E2E"/>
    <w:rsid w:val="0021541A"/>
    <w:rsid w:val="00216141"/>
    <w:rsid w:val="00216B5C"/>
    <w:rsid w:val="00217186"/>
    <w:rsid w:val="00227455"/>
    <w:rsid w:val="0023107C"/>
    <w:rsid w:val="00236605"/>
    <w:rsid w:val="002434A1"/>
    <w:rsid w:val="002562BD"/>
    <w:rsid w:val="00256533"/>
    <w:rsid w:val="00257231"/>
    <w:rsid w:val="00263943"/>
    <w:rsid w:val="002640EA"/>
    <w:rsid w:val="002647CB"/>
    <w:rsid w:val="00266656"/>
    <w:rsid w:val="00267B35"/>
    <w:rsid w:val="0027383E"/>
    <w:rsid w:val="00285FE8"/>
    <w:rsid w:val="0029036A"/>
    <w:rsid w:val="002935DF"/>
    <w:rsid w:val="002969A4"/>
    <w:rsid w:val="002A5BD4"/>
    <w:rsid w:val="002B0A56"/>
    <w:rsid w:val="002B2037"/>
    <w:rsid w:val="002B68F8"/>
    <w:rsid w:val="002C25CC"/>
    <w:rsid w:val="002C302F"/>
    <w:rsid w:val="002C3708"/>
    <w:rsid w:val="002D320D"/>
    <w:rsid w:val="002D3E0E"/>
    <w:rsid w:val="002D4073"/>
    <w:rsid w:val="002D7AAC"/>
    <w:rsid w:val="002E102D"/>
    <w:rsid w:val="002E2ECE"/>
    <w:rsid w:val="002F7910"/>
    <w:rsid w:val="003006B7"/>
    <w:rsid w:val="00301CE0"/>
    <w:rsid w:val="0030525A"/>
    <w:rsid w:val="00310FC9"/>
    <w:rsid w:val="003140B0"/>
    <w:rsid w:val="003162EC"/>
    <w:rsid w:val="003166FE"/>
    <w:rsid w:val="003233FA"/>
    <w:rsid w:val="003427CE"/>
    <w:rsid w:val="00351AAE"/>
    <w:rsid w:val="00353426"/>
    <w:rsid w:val="00353724"/>
    <w:rsid w:val="00354D88"/>
    <w:rsid w:val="00360269"/>
    <w:rsid w:val="003618D3"/>
    <w:rsid w:val="00370335"/>
    <w:rsid w:val="0037551B"/>
    <w:rsid w:val="00381E84"/>
    <w:rsid w:val="00383FB9"/>
    <w:rsid w:val="00392665"/>
    <w:rsid w:val="00392DBA"/>
    <w:rsid w:val="003A0DC5"/>
    <w:rsid w:val="003B0705"/>
    <w:rsid w:val="003B2287"/>
    <w:rsid w:val="003B7CB2"/>
    <w:rsid w:val="003C202C"/>
    <w:rsid w:val="003C3322"/>
    <w:rsid w:val="003C68C2"/>
    <w:rsid w:val="003D0225"/>
    <w:rsid w:val="003D4CAE"/>
    <w:rsid w:val="003E1088"/>
    <w:rsid w:val="003E31E2"/>
    <w:rsid w:val="003E6262"/>
    <w:rsid w:val="003F26BD"/>
    <w:rsid w:val="003F52AD"/>
    <w:rsid w:val="003F6666"/>
    <w:rsid w:val="00404CAE"/>
    <w:rsid w:val="004148DE"/>
    <w:rsid w:val="00414D69"/>
    <w:rsid w:val="0041705C"/>
    <w:rsid w:val="0043144F"/>
    <w:rsid w:val="00431BFA"/>
    <w:rsid w:val="004353CF"/>
    <w:rsid w:val="0043787D"/>
    <w:rsid w:val="00440A1B"/>
    <w:rsid w:val="00442F70"/>
    <w:rsid w:val="004460FE"/>
    <w:rsid w:val="00456D7D"/>
    <w:rsid w:val="004631BC"/>
    <w:rsid w:val="00484761"/>
    <w:rsid w:val="00484DD5"/>
    <w:rsid w:val="00487CA5"/>
    <w:rsid w:val="0049127B"/>
    <w:rsid w:val="004952B7"/>
    <w:rsid w:val="004A388D"/>
    <w:rsid w:val="004C1E16"/>
    <w:rsid w:val="004C2543"/>
    <w:rsid w:val="004C4746"/>
    <w:rsid w:val="004D1453"/>
    <w:rsid w:val="004D15CA"/>
    <w:rsid w:val="004D2074"/>
    <w:rsid w:val="004D4FD6"/>
    <w:rsid w:val="004D747A"/>
    <w:rsid w:val="004E3E4C"/>
    <w:rsid w:val="004F23A0"/>
    <w:rsid w:val="004F2D7E"/>
    <w:rsid w:val="004F40AB"/>
    <w:rsid w:val="004F451C"/>
    <w:rsid w:val="004F590A"/>
    <w:rsid w:val="005003E3"/>
    <w:rsid w:val="0050237B"/>
    <w:rsid w:val="005052CD"/>
    <w:rsid w:val="00517F75"/>
    <w:rsid w:val="005407AA"/>
    <w:rsid w:val="00550A26"/>
    <w:rsid w:val="00550BF5"/>
    <w:rsid w:val="005577BA"/>
    <w:rsid w:val="00557E81"/>
    <w:rsid w:val="00567A70"/>
    <w:rsid w:val="005711D1"/>
    <w:rsid w:val="00571D1E"/>
    <w:rsid w:val="00587A2F"/>
    <w:rsid w:val="00587BB9"/>
    <w:rsid w:val="0059302E"/>
    <w:rsid w:val="005A0A72"/>
    <w:rsid w:val="005A2A15"/>
    <w:rsid w:val="005B2603"/>
    <w:rsid w:val="005C6531"/>
    <w:rsid w:val="005D1B15"/>
    <w:rsid w:val="005D2824"/>
    <w:rsid w:val="005D4F1A"/>
    <w:rsid w:val="005D72BB"/>
    <w:rsid w:val="005E692F"/>
    <w:rsid w:val="005E7DA8"/>
    <w:rsid w:val="005F065B"/>
    <w:rsid w:val="0061469C"/>
    <w:rsid w:val="006209C9"/>
    <w:rsid w:val="0062114B"/>
    <w:rsid w:val="0062138B"/>
    <w:rsid w:val="00623698"/>
    <w:rsid w:val="00624FEE"/>
    <w:rsid w:val="006253D4"/>
    <w:rsid w:val="006257B2"/>
    <w:rsid w:val="00625E96"/>
    <w:rsid w:val="00626294"/>
    <w:rsid w:val="00631AAC"/>
    <w:rsid w:val="00631FC9"/>
    <w:rsid w:val="00640748"/>
    <w:rsid w:val="0064292D"/>
    <w:rsid w:val="00642AB0"/>
    <w:rsid w:val="00645C18"/>
    <w:rsid w:val="00646BC2"/>
    <w:rsid w:val="00647C09"/>
    <w:rsid w:val="00651F2C"/>
    <w:rsid w:val="00653A60"/>
    <w:rsid w:val="00660FDC"/>
    <w:rsid w:val="00676200"/>
    <w:rsid w:val="00682B6A"/>
    <w:rsid w:val="00684B07"/>
    <w:rsid w:val="0068670E"/>
    <w:rsid w:val="0069106B"/>
    <w:rsid w:val="006938A1"/>
    <w:rsid w:val="00693D5D"/>
    <w:rsid w:val="00695589"/>
    <w:rsid w:val="00695892"/>
    <w:rsid w:val="006A3E2C"/>
    <w:rsid w:val="006A5A2B"/>
    <w:rsid w:val="006B0800"/>
    <w:rsid w:val="006B28BA"/>
    <w:rsid w:val="006B5413"/>
    <w:rsid w:val="006B7F03"/>
    <w:rsid w:val="006C7273"/>
    <w:rsid w:val="006D10FA"/>
    <w:rsid w:val="006D14D9"/>
    <w:rsid w:val="006D4D7A"/>
    <w:rsid w:val="006D5E97"/>
    <w:rsid w:val="006D73E3"/>
    <w:rsid w:val="006E0014"/>
    <w:rsid w:val="006F487A"/>
    <w:rsid w:val="006F4DA5"/>
    <w:rsid w:val="006F5B75"/>
    <w:rsid w:val="006F7A07"/>
    <w:rsid w:val="00714B9A"/>
    <w:rsid w:val="00725B45"/>
    <w:rsid w:val="00731687"/>
    <w:rsid w:val="007410C1"/>
    <w:rsid w:val="00744BA2"/>
    <w:rsid w:val="00755CA0"/>
    <w:rsid w:val="00781389"/>
    <w:rsid w:val="007837C5"/>
    <w:rsid w:val="00783CC2"/>
    <w:rsid w:val="00796D25"/>
    <w:rsid w:val="007A00AA"/>
    <w:rsid w:val="007A7535"/>
    <w:rsid w:val="007B23B9"/>
    <w:rsid w:val="007B5CBE"/>
    <w:rsid w:val="007C4336"/>
    <w:rsid w:val="007C684E"/>
    <w:rsid w:val="007C76C3"/>
    <w:rsid w:val="007D37A6"/>
    <w:rsid w:val="007D6B57"/>
    <w:rsid w:val="007E0E18"/>
    <w:rsid w:val="007E5AD6"/>
    <w:rsid w:val="007E5C06"/>
    <w:rsid w:val="007E6442"/>
    <w:rsid w:val="007F03F7"/>
    <w:rsid w:val="007F219E"/>
    <w:rsid w:val="007F7AA6"/>
    <w:rsid w:val="008078B4"/>
    <w:rsid w:val="00810DAE"/>
    <w:rsid w:val="0082159E"/>
    <w:rsid w:val="00823624"/>
    <w:rsid w:val="0082727B"/>
    <w:rsid w:val="00832E04"/>
    <w:rsid w:val="0083728A"/>
    <w:rsid w:val="00837E47"/>
    <w:rsid w:val="0085006A"/>
    <w:rsid w:val="008509ED"/>
    <w:rsid w:val="00851685"/>
    <w:rsid w:val="00851890"/>
    <w:rsid w:val="008518FE"/>
    <w:rsid w:val="0085659C"/>
    <w:rsid w:val="00864AEB"/>
    <w:rsid w:val="00866802"/>
    <w:rsid w:val="00872026"/>
    <w:rsid w:val="00872910"/>
    <w:rsid w:val="008735A6"/>
    <w:rsid w:val="008778D0"/>
    <w:rsid w:val="0087792E"/>
    <w:rsid w:val="00877E81"/>
    <w:rsid w:val="00883EAF"/>
    <w:rsid w:val="00885258"/>
    <w:rsid w:val="008A2944"/>
    <w:rsid w:val="008A30C3"/>
    <w:rsid w:val="008A3C23"/>
    <w:rsid w:val="008B2B0E"/>
    <w:rsid w:val="008C36F3"/>
    <w:rsid w:val="008C49CC"/>
    <w:rsid w:val="008C4FCD"/>
    <w:rsid w:val="008D3A67"/>
    <w:rsid w:val="008D4945"/>
    <w:rsid w:val="008D69E9"/>
    <w:rsid w:val="008E0057"/>
    <w:rsid w:val="008E05C0"/>
    <w:rsid w:val="008E0645"/>
    <w:rsid w:val="008E21D7"/>
    <w:rsid w:val="008F172D"/>
    <w:rsid w:val="008F3D14"/>
    <w:rsid w:val="008F594A"/>
    <w:rsid w:val="00904C7E"/>
    <w:rsid w:val="0091035B"/>
    <w:rsid w:val="00920C94"/>
    <w:rsid w:val="00932BDC"/>
    <w:rsid w:val="00941C42"/>
    <w:rsid w:val="00942CA7"/>
    <w:rsid w:val="00947AF3"/>
    <w:rsid w:val="00951251"/>
    <w:rsid w:val="009527F8"/>
    <w:rsid w:val="00980F91"/>
    <w:rsid w:val="009A1F6E"/>
    <w:rsid w:val="009A577D"/>
    <w:rsid w:val="009A6FD7"/>
    <w:rsid w:val="009B26A6"/>
    <w:rsid w:val="009B57FD"/>
    <w:rsid w:val="009B77AC"/>
    <w:rsid w:val="009C35DD"/>
    <w:rsid w:val="009C7D17"/>
    <w:rsid w:val="009D55BA"/>
    <w:rsid w:val="009D7D81"/>
    <w:rsid w:val="009E484E"/>
    <w:rsid w:val="009E6050"/>
    <w:rsid w:val="009F40FB"/>
    <w:rsid w:val="00A05638"/>
    <w:rsid w:val="00A06083"/>
    <w:rsid w:val="00A12CF1"/>
    <w:rsid w:val="00A20BB3"/>
    <w:rsid w:val="00A22FCB"/>
    <w:rsid w:val="00A231B5"/>
    <w:rsid w:val="00A472F1"/>
    <w:rsid w:val="00A5237D"/>
    <w:rsid w:val="00A5420E"/>
    <w:rsid w:val="00A554A3"/>
    <w:rsid w:val="00A56E45"/>
    <w:rsid w:val="00A602C7"/>
    <w:rsid w:val="00A61475"/>
    <w:rsid w:val="00A67E35"/>
    <w:rsid w:val="00A758EA"/>
    <w:rsid w:val="00A83513"/>
    <w:rsid w:val="00A8397E"/>
    <w:rsid w:val="00A867D9"/>
    <w:rsid w:val="00A91FDE"/>
    <w:rsid w:val="00A95C50"/>
    <w:rsid w:val="00A97013"/>
    <w:rsid w:val="00AA1F23"/>
    <w:rsid w:val="00AA29E7"/>
    <w:rsid w:val="00AA5014"/>
    <w:rsid w:val="00AA5129"/>
    <w:rsid w:val="00AB79A6"/>
    <w:rsid w:val="00AC4850"/>
    <w:rsid w:val="00AD59CA"/>
    <w:rsid w:val="00AD6336"/>
    <w:rsid w:val="00AD7E5A"/>
    <w:rsid w:val="00AE53B1"/>
    <w:rsid w:val="00AF1E66"/>
    <w:rsid w:val="00AF513B"/>
    <w:rsid w:val="00B10257"/>
    <w:rsid w:val="00B11CF2"/>
    <w:rsid w:val="00B245E6"/>
    <w:rsid w:val="00B33216"/>
    <w:rsid w:val="00B47B59"/>
    <w:rsid w:val="00B52475"/>
    <w:rsid w:val="00B53F81"/>
    <w:rsid w:val="00B54B41"/>
    <w:rsid w:val="00B56C2B"/>
    <w:rsid w:val="00B6206C"/>
    <w:rsid w:val="00B634D8"/>
    <w:rsid w:val="00B65BD3"/>
    <w:rsid w:val="00B67025"/>
    <w:rsid w:val="00B67DCB"/>
    <w:rsid w:val="00B703D0"/>
    <w:rsid w:val="00B70469"/>
    <w:rsid w:val="00B72DD8"/>
    <w:rsid w:val="00B72E09"/>
    <w:rsid w:val="00B81F42"/>
    <w:rsid w:val="00B82FA3"/>
    <w:rsid w:val="00B847F8"/>
    <w:rsid w:val="00B85A30"/>
    <w:rsid w:val="00B910D5"/>
    <w:rsid w:val="00B913DA"/>
    <w:rsid w:val="00B966F3"/>
    <w:rsid w:val="00B970E3"/>
    <w:rsid w:val="00BA22C0"/>
    <w:rsid w:val="00BA4A7B"/>
    <w:rsid w:val="00BB1DF9"/>
    <w:rsid w:val="00BB3EAF"/>
    <w:rsid w:val="00BC0E33"/>
    <w:rsid w:val="00BD0F75"/>
    <w:rsid w:val="00BD4345"/>
    <w:rsid w:val="00BE14E9"/>
    <w:rsid w:val="00BE3EEE"/>
    <w:rsid w:val="00BE4169"/>
    <w:rsid w:val="00BF0C69"/>
    <w:rsid w:val="00BF629B"/>
    <w:rsid w:val="00BF655C"/>
    <w:rsid w:val="00BF6F2A"/>
    <w:rsid w:val="00C00622"/>
    <w:rsid w:val="00C051DF"/>
    <w:rsid w:val="00C075EF"/>
    <w:rsid w:val="00C115AF"/>
    <w:rsid w:val="00C11E83"/>
    <w:rsid w:val="00C22287"/>
    <w:rsid w:val="00C2378A"/>
    <w:rsid w:val="00C265C9"/>
    <w:rsid w:val="00C378A1"/>
    <w:rsid w:val="00C43B04"/>
    <w:rsid w:val="00C46009"/>
    <w:rsid w:val="00C572E9"/>
    <w:rsid w:val="00C602D1"/>
    <w:rsid w:val="00C621D6"/>
    <w:rsid w:val="00C66E76"/>
    <w:rsid w:val="00C70DE8"/>
    <w:rsid w:val="00C745E8"/>
    <w:rsid w:val="00C754AF"/>
    <w:rsid w:val="00C77C2A"/>
    <w:rsid w:val="00C82D86"/>
    <w:rsid w:val="00C8643A"/>
    <w:rsid w:val="00C9039F"/>
    <w:rsid w:val="00CA12C7"/>
    <w:rsid w:val="00CB4B8D"/>
    <w:rsid w:val="00CC0DDA"/>
    <w:rsid w:val="00CD1456"/>
    <w:rsid w:val="00CD684F"/>
    <w:rsid w:val="00CD76F8"/>
    <w:rsid w:val="00CE1FA9"/>
    <w:rsid w:val="00CE321E"/>
    <w:rsid w:val="00CE5167"/>
    <w:rsid w:val="00CE6F0D"/>
    <w:rsid w:val="00CF2829"/>
    <w:rsid w:val="00CF5272"/>
    <w:rsid w:val="00D04350"/>
    <w:rsid w:val="00D06623"/>
    <w:rsid w:val="00D14C6B"/>
    <w:rsid w:val="00D263C7"/>
    <w:rsid w:val="00D26628"/>
    <w:rsid w:val="00D26B5D"/>
    <w:rsid w:val="00D32366"/>
    <w:rsid w:val="00D349F7"/>
    <w:rsid w:val="00D40E44"/>
    <w:rsid w:val="00D43B93"/>
    <w:rsid w:val="00D45B89"/>
    <w:rsid w:val="00D5536F"/>
    <w:rsid w:val="00D56935"/>
    <w:rsid w:val="00D620F4"/>
    <w:rsid w:val="00D758C6"/>
    <w:rsid w:val="00D85918"/>
    <w:rsid w:val="00D90332"/>
    <w:rsid w:val="00D90C10"/>
    <w:rsid w:val="00D92E96"/>
    <w:rsid w:val="00D9610B"/>
    <w:rsid w:val="00DA258C"/>
    <w:rsid w:val="00DA2FE2"/>
    <w:rsid w:val="00DB3026"/>
    <w:rsid w:val="00DC0446"/>
    <w:rsid w:val="00DC2E44"/>
    <w:rsid w:val="00DC38A2"/>
    <w:rsid w:val="00DC6213"/>
    <w:rsid w:val="00DD12F6"/>
    <w:rsid w:val="00DD288E"/>
    <w:rsid w:val="00DE07FA"/>
    <w:rsid w:val="00DE260D"/>
    <w:rsid w:val="00DE3158"/>
    <w:rsid w:val="00DE3739"/>
    <w:rsid w:val="00DE3B00"/>
    <w:rsid w:val="00DE714F"/>
    <w:rsid w:val="00DF2DDE"/>
    <w:rsid w:val="00DF32F5"/>
    <w:rsid w:val="00DF3803"/>
    <w:rsid w:val="00E01667"/>
    <w:rsid w:val="00E0445D"/>
    <w:rsid w:val="00E07491"/>
    <w:rsid w:val="00E12721"/>
    <w:rsid w:val="00E21F04"/>
    <w:rsid w:val="00E256CE"/>
    <w:rsid w:val="00E2578F"/>
    <w:rsid w:val="00E3214B"/>
    <w:rsid w:val="00E33350"/>
    <w:rsid w:val="00E36209"/>
    <w:rsid w:val="00E413C0"/>
    <w:rsid w:val="00E420BB"/>
    <w:rsid w:val="00E43C15"/>
    <w:rsid w:val="00E44B6F"/>
    <w:rsid w:val="00E46A44"/>
    <w:rsid w:val="00E50DF6"/>
    <w:rsid w:val="00E6071C"/>
    <w:rsid w:val="00E61A16"/>
    <w:rsid w:val="00E63B18"/>
    <w:rsid w:val="00E6572D"/>
    <w:rsid w:val="00E70C7E"/>
    <w:rsid w:val="00E74F68"/>
    <w:rsid w:val="00E86CB0"/>
    <w:rsid w:val="00E95DB2"/>
    <w:rsid w:val="00E96456"/>
    <w:rsid w:val="00E96539"/>
    <w:rsid w:val="00E965C5"/>
    <w:rsid w:val="00E96A3A"/>
    <w:rsid w:val="00E97402"/>
    <w:rsid w:val="00E97B99"/>
    <w:rsid w:val="00EB2841"/>
    <w:rsid w:val="00EB2E9D"/>
    <w:rsid w:val="00EB3FCF"/>
    <w:rsid w:val="00EB53CF"/>
    <w:rsid w:val="00EB6612"/>
    <w:rsid w:val="00EC1C91"/>
    <w:rsid w:val="00ED35C9"/>
    <w:rsid w:val="00ED3D6B"/>
    <w:rsid w:val="00ED640E"/>
    <w:rsid w:val="00EE2613"/>
    <w:rsid w:val="00EE6FFC"/>
    <w:rsid w:val="00EF10AC"/>
    <w:rsid w:val="00EF4701"/>
    <w:rsid w:val="00EF564E"/>
    <w:rsid w:val="00F1546B"/>
    <w:rsid w:val="00F22198"/>
    <w:rsid w:val="00F24A19"/>
    <w:rsid w:val="00F31099"/>
    <w:rsid w:val="00F33D49"/>
    <w:rsid w:val="00F3481E"/>
    <w:rsid w:val="00F34B4E"/>
    <w:rsid w:val="00F403F5"/>
    <w:rsid w:val="00F40C50"/>
    <w:rsid w:val="00F45E77"/>
    <w:rsid w:val="00F563CB"/>
    <w:rsid w:val="00F577F6"/>
    <w:rsid w:val="00F64441"/>
    <w:rsid w:val="00F65266"/>
    <w:rsid w:val="00F66E08"/>
    <w:rsid w:val="00F71F8B"/>
    <w:rsid w:val="00F72A8C"/>
    <w:rsid w:val="00F751E1"/>
    <w:rsid w:val="00F9743B"/>
    <w:rsid w:val="00FA6528"/>
    <w:rsid w:val="00FA7396"/>
    <w:rsid w:val="00FB4496"/>
    <w:rsid w:val="00FB4BA8"/>
    <w:rsid w:val="00FC1347"/>
    <w:rsid w:val="00FC3CBD"/>
    <w:rsid w:val="00FD347F"/>
    <w:rsid w:val="00FE53AB"/>
    <w:rsid w:val="00FF1646"/>
    <w:rsid w:val="00FF39BD"/>
    <w:rsid w:val="00FF4F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93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81"/>
  </w:style>
  <w:style w:type="paragraph" w:styleId="Heading1">
    <w:name w:val="heading 1"/>
    <w:basedOn w:val="Normal"/>
    <w:next w:val="Normal"/>
    <w:link w:val="Heading1Char"/>
    <w:uiPriority w:val="9"/>
    <w:qFormat/>
    <w:rsid w:val="009D7D81"/>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7D81"/>
    <w:pPr>
      <w:keepNext/>
      <w:numPr>
        <w:ilvl w:val="1"/>
        <w:numId w:val="1"/>
      </w:numPr>
      <w:spacing w:before="120" w:after="60"/>
      <w:outlineLvl w:val="1"/>
    </w:pPr>
    <w:rPr>
      <w:i/>
      <w:iCs/>
    </w:rPr>
  </w:style>
  <w:style w:type="paragraph" w:styleId="Heading3">
    <w:name w:val="heading 3"/>
    <w:basedOn w:val="Normal"/>
    <w:next w:val="Normal"/>
    <w:uiPriority w:val="9"/>
    <w:qFormat/>
    <w:rsid w:val="009D7D81"/>
    <w:pPr>
      <w:keepNext/>
      <w:numPr>
        <w:ilvl w:val="2"/>
        <w:numId w:val="1"/>
      </w:numPr>
      <w:outlineLvl w:val="2"/>
    </w:pPr>
    <w:rPr>
      <w:i/>
      <w:iCs/>
    </w:rPr>
  </w:style>
  <w:style w:type="paragraph" w:styleId="Heading4">
    <w:name w:val="heading 4"/>
    <w:basedOn w:val="Normal"/>
    <w:next w:val="Normal"/>
    <w:uiPriority w:val="9"/>
    <w:qFormat/>
    <w:rsid w:val="009D7D81"/>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D7D81"/>
    <w:pPr>
      <w:numPr>
        <w:ilvl w:val="4"/>
        <w:numId w:val="1"/>
      </w:numPr>
      <w:spacing w:before="240" w:after="60"/>
      <w:outlineLvl w:val="4"/>
    </w:pPr>
    <w:rPr>
      <w:sz w:val="18"/>
      <w:szCs w:val="18"/>
    </w:rPr>
  </w:style>
  <w:style w:type="paragraph" w:styleId="Heading6">
    <w:name w:val="heading 6"/>
    <w:basedOn w:val="Normal"/>
    <w:next w:val="Normal"/>
    <w:uiPriority w:val="9"/>
    <w:qFormat/>
    <w:rsid w:val="009D7D81"/>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D7D81"/>
    <w:pPr>
      <w:numPr>
        <w:ilvl w:val="6"/>
        <w:numId w:val="1"/>
      </w:numPr>
      <w:spacing w:before="240" w:after="60"/>
      <w:outlineLvl w:val="6"/>
    </w:pPr>
    <w:rPr>
      <w:sz w:val="16"/>
      <w:szCs w:val="16"/>
    </w:rPr>
  </w:style>
  <w:style w:type="paragraph" w:styleId="Heading8">
    <w:name w:val="heading 8"/>
    <w:basedOn w:val="Normal"/>
    <w:next w:val="Normal"/>
    <w:uiPriority w:val="9"/>
    <w:qFormat/>
    <w:rsid w:val="009D7D81"/>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D7D8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D7D81"/>
    <w:pPr>
      <w:spacing w:before="20"/>
      <w:ind w:firstLine="202"/>
      <w:jc w:val="both"/>
    </w:pPr>
    <w:rPr>
      <w:b/>
      <w:bCs/>
      <w:sz w:val="18"/>
      <w:szCs w:val="18"/>
    </w:rPr>
  </w:style>
  <w:style w:type="paragraph" w:customStyle="1" w:styleId="Authors">
    <w:name w:val="Authors"/>
    <w:basedOn w:val="Normal"/>
    <w:next w:val="Normal"/>
    <w:rsid w:val="009D7D8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7D81"/>
    <w:rPr>
      <w:rFonts w:ascii="Times New Roman" w:hAnsi="Times New Roman" w:cs="Times New Roman"/>
      <w:i/>
      <w:iCs/>
      <w:sz w:val="22"/>
      <w:szCs w:val="22"/>
    </w:rPr>
  </w:style>
  <w:style w:type="paragraph" w:styleId="Title">
    <w:name w:val="Title"/>
    <w:basedOn w:val="Normal"/>
    <w:next w:val="Normal"/>
    <w:qFormat/>
    <w:rsid w:val="009D7D81"/>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D7D81"/>
    <w:pPr>
      <w:ind w:firstLine="202"/>
      <w:jc w:val="both"/>
    </w:pPr>
    <w:rPr>
      <w:sz w:val="16"/>
      <w:szCs w:val="16"/>
    </w:rPr>
  </w:style>
  <w:style w:type="paragraph" w:customStyle="1" w:styleId="References">
    <w:name w:val="References"/>
    <w:basedOn w:val="Normal"/>
    <w:rsid w:val="009D7D81"/>
    <w:pPr>
      <w:numPr>
        <w:numId w:val="2"/>
      </w:numPr>
      <w:jc w:val="both"/>
    </w:pPr>
    <w:rPr>
      <w:sz w:val="16"/>
      <w:szCs w:val="16"/>
    </w:rPr>
  </w:style>
  <w:style w:type="paragraph" w:customStyle="1" w:styleId="IndexTerms">
    <w:name w:val="IndexTerms"/>
    <w:basedOn w:val="Normal"/>
    <w:next w:val="Normal"/>
    <w:rsid w:val="009D7D81"/>
    <w:pPr>
      <w:ind w:firstLine="202"/>
      <w:jc w:val="both"/>
    </w:pPr>
    <w:rPr>
      <w:b/>
      <w:bCs/>
      <w:sz w:val="18"/>
      <w:szCs w:val="18"/>
    </w:rPr>
  </w:style>
  <w:style w:type="character" w:styleId="FootnoteReference">
    <w:name w:val="footnote reference"/>
    <w:basedOn w:val="DefaultParagraphFont"/>
    <w:semiHidden/>
    <w:rsid w:val="009D7D81"/>
    <w:rPr>
      <w:vertAlign w:val="superscript"/>
    </w:rPr>
  </w:style>
  <w:style w:type="paragraph" w:styleId="Footer">
    <w:name w:val="footer"/>
    <w:basedOn w:val="Normal"/>
    <w:link w:val="FooterChar"/>
    <w:uiPriority w:val="99"/>
    <w:rsid w:val="009D7D81"/>
    <w:pPr>
      <w:tabs>
        <w:tab w:val="center" w:pos="4320"/>
        <w:tab w:val="right" w:pos="8640"/>
      </w:tabs>
    </w:pPr>
  </w:style>
  <w:style w:type="paragraph" w:customStyle="1" w:styleId="Text">
    <w:name w:val="Text"/>
    <w:basedOn w:val="Normal"/>
    <w:rsid w:val="009D7D81"/>
    <w:pPr>
      <w:widowControl w:val="0"/>
      <w:spacing w:line="252" w:lineRule="auto"/>
      <w:ind w:firstLine="202"/>
      <w:jc w:val="both"/>
    </w:pPr>
  </w:style>
  <w:style w:type="paragraph" w:customStyle="1" w:styleId="FigureCaption">
    <w:name w:val="Figure Caption"/>
    <w:basedOn w:val="Normal"/>
    <w:rsid w:val="009D7D81"/>
    <w:pPr>
      <w:jc w:val="both"/>
    </w:pPr>
    <w:rPr>
      <w:sz w:val="16"/>
      <w:szCs w:val="16"/>
    </w:rPr>
  </w:style>
  <w:style w:type="paragraph" w:customStyle="1" w:styleId="TableTitle">
    <w:name w:val="Table Title"/>
    <w:basedOn w:val="Normal"/>
    <w:rsid w:val="009D7D81"/>
    <w:pPr>
      <w:jc w:val="center"/>
    </w:pPr>
    <w:rPr>
      <w:smallCaps/>
      <w:sz w:val="16"/>
      <w:szCs w:val="16"/>
    </w:rPr>
  </w:style>
  <w:style w:type="paragraph" w:customStyle="1" w:styleId="ReferenceHead">
    <w:name w:val="Reference Head"/>
    <w:basedOn w:val="Heading1"/>
    <w:link w:val="ReferenceHeadChar"/>
    <w:rsid w:val="009D7D81"/>
    <w:pPr>
      <w:numPr>
        <w:numId w:val="0"/>
      </w:numPr>
    </w:pPr>
  </w:style>
  <w:style w:type="paragraph" w:styleId="Header">
    <w:name w:val="header"/>
    <w:basedOn w:val="Normal"/>
    <w:rsid w:val="009D7D81"/>
    <w:pPr>
      <w:tabs>
        <w:tab w:val="center" w:pos="4320"/>
        <w:tab w:val="right" w:pos="8640"/>
      </w:tabs>
    </w:pPr>
  </w:style>
  <w:style w:type="paragraph" w:customStyle="1" w:styleId="Equation">
    <w:name w:val="Equation"/>
    <w:basedOn w:val="Normal"/>
    <w:next w:val="Normal"/>
    <w:rsid w:val="009D7D81"/>
    <w:pPr>
      <w:widowControl w:val="0"/>
      <w:tabs>
        <w:tab w:val="right" w:pos="5040"/>
      </w:tabs>
      <w:spacing w:line="252" w:lineRule="auto"/>
      <w:jc w:val="both"/>
    </w:pPr>
  </w:style>
  <w:style w:type="character" w:styleId="Hyperlink">
    <w:name w:val="Hyperlink"/>
    <w:basedOn w:val="DefaultParagraphFont"/>
    <w:rsid w:val="009D7D81"/>
    <w:rPr>
      <w:color w:val="0000FF"/>
      <w:u w:val="single"/>
    </w:rPr>
  </w:style>
  <w:style w:type="character" w:styleId="FollowedHyperlink">
    <w:name w:val="FollowedHyperlink"/>
    <w:basedOn w:val="DefaultParagraphFont"/>
    <w:rsid w:val="009D7D81"/>
    <w:rPr>
      <w:color w:val="800080"/>
      <w:u w:val="single"/>
    </w:rPr>
  </w:style>
  <w:style w:type="paragraph" w:styleId="BodyTextIndent">
    <w:name w:val="Body Text Indent"/>
    <w:basedOn w:val="Normal"/>
    <w:link w:val="BodyTextIndentChar"/>
    <w:rsid w:val="009D7D81"/>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BodyText">
    <w:name w:val="Body Text"/>
    <w:basedOn w:val="Normal"/>
    <w:link w:val="BodyTextChar"/>
    <w:unhideWhenUsed/>
    <w:rsid w:val="003166FE"/>
    <w:pPr>
      <w:spacing w:after="120"/>
    </w:pPr>
  </w:style>
  <w:style w:type="character" w:customStyle="1" w:styleId="BodyTextChar">
    <w:name w:val="Body Text Char"/>
    <w:basedOn w:val="DefaultParagraphFont"/>
    <w:link w:val="BodyText"/>
    <w:rsid w:val="003166FE"/>
  </w:style>
  <w:style w:type="paragraph" w:customStyle="1" w:styleId="papersubtitle">
    <w:name w:val="paper subtitle"/>
    <w:rsid w:val="003166FE"/>
    <w:pPr>
      <w:spacing w:after="120"/>
      <w:jc w:val="center"/>
    </w:pPr>
    <w:rPr>
      <w:rFonts w:eastAsia="MS Mincho"/>
      <w:noProof/>
      <w:sz w:val="28"/>
      <w:szCs w:val="28"/>
    </w:rPr>
  </w:style>
  <w:style w:type="table" w:styleId="TableGrid">
    <w:name w:val="Table Grid"/>
    <w:basedOn w:val="TableNormal"/>
    <w:uiPriority w:val="39"/>
    <w:rsid w:val="00BA2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rsid w:val="00BA22C0"/>
    <w:pPr>
      <w:numPr>
        <w:numId w:val="3"/>
      </w:numPr>
      <w:spacing w:before="240" w:after="120" w:line="216" w:lineRule="auto"/>
      <w:jc w:val="center"/>
    </w:pPr>
    <w:rPr>
      <w:rFonts w:eastAsia="SimSun"/>
      <w:smallCaps/>
      <w:noProof/>
      <w:sz w:val="16"/>
      <w:szCs w:val="16"/>
    </w:rPr>
  </w:style>
  <w:style w:type="paragraph" w:customStyle="1" w:styleId="tablecopy">
    <w:name w:val="table copy"/>
    <w:rsid w:val="00832E04"/>
    <w:pPr>
      <w:jc w:val="both"/>
    </w:pPr>
    <w:rPr>
      <w:rFonts w:eastAsia="SimSun"/>
      <w:noProof/>
      <w:sz w:val="16"/>
      <w:szCs w:val="16"/>
    </w:rPr>
  </w:style>
  <w:style w:type="paragraph" w:customStyle="1" w:styleId="references0">
    <w:name w:val="references"/>
    <w:rsid w:val="00442F70"/>
    <w:pPr>
      <w:numPr>
        <w:numId w:val="6"/>
      </w:numPr>
      <w:spacing w:after="50" w:line="180" w:lineRule="exact"/>
      <w:jc w:val="both"/>
    </w:pPr>
    <w:rPr>
      <w:rFonts w:eastAsia="MS Mincho"/>
      <w:noProof/>
      <w:sz w:val="16"/>
      <w:szCs w:val="16"/>
    </w:rPr>
  </w:style>
  <w:style w:type="paragraph" w:customStyle="1" w:styleId="Default">
    <w:name w:val="Default"/>
    <w:rsid w:val="00D263C7"/>
    <w:pPr>
      <w:widowControl w:val="0"/>
      <w:autoSpaceDE w:val="0"/>
      <w:autoSpaceDN w:val="0"/>
      <w:adjustRightInd w:val="0"/>
    </w:pPr>
    <w:rPr>
      <w:rFonts w:eastAsiaTheme="minorEastAsia"/>
      <w:color w:val="000000"/>
      <w:lang w:val="tr-TR" w:eastAsia="tr-TR"/>
    </w:rPr>
  </w:style>
  <w:style w:type="table" w:customStyle="1" w:styleId="Style2">
    <w:name w:val="Style2"/>
    <w:basedOn w:val="TableClassic1"/>
    <w:uiPriority w:val="99"/>
    <w:rsid w:val="00D263C7"/>
    <w:rPr>
      <w:rFonts w:asciiTheme="minorHAnsi" w:eastAsiaTheme="minorEastAsia" w:hAnsiTheme="minorHAnsi"/>
      <w:sz w:val="22"/>
      <w:szCs w:val="22"/>
      <w:lang w:val="tr-TR" w:eastAsia="tr-TR"/>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D263C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styleId="EndnoteReference">
    <w:name w:val="endnote reference"/>
    <w:basedOn w:val="DefaultParagraphFont"/>
    <w:semiHidden/>
    <w:unhideWhenUsed/>
    <w:rsid w:val="007F03F7"/>
    <w:rPr>
      <w:vertAlign w:val="superscript"/>
    </w:rPr>
  </w:style>
  <w:style w:type="paragraph" w:styleId="ListParagraph">
    <w:name w:val="List Paragraph"/>
    <w:basedOn w:val="Normal"/>
    <w:uiPriority w:val="34"/>
    <w:qFormat/>
    <w:rsid w:val="008E21D7"/>
    <w:pPr>
      <w:widowControl w:val="0"/>
      <w:autoSpaceDE w:val="0"/>
      <w:autoSpaceDN w:val="0"/>
      <w:ind w:left="861" w:right="1" w:hanging="644"/>
      <w:jc w:val="both"/>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59669">
      <w:bodyDiv w:val="1"/>
      <w:marLeft w:val="0"/>
      <w:marRight w:val="0"/>
      <w:marTop w:val="0"/>
      <w:marBottom w:val="0"/>
      <w:divBdr>
        <w:top w:val="none" w:sz="0" w:space="0" w:color="auto"/>
        <w:left w:val="none" w:sz="0" w:space="0" w:color="auto"/>
        <w:bottom w:val="none" w:sz="0" w:space="0" w:color="auto"/>
        <w:right w:val="none" w:sz="0" w:space="0" w:color="auto"/>
      </w:divBdr>
    </w:div>
    <w:div w:id="1677415767">
      <w:bodyDiv w:val="1"/>
      <w:marLeft w:val="0"/>
      <w:marRight w:val="0"/>
      <w:marTop w:val="0"/>
      <w:marBottom w:val="0"/>
      <w:divBdr>
        <w:top w:val="none" w:sz="0" w:space="0" w:color="auto"/>
        <w:left w:val="none" w:sz="0" w:space="0" w:color="auto"/>
        <w:bottom w:val="none" w:sz="0" w:space="0" w:color="auto"/>
        <w:right w:val="none" w:sz="0" w:space="0" w:color="auto"/>
      </w:divBdr>
    </w:div>
    <w:div w:id="19719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esh.kaushal@chitkara.edu.in" TargetMode="Externa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veen.sharma@chitkara.edu.in"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F707B-48E3-834D-9C23-4F0A9F10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4704</Words>
  <Characters>26815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31457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Rajesh Kaushal</cp:lastModifiedBy>
  <cp:revision>69</cp:revision>
  <cp:lastPrinted>2023-09-03T09:40:00Z</cp:lastPrinted>
  <dcterms:created xsi:type="dcterms:W3CDTF">2024-01-19T04:28:00Z</dcterms:created>
  <dcterms:modified xsi:type="dcterms:W3CDTF">2024-02-08T16:22:00Z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rajesh.kaushals@gmail.com@www.mendeley.com</vt:lpwstr>
  </property>
  <property fmtid="{D5CDD505-2E9C-101B-9397-08002B2CF9AE}" pid="4" name="Mendeley Citation Style_1">
    <vt:lpwstr>http://www.zotero.org/styles/ieee</vt:lpwstr>
  </property>
</Properties>
</file>