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pacing w:val="40"/>
          <w:sz w:val="34"/>
          <w:szCs w:val="34"/>
        </w:rPr>
        <w:t xml:space="preserve">MUSKAAN YADAV</w:t>
      </w:r>
    </w:p>
    <w:p>
      <w:pPr>
        <w:spacing w:after="40"/>
        <w:jc w:val="center"/>
      </w:pPr>
      <w:r>
        <w:rPr>
          <w:color w:val="595959"/>
          <w:sz w:val="20"/>
          <w:szCs w:val="20"/>
        </w:rPr>
        <w:t xml:space="preserve">Special Education  ·  Inclusive Education  ·  Deaf and Hard-of-Hearing Education</w:t>
      </w:r>
    </w:p>
    <w:p>
      <w:pPr>
        <w:spacing w:after="0"/>
        <w:jc w:val="center"/>
      </w:pPr>
      <w:r>
        <w:rPr>
          <w:color w:val="595959"/>
          <w:sz w:val="19"/>
          <w:szCs w:val="19"/>
        </w:rPr>
        <w:t xml:space="preserve">New Delhi, India  ·  muskaanyadav411@gmail.com  ·  +91 78277 28519  ·  Indian national</w:t>
      </w:r>
    </w:p>
    <w:p>
      <w:pPr>
        <w:pBdr>
          <w:bottom w:val="single" w:color="BFBFBF" w:sz="6" w:space="1"/>
        </w:pBdr>
        <w:spacing w:after="120" w:before="60"/>
      </w:pPr>
      <w:r>
        <w:rPr>
          <w:sz w:val="2"/>
          <w:szCs w:val="2"/>
        </w:rPr>
        <w:t xml:space="preserve"/>
      </w:r>
    </w:p>
    <w:p>
      <w:pPr>
        <w:spacing w:after="40" w:before="260"/>
      </w:pPr>
      <w:r>
        <w:rPr>
          <w:b/>
          <w:bCs/>
          <w:color w:val="1F3864"/>
          <w:spacing w:val="24"/>
          <w:sz w:val="21"/>
          <w:szCs w:val="21"/>
        </w:rPr>
        <w:t xml:space="preserve">RESEARCH INTERESTS</w:t>
      </w:r>
    </w:p>
    <w:p>
      <w:pPr>
        <w:spacing w:after="0" w:before="10"/>
        <w:ind w:left="0"/>
      </w:pPr>
      <w:r>
        <w:rPr>
          <w:i w:val="false"/>
          <w:iCs w:val="false"/>
          <w:color w:val="000000"/>
          <w:sz w:val="20"/>
          <w:szCs w:val="20"/>
        </w:rPr>
        <w:t xml:space="preserve">Special education and inclusive education, with a primary specialisation in the education of deaf and hard-of-hearing learners. Secondary interests in rehabilitation education, disability studies, inclusive pedagogy and teacher education. Current research examines how inclusion is actually practised in government primary classrooms in Delhi, and what teachers identify as the obstacles to it.</w:t>
      </w:r>
    </w:p>
    <w:p>
      <w:pPr>
        <w:spacing w:after="40" w:before="260"/>
      </w:pPr>
      <w:r>
        <w:rPr>
          <w:b/>
          <w:bCs/>
          <w:color w:val="1F3864"/>
          <w:spacing w:val="24"/>
          <w:sz w:val="21"/>
          <w:szCs w:val="21"/>
        </w:rPr>
        <w:t xml:space="preserve">EDUCATION</w:t>
      </w:r>
    </w:p>
    <w:p>
      <w:pPr>
        <w:tabs>
          <w:tab w:val="right" w:pos="9906"/>
        </w:tabs>
        <w:spacing w:after="0" w:before="100"/>
      </w:pPr>
      <w:r>
        <w:rPr>
          <w:b/>
          <w:bCs/>
          <w:sz w:val="21"/>
          <w:szCs w:val="21"/>
        </w:rPr>
        <w:t xml:space="preserve">Master of Education (M.Ed.)</w:t>
      </w:r>
      <w:r>
        <w:tab/>
      </w:r>
      <w:r>
        <w:rPr>
          <w:color w:val="595959"/>
          <w:sz w:val="20"/>
          <w:szCs w:val="20"/>
        </w:rPr>
        <w:t xml:space="preserve">2025 – 2027 (in progress)</w:t>
      </w:r>
    </w:p>
    <w:p>
      <w:pPr>
        <w:spacing w:after="0" w:before="10"/>
        <w:ind w:left="0"/>
      </w:pPr>
      <w:r>
        <w:rPr>
          <w:i w:val="false"/>
          <w:iCs w:val="false"/>
          <w:color w:val="595959"/>
          <w:sz w:val="20"/>
          <w:szCs w:val="20"/>
        </w:rPr>
        <w:t xml:space="preserve">Guru Gobind Singh Indraprastha University (GGSIPU), New Delhi, India</w:t>
      </w:r>
    </w:p>
    <w:p>
      <w:pPr>
        <w:pStyle w:val="ListParagraph"/>
        <w:numPr>
          <w:ilvl w:val="0"/>
          <w:numId w:val="1"/>
        </w:numPr>
        <w:spacing w:after="0" w:before="40"/>
        <w:ind w:left="360" w:hanging="215"/>
      </w:pPr>
      <w:r>
        <w:rPr>
          <w:sz w:val="20"/>
          <w:szCs w:val="20"/>
        </w:rPr>
        <w:t xml:space="preserve">Semester I: 74%  ·  Semester II: 70%  ·  Current average 72% (First Class). Semesters III–IV in progress.</w:t>
      </w:r>
    </w:p>
    <w:p>
      <w:pPr>
        <w:pStyle w:val="ListParagraph"/>
        <w:numPr>
          <w:ilvl w:val="0"/>
          <w:numId w:val="1"/>
        </w:numPr>
        <w:spacing w:after="0" w:before="40"/>
        <w:ind w:left="360" w:hanging="215"/>
      </w:pPr>
      <w:r>
        <w:rPr>
          <w:sz w:val="20"/>
          <w:szCs w:val="20"/>
        </w:rPr>
        <w:t xml:space="preserve">Dissertation: Inclusive Education: Challenges and Possibilities in Primary Schools.</w:t>
      </w:r>
    </w:p>
    <w:p>
      <w:pPr>
        <w:tabs>
          <w:tab w:val="right" w:pos="9906"/>
        </w:tabs>
        <w:spacing w:after="0" w:before="100"/>
      </w:pPr>
      <w:r>
        <w:rPr>
          <w:b/>
          <w:bCs/>
          <w:sz w:val="21"/>
          <w:szCs w:val="21"/>
        </w:rPr>
        <w:t xml:space="preserve">Bachelor of Elementary Education (B.El.Ed.)</w:t>
      </w:r>
      <w:r>
        <w:tab/>
      </w:r>
      <w:r>
        <w:rPr>
          <w:color w:val="595959"/>
          <w:sz w:val="20"/>
          <w:szCs w:val="20"/>
        </w:rPr>
        <w:t xml:space="preserve">2021 – 2025</w:t>
      </w:r>
    </w:p>
    <w:p>
      <w:pPr>
        <w:spacing w:after="0" w:before="10"/>
        <w:ind w:left="0"/>
      </w:pPr>
      <w:r>
        <w:rPr>
          <w:i w:val="false"/>
          <w:iCs w:val="false"/>
          <w:color w:val="595959"/>
          <w:sz w:val="20"/>
          <w:szCs w:val="20"/>
        </w:rPr>
        <w:t xml:space="preserve">Institute of Home Economics, University of Delhi, India  —  64% (First Class)</w:t>
      </w:r>
    </w:p>
    <w:p>
      <w:pPr>
        <w:spacing w:after="0" w:before="40"/>
        <w:ind w:left="230"/>
      </w:pPr>
      <w:r>
        <w:rPr>
          <w:i/>
          <w:iCs/>
          <w:color w:val="595959"/>
          <w:sz w:val="18"/>
          <w:szCs w:val="18"/>
        </w:rPr>
        <w:t xml:space="preserve">A four-year integrated professional degree in elementary teacher education, not a three-year general bachelor’s degree. It combines disciplinary study, pedagogy and supervised school practice.</w:t>
      </w:r>
    </w:p>
    <w:p>
      <w:pPr>
        <w:tabs>
          <w:tab w:val="right" w:pos="9906"/>
        </w:tabs>
        <w:spacing w:after="0" w:before="100"/>
      </w:pPr>
      <w:r>
        <w:rPr>
          <w:b/>
          <w:bCs/>
          <w:sz w:val="21"/>
          <w:szCs w:val="21"/>
        </w:rPr>
        <w:t xml:space="preserve">Two-Year Diploma in Junior Basic Teacher Education (JBT)</w:t>
      </w:r>
      <w:r>
        <w:tab/>
      </w:r>
      <w:r>
        <w:rPr>
          <w:color w:val="595959"/>
          <w:sz w:val="20"/>
          <w:szCs w:val="20"/>
        </w:rPr>
        <w:t xml:space="preserve">2019 – 2021</w:t>
      </w:r>
    </w:p>
    <w:p>
      <w:pPr>
        <w:spacing w:after="0" w:before="10"/>
        <w:ind w:left="0"/>
      </w:pPr>
      <w:r>
        <w:rPr>
          <w:i w:val="false"/>
          <w:iCs w:val="false"/>
          <w:color w:val="595959"/>
          <w:sz w:val="20"/>
          <w:szCs w:val="20"/>
        </w:rPr>
        <w:t xml:space="preserve">Tamana Association (School of Hope), New Delhi, India  —  79.24% (First Class with Distinction)</w:t>
      </w:r>
    </w:p>
    <w:p>
      <w:pPr>
        <w:spacing w:after="0" w:before="40"/>
        <w:ind w:left="230"/>
      </w:pPr>
      <w:r>
        <w:rPr>
          <w:i/>
          <w:iCs/>
          <w:color w:val="595959"/>
          <w:sz w:val="18"/>
          <w:szCs w:val="18"/>
        </w:rPr>
        <w:t xml:space="preserve">Awarded by the National Board of Examination in Rehabilitation under the Rehabilitation Council of India (RCI), the statutory body that regulates the training of special education and rehabilitation professionals in India. Tamana Association is a Delhi organisation working with children with disabilities.</w:t>
      </w:r>
    </w:p>
    <w:p>
      <w:pPr>
        <w:tabs>
          <w:tab w:val="right" w:pos="9906"/>
        </w:tabs>
        <w:spacing w:after="0" w:before="100"/>
      </w:pPr>
      <w:r>
        <w:rPr>
          <w:b/>
          <w:bCs/>
          <w:sz w:val="21"/>
          <w:szCs w:val="21"/>
        </w:rPr>
        <w:t xml:space="preserve">Senior Secondary (Class XII), CBSE</w:t>
      </w:r>
      <w:r>
        <w:tab/>
      </w:r>
      <w:r>
        <w:rPr>
          <w:color w:val="595959"/>
          <w:sz w:val="20"/>
          <w:szCs w:val="20"/>
        </w:rPr>
        <w:t xml:space="preserve">2019</w:t>
      </w:r>
    </w:p>
    <w:p>
      <w:pPr>
        <w:spacing w:after="0" w:before="10"/>
        <w:ind w:left="0"/>
      </w:pPr>
      <w:r>
        <w:rPr>
          <w:i w:val="false"/>
          <w:iCs w:val="false"/>
          <w:color w:val="595959"/>
          <w:sz w:val="20"/>
          <w:szCs w:val="20"/>
        </w:rPr>
        <w:t xml:space="preserve">Queen’s Valley School, New Delhi  —  79.2% (First Class with Distinction)</w:t>
      </w:r>
    </w:p>
    <w:p>
      <w:pPr>
        <w:tabs>
          <w:tab w:val="right" w:pos="9906"/>
        </w:tabs>
        <w:spacing w:after="0" w:before="100"/>
      </w:pPr>
      <w:r>
        <w:rPr>
          <w:b/>
          <w:bCs/>
          <w:sz w:val="21"/>
          <w:szCs w:val="21"/>
        </w:rPr>
        <w:t xml:space="preserve">Secondary (Class X), CBSE</w:t>
      </w:r>
      <w:r>
        <w:tab/>
      </w:r>
      <w:r>
        <w:rPr>
          <w:color w:val="595959"/>
          <w:sz w:val="20"/>
          <w:szCs w:val="20"/>
        </w:rPr>
        <w:t xml:space="preserve">2017</w:t>
      </w:r>
    </w:p>
    <w:p>
      <w:pPr>
        <w:spacing w:after="0" w:before="10"/>
        <w:ind w:left="0"/>
      </w:pPr>
      <w:r>
        <w:rPr>
          <w:i w:val="false"/>
          <w:iCs w:val="false"/>
          <w:color w:val="595959"/>
          <w:sz w:val="20"/>
          <w:szCs w:val="20"/>
        </w:rPr>
        <w:t xml:space="preserve">Modern Convent School, New Delhi  —  CGPA 7.2</w:t>
      </w:r>
    </w:p>
    <w:p>
      <w:pPr>
        <w:spacing w:after="40" w:before="260"/>
      </w:pPr>
      <w:r>
        <w:rPr>
          <w:b/>
          <w:bCs/>
          <w:color w:val="1F3864"/>
          <w:spacing w:val="24"/>
          <w:sz w:val="21"/>
          <w:szCs w:val="21"/>
        </w:rPr>
        <w:t xml:space="preserve">RESEARCH EXPERIENCE</w:t>
      </w:r>
    </w:p>
    <w:p>
      <w:pPr>
        <w:tabs>
          <w:tab w:val="right" w:pos="9906"/>
        </w:tabs>
        <w:spacing w:after="0" w:before="100"/>
      </w:pPr>
      <w:r>
        <w:rPr>
          <w:b/>
          <w:bCs/>
          <w:sz w:val="21"/>
          <w:szCs w:val="21"/>
        </w:rPr>
        <w:t xml:space="preserve">Master’s dissertation — Inclusive Education: Challenges and Possibilities in Primary Schools</w:t>
      </w:r>
      <w:r>
        <w:tab/>
      </w:r>
      <w:r>
        <w:rPr>
          <w:color w:val="595959"/>
          <w:sz w:val="20"/>
          <w:szCs w:val="20"/>
        </w:rPr>
        <w:t xml:space="preserve">2025 – 2027</w:t>
      </w:r>
    </w:p>
    <w:p>
      <w:pPr>
        <w:spacing w:after="0" w:before="10"/>
        <w:ind w:left="0"/>
      </w:pPr>
      <w:r>
        <w:rPr>
          <w:i w:val="false"/>
          <w:iCs w:val="false"/>
          <w:color w:val="595959"/>
          <w:sz w:val="20"/>
          <w:szCs w:val="20"/>
        </w:rPr>
        <w:t xml:space="preserve">Guru Gobind Singh Indraprastha University, New Delhi</w:t>
      </w:r>
    </w:p>
    <w:p>
      <w:pPr>
        <w:pStyle w:val="ListParagraph"/>
        <w:numPr>
          <w:ilvl w:val="0"/>
          <w:numId w:val="1"/>
        </w:numPr>
        <w:spacing w:after="0" w:before="40"/>
        <w:ind w:left="360" w:hanging="215"/>
      </w:pPr>
      <w:r>
        <w:rPr>
          <w:sz w:val="20"/>
          <w:szCs w:val="20"/>
        </w:rPr>
        <w:t xml:space="preserve">Field site: primary schools run by the Municipal Corporation of Delhi (MCD), which serve a largely low-income urban population.</w:t>
      </w:r>
    </w:p>
    <w:p>
      <w:pPr>
        <w:pStyle w:val="ListParagraph"/>
        <w:numPr>
          <w:ilvl w:val="0"/>
          <w:numId w:val="1"/>
        </w:numPr>
        <w:spacing w:after="0" w:before="40"/>
        <w:ind w:left="360" w:hanging="215"/>
      </w:pPr>
      <w:r>
        <w:rPr>
          <w:sz w:val="20"/>
          <w:szCs w:val="20"/>
        </w:rPr>
        <w:t xml:space="preserve">Focus: the challenges teachers encounter in including children with disabilities in ordinary classrooms, the classroom practices currently in use, and the possibilities teachers themselves identify.</w:t>
      </w:r>
    </w:p>
    <w:p>
      <w:pPr>
        <w:spacing w:after="40" w:before="260"/>
      </w:pPr>
      <w:r>
        <w:rPr>
          <w:b/>
          <w:bCs/>
          <w:color w:val="1F3864"/>
          <w:spacing w:val="24"/>
          <w:sz w:val="21"/>
          <w:szCs w:val="21"/>
        </w:rPr>
        <w:t xml:space="preserve">TEACHING AND SCHOOL EXPERIENCE</w:t>
      </w:r>
    </w:p>
    <w:p>
      <w:pPr>
        <w:tabs>
          <w:tab w:val="right" w:pos="9906"/>
        </w:tabs>
        <w:spacing w:after="0" w:before="100"/>
      </w:pPr>
      <w:r>
        <w:rPr>
          <w:b/>
          <w:bCs/>
          <w:sz w:val="21"/>
          <w:szCs w:val="21"/>
        </w:rPr>
        <w:t xml:space="preserve">Middle School Internship — Kendriya Vidyalaya, Masjid Moth, New Delhi</w:t>
      </w:r>
      <w:r>
        <w:tab/>
      </w:r>
      <w:r>
        <w:rPr>
          <w:color w:val="595959"/>
          <w:sz w:val="20"/>
          <w:szCs w:val="20"/>
        </w:rPr>
        <w:t xml:space="preserve">14 Jan – 20 Feb 2025</w:t>
      </w:r>
    </w:p>
    <w:p>
      <w:pPr>
        <w:spacing w:after="0" w:before="10"/>
        <w:ind w:left="0"/>
      </w:pPr>
      <w:r>
        <w:rPr>
          <w:i w:val="false"/>
          <w:iCs w:val="false"/>
          <w:color w:val="595959"/>
          <w:sz w:val="20"/>
          <w:szCs w:val="20"/>
        </w:rPr>
        <w:t xml:space="preserve">Supervised school placement, B.El.Ed. programme, University of Delhi</w:t>
      </w:r>
    </w:p>
    <w:p>
      <w:pPr>
        <w:tabs>
          <w:tab w:val="right" w:pos="9906"/>
        </w:tabs>
        <w:spacing w:after="0" w:before="100"/>
      </w:pPr>
      <w:r>
        <w:rPr>
          <w:b/>
          <w:bCs/>
          <w:sz w:val="21"/>
          <w:szCs w:val="21"/>
        </w:rPr>
        <w:t xml:space="preserve">Primary School Internship — South Delhi Nigam Model School, New Delhi</w:t>
      </w:r>
      <w:r>
        <w:tab/>
      </w:r>
      <w:r>
        <w:rPr>
          <w:color w:val="595959"/>
          <w:sz w:val="20"/>
          <w:szCs w:val="20"/>
        </w:rPr>
        <w:t xml:space="preserve">27 Aug – 17 Dec 2024</w:t>
      </w:r>
    </w:p>
    <w:p>
      <w:pPr>
        <w:spacing w:after="0" w:before="10"/>
        <w:ind w:left="0"/>
      </w:pPr>
      <w:r>
        <w:rPr>
          <w:i w:val="false"/>
          <w:iCs w:val="false"/>
          <w:color w:val="595959"/>
          <w:sz w:val="20"/>
          <w:szCs w:val="20"/>
        </w:rPr>
        <w:t xml:space="preserve">Supervised school placement, B.El.Ed. programme, University of Delhi</w:t>
      </w:r>
    </w:p>
    <w:p>
      <w:pPr>
        <w:spacing w:after="40" w:before="260"/>
      </w:pPr>
      <w:r>
        <w:rPr>
          <w:b/>
          <w:bCs/>
          <w:color w:val="1F3864"/>
          <w:spacing w:val="24"/>
          <w:sz w:val="21"/>
          <w:szCs w:val="21"/>
        </w:rPr>
        <w:t xml:space="preserve">LANGUAGE PROFICIENCY</w:t>
      </w:r>
    </w:p>
    <w:p>
      <w:pPr>
        <w:spacing w:after="0" w:before="10"/>
        <w:ind w:left="0"/>
      </w:pPr>
      <w:r>
        <w:rPr>
          <w:i w:val="false"/>
          <w:iCs w:val="false"/>
          <w:color w:val="000000"/>
          <w:sz w:val="20"/>
          <w:szCs w:val="20"/>
        </w:rPr>
        <w:t xml:space="preserve">TOEFL iBT — 90 / 120, taken 9 September 2026.</w:t>
      </w:r>
    </w:p>
    <w:p>
      <w:pPr>
        <w:spacing w:after="0" w:before="10"/>
        <w:ind w:left="0"/>
      </w:pPr>
      <w:r>
        <w:rPr>
          <w:i w:val="false"/>
          <w:iCs w:val="false"/>
          <w:color w:val="595959"/>
          <w:sz w:val="20"/>
          <w:szCs w:val="20"/>
        </w:rPr>
        <w:t xml:space="preserve">Reading 4.5 / 6  ·  Listening 5.0 / 6  ·  Writing 3.5 / 6  ·  Speaking 5.0 / 6  ·  CEFR B2.</w:t>
      </w:r>
    </w:p>
    <w:p>
      <w:pPr>
        <w:spacing w:after="0" w:before="40"/>
        <w:ind w:left="230"/>
      </w:pPr>
      <w:r>
        <w:rPr>
          <w:i/>
          <w:iCs/>
          <w:color w:val="595959"/>
          <w:sz w:val="18"/>
          <w:szCs w:val="18"/>
        </w:rPr>
        <w:t xml:space="preserve">All schooling and all degrees listed above were completed in India, where English is the medium of instruction at the University of Delhi and GGSIPU.</w:t>
      </w:r>
    </w:p>
    <w:p>
      <w:pPr>
        <w:spacing w:after="0" w:before="10"/>
        <w:ind w:left="0"/>
      </w:pPr>
      <w:r>
        <w:rPr>
          <w:i w:val="false"/>
          <w:iCs w:val="false"/>
          <w:color w:val="000000"/>
          <w:sz w:val="20"/>
          <w:szCs w:val="20"/>
        </w:rPr>
        <w:t xml:space="preserve">Hindi — native.</w:t>
      </w:r>
    </w:p>
    <w:p>
      <w:pPr>
        <w:spacing w:after="40" w:before="260"/>
      </w:pPr>
      <w:r>
        <w:rPr>
          <w:b/>
          <w:bCs/>
          <w:color w:val="1F3864"/>
          <w:spacing w:val="24"/>
          <w:sz w:val="21"/>
          <w:szCs w:val="21"/>
        </w:rPr>
        <w:t xml:space="preserve">CERTIFICATES</w:t>
      </w:r>
    </w:p>
    <w:p>
      <w:pPr>
        <w:spacing w:after="0" w:before="10"/>
        <w:ind w:left="0"/>
      </w:pPr>
      <w:r>
        <w:rPr>
          <w:i w:val="false"/>
          <w:iCs w:val="false"/>
          <w:color w:val="000000"/>
          <w:sz w:val="20"/>
          <w:szCs w:val="20"/>
        </w:rPr>
        <w:t xml:space="preserve">Green Pledge Campaign, World Environment Day 2026 — University School of Education, GGSIPU.</w:t>
      </w:r>
    </w:p>
    <w:p>
      <w:pPr>
        <w:spacing w:after="40" w:before="260"/>
      </w:pPr>
      <w:r>
        <w:rPr>
          <w:b/>
          <w:bCs/>
          <w:color w:val="1F3864"/>
          <w:spacing w:val="24"/>
          <w:sz w:val="21"/>
          <w:szCs w:val="21"/>
        </w:rPr>
        <w:t xml:space="preserve">REFEREES</w:t>
      </w:r>
    </w:p>
    <w:p>
      <w:pPr>
        <w:spacing w:after="0" w:before="10"/>
        <w:ind w:left="0"/>
      </w:pPr>
      <w:r>
        <w:rPr>
          <w:i w:val="false"/>
          <w:iCs w:val="false"/>
          <w:color w:val="000000"/>
          <w:sz w:val="20"/>
          <w:szCs w:val="20"/>
        </w:rPr>
        <w:t xml:space="preserve">Available on request.</w:t>
      </w:r>
    </w:p>
    <w:p>
      <w:pPr>
        <w:spacing w:after="0" w:before="40"/>
        <w:ind w:left="230"/>
      </w:pPr>
      <w:r>
        <w:rPr>
          <w:i/>
          <w:iCs/>
          <w:color w:val="595959"/>
          <w:sz w:val="18"/>
          <w:szCs w:val="18"/>
        </w:rPr>
        <w:t xml:space="preserve">TO COMPLETE: add the three GGSIPU referees here once each has agreed to act — Dr Dhananjay Joshi (Dean and Professor, University School of Education), Dr Sangeeta Chauhan (Professor) and Dr Tulika Bansal (Assistant Professor). Do not print their names on a CV that will be sent out before they have said yes.</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Muskaan Yadav — Academic CV</dc:title>
  <dc:creator>Muskaan Yadav</dc:creator>
  <cp:lastModifiedBy>Un-named</cp:lastModifiedBy>
  <cp:revision>1</cp:revision>
  <dcterms:created xsi:type="dcterms:W3CDTF">2026-09-16T16:37:54.591Z</dcterms:created>
  <dcterms:modified xsi:type="dcterms:W3CDTF">2026-09-16T16:37:54.592Z</dcterms:modified>
</cp:coreProperties>
</file>

<file path=docProps/custom.xml><?xml version="1.0" encoding="utf-8"?>
<Properties xmlns="http://schemas.openxmlformats.org/officeDocument/2006/custom-properties" xmlns:vt="http://schemas.openxmlformats.org/officeDocument/2006/docPropsVTypes"/>
</file>