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60"/>
        <w:jc w:val="center"/>
      </w:pPr>
      <w:r>
        <w:rPr>
          <w:rFonts w:ascii="Segoe UI" w:cs="Segoe UI" w:eastAsia="Segoe UI" w:hAnsi="Segoe UI"/>
          <w:b/>
          <w:bCs/>
          <w:color w:val="C9A84C"/>
          <w:sz w:val="80"/>
          <w:szCs w:val="80"/>
        </w:rPr>
        <w:t xml:space="preserve">NobleX</w:t>
      </w:r>
    </w:p>
    <w:p>
      <w:pPr>
        <w:spacing w:after="80" w:before="0"/>
        <w:jc w:val="center"/>
      </w:pPr>
      <w:r>
        <w:rPr>
          <w:rFonts w:ascii="Segoe UI" w:cs="Segoe UI" w:eastAsia="Segoe UI" w:hAnsi="Segoe UI"/>
          <w:color w:val="E2E8F0"/>
          <w:sz w:val="32"/>
          <w:szCs w:val="32"/>
        </w:rPr>
        <w:t xml:space="preserve">Real Estate &amp; Investment Management ERP</w:t>
      </w:r>
    </w:p>
    <w:p>
      <w:pPr>
        <w:spacing w:after="480" w:before="0"/>
        <w:jc w:val="center"/>
      </w:pPr>
      <w:r>
        <w:rPr>
          <w:rFonts w:ascii="Segoe UI" w:cs="Segoe UI" w:eastAsia="Segoe UI" w:hAnsi="Segoe UI"/>
          <w:i/>
          <w:iCs/>
          <w:color w:val="94A3B8"/>
          <w:sz w:val="28"/>
          <w:szCs w:val="28"/>
        </w:rPr>
        <w:t xml:space="preserve">World-Class UI/UX Design Guidelines</w:t>
      </w:r>
    </w:p>
    <w:p>
      <w:pPr>
        <w:pBdr>
          <w:bottom w:val="single" w:color="C9A84C" w:sz="4"/>
        </w:pBdr>
        <w:spacing w:after="960" w:before="0"/>
        <w:jc w:val="center"/>
      </w:pPr>
      <w:r>
        <w:rPr>
          <w:rFonts w:ascii="Segoe UI" w:cs="Segoe UI" w:eastAsia="Segoe UI" w:hAnsi="Segoe UI"/>
          <w:color w:val="64748B"/>
          <w:sz w:val="20"/>
          <w:szCs w:val="20"/>
        </w:rPr>
        <w:t xml:space="preserve">Prepared for Al Mirath Real Estate  •  Version 1.0  •  June 2026</w:t>
      </w:r>
    </w:p>
    <w:p>
      <w:r>
        <w:br w:type="page"/>
      </w:r>
    </w:p>
    <w:p>
      <w:pPr>
        <w:pStyle w:val="Heading1"/>
        <w:pBdr>
          <w:bottom w:val="single" w:color="C9A84C" w:sz="8"/>
        </w:pBdr>
        <w:spacing w:after="160" w:before="480"/>
      </w:pPr>
      <w:r>
        <w:rPr>
          <w:rFonts w:ascii="Segoe UI" w:cs="Segoe UI" w:eastAsia="Segoe UI" w:hAnsi="Segoe UI"/>
          <w:b/>
          <w:bCs/>
          <w:color w:val="E8C96B"/>
          <w:sz w:val="40"/>
          <w:szCs w:val="40"/>
        </w:rPr>
        <w:t xml:space="preserve">1. Brand Identity &amp; Rebranding — WithU → NobleX</w:t>
      </w:r>
    </w:p>
    <w:p>
      <w:pPr>
        <w:spacing w:after="100" w:before="60"/>
      </w:pPr>
      <w:r>
        <w:rPr>
          <w:rFonts w:ascii="Segoe UI" w:cs="Segoe UI" w:eastAsia="Segoe UI" w:hAnsi="Segoe UI"/>
          <w:b w:val="false"/>
          <w:bCs w:val="false"/>
          <w:i w:val="false"/>
          <w:iCs w:val="false"/>
          <w:color w:val="E2E8F0"/>
          <w:sz w:val="21"/>
          <w:szCs w:val="21"/>
        </w:rPr>
        <w:t xml:space="preserve">The platform transitions from the generic "WithU" identity to NobleX — a name that signals authority, precision, and premium positioning in the GCC real estate investment market. Every touchpoint must reflect this shift.</w:t>
      </w:r>
    </w:p>
    <w:p>
      <w:pPr>
        <w:spacing w:after="120" w:before="0"/>
      </w:pPr>
    </w:p>
    <w:p>
      <w:pPr>
        <w:pStyle w:val="Heading2"/>
        <w:spacing w:after="120" w:before="360"/>
      </w:pPr>
      <w:r>
        <w:rPr>
          <w:rFonts w:ascii="Segoe UI" w:cs="Segoe UI" w:eastAsia="Segoe UI" w:hAnsi="Segoe UI"/>
          <w:b/>
          <w:bCs/>
          <w:color w:val="C9A84C"/>
          <w:sz w:val="30"/>
          <w:szCs w:val="30"/>
        </w:rPr>
        <w:t xml:space="preserve">1.1 Brand Essence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Brand Name</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NobleX</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Tagline</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"Where Assets Meet Intelligence"</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Positioning</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Enterprise-grade real estate intelligence for GCC investment portfolios</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Personality</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Authoritative · Precise · Trustworthy · Modern Arabic Heritage</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Target User</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UAE/GCC property owners, portfolio managers, finance controllers</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Old Brand</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WithU Software Technologies (retire from all UI surfaces)</w:t>
            </w:r>
          </w:p>
        </w:tc>
      </w:tr>
    </w:tbl>
    <w:p>
      <w:pPr>
        <w:spacing w:after="120" w:before="0"/>
      </w:pPr>
    </w:p>
    <w:p>
      <w:pPr>
        <w:pStyle w:val="Heading2"/>
        <w:spacing w:after="120" w:before="360"/>
      </w:pPr>
      <w:r>
        <w:rPr>
          <w:rFonts w:ascii="Segoe UI" w:cs="Segoe UI" w:eastAsia="Segoe UI" w:hAnsi="Segoe UI"/>
          <w:b/>
          <w:bCs/>
          <w:color w:val="C9A84C"/>
          <w:sz w:val="30"/>
          <w:szCs w:val="30"/>
        </w:rPr>
        <w:t xml:space="preserve">1.2 Logo Usage Rules</w:t>
      </w:r>
    </w:p>
    <w:p>
      <w:pPr>
        <w:pStyle w:val="ListParagraph"/>
        <w:numPr>
          <w:ilvl w:val="0"/>
          <w:numId w:val="2"/>
        </w:numPr>
        <w:spacing w:after="60" w:before="40"/>
      </w:pPr>
      <w:r>
        <w:rPr>
          <w:rFonts w:ascii="Segoe UI" w:cs="Segoe UI" w:eastAsia="Segoe UI" w:hAnsi="Segoe UI"/>
          <w:color w:val="E2E8F0"/>
          <w:sz w:val="21"/>
          <w:szCs w:val="21"/>
        </w:rPr>
        <w:t xml:space="preserve">Primary logo: "NobleX" wordmark in Gold (#C9A84C) on Obsidian (#0A0E1A) background</w:t>
      </w:r>
    </w:p>
    <w:p>
      <w:pPr>
        <w:pStyle w:val="ListParagraph"/>
        <w:numPr>
          <w:ilvl w:val="0"/>
          <w:numId w:val="2"/>
        </w:numPr>
        <w:spacing w:after="60" w:before="40"/>
      </w:pPr>
      <w:r>
        <w:rPr>
          <w:rFonts w:ascii="Segoe UI" w:cs="Segoe UI" w:eastAsia="Segoe UI" w:hAnsi="Segoe UI"/>
          <w:color w:val="E2E8F0"/>
          <w:sz w:val="21"/>
          <w:szCs w:val="21"/>
        </w:rPr>
        <w:t xml:space="preserve">Minimum clear space: equal to the height of the "N" character on all sides</w:t>
      </w:r>
    </w:p>
    <w:p>
      <w:pPr>
        <w:pStyle w:val="ListParagraph"/>
        <w:numPr>
          <w:ilvl w:val="0"/>
          <w:numId w:val="2"/>
        </w:numPr>
        <w:spacing w:after="60" w:before="40"/>
      </w:pPr>
      <w:r>
        <w:rPr>
          <w:rFonts w:ascii="Segoe UI" w:cs="Segoe UI" w:eastAsia="Segoe UI" w:hAnsi="Segoe UI"/>
          <w:color w:val="E2E8F0"/>
          <w:sz w:val="21"/>
          <w:szCs w:val="21"/>
        </w:rPr>
        <w:t xml:space="preserve">Sidebar collapsed state: Show the "N" monogram in gold only</w:t>
      </w:r>
    </w:p>
    <w:p>
      <w:pPr>
        <w:pStyle w:val="ListParagraph"/>
        <w:numPr>
          <w:ilvl w:val="0"/>
          <w:numId w:val="2"/>
        </w:numPr>
        <w:spacing w:after="60" w:before="40"/>
      </w:pPr>
      <w:r>
        <w:rPr>
          <w:rFonts w:ascii="Segoe UI" w:cs="Segoe UI" w:eastAsia="Segoe UI" w:hAnsi="Segoe UI"/>
          <w:color w:val="E2E8F0"/>
          <w:sz w:val="21"/>
          <w:szCs w:val="21"/>
        </w:rPr>
        <w:t xml:space="preserve">Never use: colour inversions, drop shadows, gradients on the wordmark, or rotation</w:t>
      </w:r>
    </w:p>
    <w:p>
      <w:pPr>
        <w:pStyle w:val="ListParagraph"/>
        <w:numPr>
          <w:ilvl w:val="0"/>
          <w:numId w:val="2"/>
        </w:numPr>
        <w:spacing w:after="60" w:before="40"/>
      </w:pPr>
      <w:r>
        <w:rPr>
          <w:rFonts w:ascii="Segoe UI" w:cs="Segoe UI" w:eastAsia="Segoe UI" w:hAnsi="Segoe UI"/>
          <w:color w:val="E2E8F0"/>
          <w:sz w:val="21"/>
          <w:szCs w:val="21"/>
        </w:rPr>
        <w:t xml:space="preserve">Favicon / app icon: Stylised "N" glyph in gold on dark square, 32×32px minimum</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8"/>
              <w:bottom w:val="none" w:color="FFFFFF" w:sz="0"/>
              <w:right w:val="none" w:color="FFFFFF" w:sz="0"/>
            </w:tcBorders>
            <w:shd w:fill="FEF9EC" w:val="clear"/>
            <w:tcMar>
              <w:top w:type="dxa" w:w="120"/>
              <w:left w:type="dxa" w:w="240"/>
              <w:bottom w:type="dxa" w:w="120"/>
              <w:right w:type="dxa" w:w="120"/>
            </w:tcMar>
          </w:tcPr>
          <w:p>
            <w:pPr>
              <w:spacing w:after="80" w:before="60"/>
            </w:pPr>
            <w:r>
              <w:rPr>
                <w:rFonts w:ascii="Segoe UI" w:cs="Segoe UI" w:eastAsia="Segoe UI" w:hAnsi="Segoe UI"/>
                <w:b/>
                <w:bCs/>
                <w:color w:val="E8C96B"/>
                <w:sz w:val="22"/>
                <w:szCs w:val="22"/>
              </w:rPr>
              <w:t xml:space="preserve">⬛ CRITICAL REBRAND CHECKLIST</w:t>
            </w:r>
          </w:p>
          <w:p>
            <w:pPr>
              <w:spacing w:after="40" w:before="40"/>
            </w:pPr>
            <w:r>
              <w:rPr>
                <w:rFonts w:ascii="Segoe UI" w:cs="Segoe UI" w:eastAsia="Segoe UI" w:hAnsi="Segoe UI"/>
                <w:color w:val="1E293B"/>
                <w:sz w:val="20"/>
                <w:szCs w:val="20"/>
              </w:rPr>
              <w:t xml:space="preserve">  • Replace all "WithU" / "Al Mirath" product-level labels with "NobleX"</w:t>
            </w:r>
          </w:p>
          <w:p>
            <w:pPr>
              <w:spacing w:after="40" w:before="40"/>
            </w:pPr>
            <w:r>
              <w:rPr>
                <w:rFonts w:ascii="Segoe UI" w:cs="Segoe UI" w:eastAsia="Segoe UI" w:hAnsi="Segoe UI"/>
                <w:color w:val="1E293B"/>
                <w:sz w:val="20"/>
                <w:szCs w:val="20"/>
              </w:rPr>
              <w:t xml:space="preserve">  • Update browser tab title to "NobleX — [Module Name]"</w:t>
            </w:r>
          </w:p>
          <w:p>
            <w:pPr>
              <w:spacing w:after="40" w:before="40"/>
            </w:pPr>
            <w:r>
              <w:rPr>
                <w:rFonts w:ascii="Segoe UI" w:cs="Segoe UI" w:eastAsia="Segoe UI" w:hAnsi="Segoe UI"/>
                <w:color w:val="1E293B"/>
                <w:sz w:val="20"/>
                <w:szCs w:val="20"/>
              </w:rPr>
              <w:t xml:space="preserve">  • Update login screen, onboarding emails, PDF exports, and invoice headers</w:t>
            </w:r>
          </w:p>
          <w:p>
            <w:pPr>
              <w:spacing w:after="40" w:before="40"/>
            </w:pPr>
            <w:r>
              <w:rPr>
                <w:rFonts w:ascii="Segoe UI" w:cs="Segoe UI" w:eastAsia="Segoe UI" w:hAnsi="Segoe UI"/>
                <w:color w:val="1E293B"/>
                <w:sz w:val="20"/>
                <w:szCs w:val="20"/>
              </w:rPr>
              <w:t xml:space="preserve">  • Remove current colourful gradient icon blobs in KPI cards — replace with system defined below</w:t>
            </w:r>
          </w:p>
        </w:tc>
      </w:tr>
    </w:tbl>
    <w:p>
      <w:pPr>
        <w:spacing w:after="120" w:before="0"/>
      </w:pPr>
    </w:p>
    <w:p>
      <w:r>
        <w:br w:type="page"/>
      </w:r>
    </w:p>
    <w:p>
      <w:pPr>
        <w:pStyle w:val="Heading1"/>
        <w:pBdr>
          <w:bottom w:val="single" w:color="C9A84C" w:sz="8"/>
        </w:pBdr>
        <w:spacing w:after="160" w:before="480"/>
      </w:pPr>
      <w:r>
        <w:rPr>
          <w:rFonts w:ascii="Segoe UI" w:cs="Segoe UI" w:eastAsia="Segoe UI" w:hAnsi="Segoe UI"/>
          <w:b/>
          <w:bCs/>
          <w:color w:val="E8C96B"/>
          <w:sz w:val="40"/>
          <w:szCs w:val="40"/>
        </w:rPr>
        <w:t xml:space="preserve">2. Design System — Tokens &amp; Foundations</w:t>
      </w:r>
    </w:p>
    <w:p>
      <w:pPr>
        <w:pStyle w:val="Heading2"/>
        <w:spacing w:after="120" w:before="360"/>
      </w:pPr>
      <w:r>
        <w:rPr>
          <w:rFonts w:ascii="Segoe UI" w:cs="Segoe UI" w:eastAsia="Segoe UI" w:hAnsi="Segoe UI"/>
          <w:b/>
          <w:bCs/>
          <w:color w:val="C9A84C"/>
          <w:sz w:val="30"/>
          <w:szCs w:val="30"/>
        </w:rPr>
        <w:t xml:space="preserve">2.1 Colour Palette</w:t>
      </w:r>
    </w:p>
    <w:p>
      <w:pPr>
        <w:spacing w:after="100" w:before="60"/>
      </w:pPr>
      <w:r>
        <w:rPr>
          <w:rFonts w:ascii="Segoe UI" w:cs="Segoe UI" w:eastAsia="Segoe UI" w:hAnsi="Segoe UI"/>
          <w:b w:val="false"/>
          <w:bCs w:val="false"/>
          <w:i w:val="false"/>
          <w:iCs w:val="false"/>
          <w:color w:val="E2E8F0"/>
          <w:sz w:val="21"/>
          <w:szCs w:val="21"/>
        </w:rPr>
        <w:t xml:space="preserve">The NobleX palette is built on a dark obsidian foundation — projecting depth and authority — with a restrained gold accent that communicates premium status without ostentation. Semantic colours handle functional states. No decorative gradients anywhere.</w:t>
      </w:r>
    </w:p>
    <w:p>
      <w:pPr>
        <w:spacing w:after="60" w:before="0"/>
      </w:pPr>
    </w:p>
    <w:p>
      <w:pPr>
        <w:pStyle w:val="Heading3"/>
        <w:spacing w:after="80" w:before="280"/>
      </w:pPr>
      <w:r>
        <w:rPr>
          <w:rFonts w:ascii="Segoe UI" w:cs="Segoe UI" w:eastAsia="Segoe UI" w:hAnsi="Segoe UI"/>
          <w:b/>
          <w:bCs/>
          <w:color w:val="E2E8F0"/>
          <w:sz w:val="24"/>
          <w:szCs w:val="24"/>
        </w:rPr>
        <w:t xml:space="preserve">Background &amp;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400"/>
        <w:gridCol w:w="5360"/>
      </w:tblGrid>
      <w:tr>
        <w:tc>
          <w:tcPr>
            <w:tcW w:type="dxa" w:w="600"/>
            <w:tcBorders>
              <w:top w:val="none" w:color="FFFFFF" w:sz="0"/>
              <w:left w:val="none" w:color="FFFFFF" w:sz="0"/>
              <w:bottom w:val="none" w:color="FFFFFF" w:sz="0"/>
              <w:right w:val="none" w:color="FFFFFF" w:sz="0"/>
            </w:tcBorders>
            <w:shd w:fill="0A0E1A" w:val="clear"/>
            <w:tcMar>
              <w:top w:type="dxa" w:w="80"/>
              <w:left w:type="dxa" w:w="80"/>
              <w:bottom w:type="dxa" w:w="80"/>
              <w:right w:type="dxa" w:w="80"/>
            </w:tcMar>
          </w:tcPr>
          <w:p>
            <w:r>
              <w:rPr>
                <w:sz w:val="18"/>
                <w:szCs w:val="18"/>
              </w:rPr>
              <w:t xml:space="preserve"> </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b/>
                <w:bCs/>
                <w:color w:val="0A0E1A"/>
                <w:sz w:val="20"/>
                <w:szCs w:val="20"/>
              </w:rPr>
              <w:t xml:space="preserve">Obsidian</w:t>
            </w:r>
          </w:p>
        </w:tc>
        <w:tc>
          <w:tcPr>
            <w:tcW w:type="dxa" w:w="14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0A0E1A"/>
                <w:sz w:val="20"/>
                <w:szCs w:val="20"/>
              </w:rPr>
              <w:t xml:space="preserve">#0A0E1A</w:t>
            </w:r>
          </w:p>
        </w:tc>
        <w:tc>
          <w:tcPr>
            <w:tcW w:type="dxa" w:w="5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0A0E1A"/>
                <w:sz w:val="18"/>
                <w:szCs w:val="18"/>
              </w:rPr>
              <w:t xml:space="preserve">App-level background, full-page fills</w:t>
            </w:r>
          </w:p>
        </w:tc>
      </w:tr>
      <w:tr>
        <w:tc>
          <w:tcPr>
            <w:tcW w:type="dxa" w:w="600"/>
            <w:tcBorders>
              <w:top w:val="none" w:color="FFFFFF" w:sz="0"/>
              <w:left w:val="none" w:color="FFFFFF" w:sz="0"/>
              <w:bottom w:val="none" w:color="FFFFFF" w:sz="0"/>
              <w:right w:val="none" w:color="FFFFFF" w:sz="0"/>
            </w:tcBorders>
            <w:shd w:fill="111827" w:val="clear"/>
            <w:tcMar>
              <w:top w:type="dxa" w:w="80"/>
              <w:left w:type="dxa" w:w="80"/>
              <w:bottom w:type="dxa" w:w="80"/>
              <w:right w:type="dxa" w:w="80"/>
            </w:tcMar>
          </w:tcPr>
          <w:p>
            <w:r>
              <w:rPr>
                <w:sz w:val="18"/>
                <w:szCs w:val="18"/>
              </w:rPr>
              <w:t xml:space="preserve"> </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b/>
                <w:bCs/>
                <w:color w:val="0A0E1A"/>
                <w:sz w:val="20"/>
                <w:szCs w:val="20"/>
              </w:rPr>
              <w:t xml:space="preserve">Midnight</w:t>
            </w:r>
          </w:p>
        </w:tc>
        <w:tc>
          <w:tcPr>
            <w:tcW w:type="dxa" w:w="14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0A0E1A"/>
                <w:sz w:val="20"/>
                <w:szCs w:val="20"/>
              </w:rPr>
              <w:t xml:space="preserve">#111827</w:t>
            </w:r>
          </w:p>
        </w:tc>
        <w:tc>
          <w:tcPr>
            <w:tcW w:type="dxa" w:w="5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0A0E1A"/>
                <w:sz w:val="18"/>
                <w:szCs w:val="18"/>
              </w:rPr>
              <w:t xml:space="preserve">Sidebar, drawer, modal backdrop</w:t>
            </w:r>
          </w:p>
        </w:tc>
      </w:tr>
      <w:tr>
        <w:tc>
          <w:tcPr>
            <w:tcW w:type="dxa" w:w="600"/>
            <w:tcBorders>
              <w:top w:val="none" w:color="FFFFFF" w:sz="0"/>
              <w:left w:val="none" w:color="FFFFFF" w:sz="0"/>
              <w:bottom w:val="none" w:color="FFFFFF" w:sz="0"/>
              <w:right w:val="none" w:color="FFFFFF" w:sz="0"/>
            </w:tcBorders>
            <w:shd w:fill="1C2333" w:val="clear"/>
            <w:tcMar>
              <w:top w:type="dxa" w:w="80"/>
              <w:left w:type="dxa" w:w="80"/>
              <w:bottom w:type="dxa" w:w="80"/>
              <w:right w:type="dxa" w:w="80"/>
            </w:tcMar>
          </w:tcPr>
          <w:p>
            <w:r>
              <w:rPr>
                <w:sz w:val="18"/>
                <w:szCs w:val="18"/>
              </w:rPr>
              <w:t xml:space="preserve"> </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b/>
                <w:bCs/>
                <w:color w:val="0A0E1A"/>
                <w:sz w:val="20"/>
                <w:szCs w:val="20"/>
              </w:rPr>
              <w:t xml:space="preserve">Surface</w:t>
            </w:r>
          </w:p>
        </w:tc>
        <w:tc>
          <w:tcPr>
            <w:tcW w:type="dxa" w:w="14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0A0E1A"/>
                <w:sz w:val="20"/>
                <w:szCs w:val="20"/>
              </w:rPr>
              <w:t xml:space="preserve">#1C2333</w:t>
            </w:r>
          </w:p>
        </w:tc>
        <w:tc>
          <w:tcPr>
            <w:tcW w:type="dxa" w:w="5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0A0E1A"/>
                <w:sz w:val="18"/>
                <w:szCs w:val="18"/>
              </w:rPr>
              <w:t xml:space="preserve">Cards, panels, table rows</w:t>
            </w:r>
          </w:p>
        </w:tc>
      </w:tr>
      <w:tr>
        <w:tc>
          <w:tcPr>
            <w:tcW w:type="dxa" w:w="600"/>
            <w:tcBorders>
              <w:top w:val="none" w:color="FFFFFF" w:sz="0"/>
              <w:left w:val="none" w:color="FFFFFF" w:sz="0"/>
              <w:bottom w:val="none" w:color="FFFFFF" w:sz="0"/>
              <w:right w:val="none" w:color="FFFFFF" w:sz="0"/>
            </w:tcBorders>
            <w:shd w:fill="2A3347" w:val="clear"/>
            <w:tcMar>
              <w:top w:type="dxa" w:w="80"/>
              <w:left w:type="dxa" w:w="80"/>
              <w:bottom w:type="dxa" w:w="80"/>
              <w:right w:type="dxa" w:w="80"/>
            </w:tcMar>
          </w:tcPr>
          <w:p>
            <w:r>
              <w:rPr>
                <w:sz w:val="18"/>
                <w:szCs w:val="18"/>
              </w:rPr>
              <w:t xml:space="preserve"> </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b/>
                <w:bCs/>
                <w:color w:val="0A0E1A"/>
                <w:sz w:val="20"/>
                <w:szCs w:val="20"/>
              </w:rPr>
              <w:t xml:space="preserve">Border</w:t>
            </w:r>
          </w:p>
        </w:tc>
        <w:tc>
          <w:tcPr>
            <w:tcW w:type="dxa" w:w="14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0A0E1A"/>
                <w:sz w:val="20"/>
                <w:szCs w:val="20"/>
              </w:rPr>
              <w:t xml:space="preserve">#2A3347</w:t>
            </w:r>
          </w:p>
        </w:tc>
        <w:tc>
          <w:tcPr>
            <w:tcW w:type="dxa" w:w="5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0A0E1A"/>
                <w:sz w:val="18"/>
                <w:szCs w:val="18"/>
              </w:rPr>
              <w:t xml:space="preserve">All dividers, input borders, table separators</w:t>
            </w:r>
          </w:p>
        </w:tc>
      </w:tr>
      <w:tr>
        <w:tc>
          <w:tcPr>
            <w:tcW w:type="dxa" w:w="600"/>
            <w:tcBorders>
              <w:top w:val="none" w:color="FFFFFF" w:sz="0"/>
              <w:left w:val="none" w:color="FFFFFF" w:sz="0"/>
              <w:bottom w:val="none" w:color="FFFFFF" w:sz="0"/>
              <w:right w:val="none" w:color="FFFFFF" w:sz="0"/>
            </w:tcBorders>
            <w:shd w:fill="374151" w:val="clear"/>
            <w:tcMar>
              <w:top w:type="dxa" w:w="80"/>
              <w:left w:type="dxa" w:w="80"/>
              <w:bottom w:type="dxa" w:w="80"/>
              <w:right w:type="dxa" w:w="80"/>
            </w:tcMar>
          </w:tcPr>
          <w:p>
            <w:r>
              <w:rPr>
                <w:sz w:val="18"/>
                <w:szCs w:val="18"/>
              </w:rPr>
              <w:t xml:space="preserve"> </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b/>
                <w:bCs/>
                <w:color w:val="0A0E1A"/>
                <w:sz w:val="20"/>
                <w:szCs w:val="20"/>
              </w:rPr>
              <w:t xml:space="preserve">Muted</w:t>
            </w:r>
          </w:p>
        </w:tc>
        <w:tc>
          <w:tcPr>
            <w:tcW w:type="dxa" w:w="14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0A0E1A"/>
                <w:sz w:val="20"/>
                <w:szCs w:val="20"/>
              </w:rPr>
              <w:t xml:space="preserve">#374151</w:t>
            </w:r>
          </w:p>
        </w:tc>
        <w:tc>
          <w:tcPr>
            <w:tcW w:type="dxa" w:w="5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0A0E1A"/>
                <w:sz w:val="18"/>
                <w:szCs w:val="18"/>
              </w:rPr>
              <w:t xml:space="preserve">Hover state on rows, toggle track off-state</w:t>
            </w:r>
          </w:p>
        </w:tc>
      </w:tr>
    </w:tbl>
    <w:p>
      <w:pPr>
        <w:spacing w:after="120" w:before="0"/>
      </w:pPr>
    </w:p>
    <w:p>
      <w:pPr>
        <w:pStyle w:val="Heading3"/>
        <w:spacing w:after="80" w:before="280"/>
      </w:pPr>
      <w:r>
        <w:rPr>
          <w:rFonts w:ascii="Segoe UI" w:cs="Segoe UI" w:eastAsia="Segoe UI" w:hAnsi="Segoe UI"/>
          <w:b/>
          <w:bCs/>
          <w:color w:val="E2E8F0"/>
          <w:sz w:val="24"/>
          <w:szCs w:val="24"/>
        </w:rPr>
        <w:t xml:space="preserve">Brand Accent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400"/>
        <w:gridCol w:w="5360"/>
      </w:tblGrid>
      <w:tr>
        <w:tc>
          <w:tcPr>
            <w:tcW w:type="dxa" w:w="600"/>
            <w:tcBorders>
              <w:top w:val="none" w:color="FFFFFF" w:sz="0"/>
              <w:left w:val="none" w:color="FFFFFF" w:sz="0"/>
              <w:bottom w:val="none" w:color="FFFFFF" w:sz="0"/>
              <w:right w:val="none" w:color="FFFFFF" w:sz="0"/>
            </w:tcBorders>
            <w:shd w:fill="C9A84C" w:val="clear"/>
            <w:tcMar>
              <w:top w:type="dxa" w:w="80"/>
              <w:left w:type="dxa" w:w="80"/>
              <w:bottom w:type="dxa" w:w="80"/>
              <w:right w:type="dxa" w:w="80"/>
            </w:tcMar>
          </w:tcPr>
          <w:p>
            <w:r>
              <w:rPr>
                <w:sz w:val="18"/>
                <w:szCs w:val="18"/>
              </w:rPr>
              <w:t xml:space="preserve"> </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b/>
                <w:bCs/>
                <w:color w:val="0A0E1A"/>
                <w:sz w:val="20"/>
                <w:szCs w:val="20"/>
              </w:rPr>
              <w:t xml:space="preserve">Gold Primary</w:t>
            </w:r>
          </w:p>
        </w:tc>
        <w:tc>
          <w:tcPr>
            <w:tcW w:type="dxa" w:w="14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0A0E1A"/>
                <w:sz w:val="20"/>
                <w:szCs w:val="20"/>
              </w:rPr>
              <w:t xml:space="preserve">#C9A84C</w:t>
            </w:r>
          </w:p>
        </w:tc>
        <w:tc>
          <w:tcPr>
            <w:tcW w:type="dxa" w:w="5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0A0E1A"/>
                <w:sz w:val="18"/>
                <w:szCs w:val="18"/>
              </w:rPr>
              <w:t xml:space="preserve">Primary CTA buttons, active nav item, KPI values</w:t>
            </w:r>
          </w:p>
        </w:tc>
      </w:tr>
      <w:tr>
        <w:tc>
          <w:tcPr>
            <w:tcW w:type="dxa" w:w="600"/>
            <w:tcBorders>
              <w:top w:val="none" w:color="FFFFFF" w:sz="0"/>
              <w:left w:val="none" w:color="FFFFFF" w:sz="0"/>
              <w:bottom w:val="none" w:color="FFFFFF" w:sz="0"/>
              <w:right w:val="none" w:color="FFFFFF" w:sz="0"/>
            </w:tcBorders>
            <w:shd w:fill="E8C96B" w:val="clear"/>
            <w:tcMar>
              <w:top w:type="dxa" w:w="80"/>
              <w:left w:type="dxa" w:w="80"/>
              <w:bottom w:type="dxa" w:w="80"/>
              <w:right w:type="dxa" w:w="80"/>
            </w:tcMar>
          </w:tcPr>
          <w:p>
            <w:r>
              <w:rPr>
                <w:sz w:val="18"/>
                <w:szCs w:val="18"/>
              </w:rPr>
              <w:t xml:space="preserve"> </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b/>
                <w:bCs/>
                <w:color w:val="0A0E1A"/>
                <w:sz w:val="20"/>
                <w:szCs w:val="20"/>
              </w:rPr>
              <w:t xml:space="preserve">Gold Light</w:t>
            </w:r>
          </w:p>
        </w:tc>
        <w:tc>
          <w:tcPr>
            <w:tcW w:type="dxa" w:w="14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0A0E1A"/>
                <w:sz w:val="20"/>
                <w:szCs w:val="20"/>
              </w:rPr>
              <w:t xml:space="preserve">#E8C96B</w:t>
            </w:r>
          </w:p>
        </w:tc>
        <w:tc>
          <w:tcPr>
            <w:tcW w:type="dxa" w:w="5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0A0E1A"/>
                <w:sz w:val="18"/>
                <w:szCs w:val="18"/>
              </w:rPr>
              <w:t xml:space="preserve">Headings on dark bg, icon fills, hover text</w:t>
            </w:r>
          </w:p>
        </w:tc>
      </w:tr>
      <w:tr>
        <w:tc>
          <w:tcPr>
            <w:tcW w:type="dxa" w:w="600"/>
            <w:tcBorders>
              <w:top w:val="none" w:color="FFFFFF" w:sz="0"/>
              <w:left w:val="none" w:color="FFFFFF" w:sz="0"/>
              <w:bottom w:val="none" w:color="FFFFFF" w:sz="0"/>
              <w:right w:val="none" w:color="FFFFFF" w:sz="0"/>
            </w:tcBorders>
            <w:shd w:fill="7A6030" w:val="clear"/>
            <w:tcMar>
              <w:top w:type="dxa" w:w="80"/>
              <w:left w:type="dxa" w:w="80"/>
              <w:bottom w:type="dxa" w:w="80"/>
              <w:right w:type="dxa" w:w="80"/>
            </w:tcMar>
          </w:tcPr>
          <w:p>
            <w:r>
              <w:rPr>
                <w:sz w:val="18"/>
                <w:szCs w:val="18"/>
              </w:rPr>
              <w:t xml:space="preserve"> </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b/>
                <w:bCs/>
                <w:color w:val="0A0E1A"/>
                <w:sz w:val="20"/>
                <w:szCs w:val="20"/>
              </w:rPr>
              <w:t xml:space="preserve">Gold Dim</w:t>
            </w:r>
          </w:p>
        </w:tc>
        <w:tc>
          <w:tcPr>
            <w:tcW w:type="dxa" w:w="14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0A0E1A"/>
                <w:sz w:val="20"/>
                <w:szCs w:val="20"/>
              </w:rPr>
              <w:t xml:space="preserve">#7A6030</w:t>
            </w:r>
          </w:p>
        </w:tc>
        <w:tc>
          <w:tcPr>
            <w:tcW w:type="dxa" w:w="5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0A0E1A"/>
                <w:sz w:val="18"/>
                <w:szCs w:val="18"/>
              </w:rPr>
              <w:t xml:space="preserve">Disabled state for gold elements</w:t>
            </w:r>
          </w:p>
        </w:tc>
      </w:tr>
    </w:tbl>
    <w:p>
      <w:pPr>
        <w:spacing w:after="120" w:before="0"/>
      </w:pPr>
    </w:p>
    <w:p>
      <w:pPr>
        <w:pStyle w:val="Heading3"/>
        <w:spacing w:after="80" w:before="280"/>
      </w:pPr>
      <w:r>
        <w:rPr>
          <w:rFonts w:ascii="Segoe UI" w:cs="Segoe UI" w:eastAsia="Segoe UI" w:hAnsi="Segoe UI"/>
          <w:b/>
          <w:bCs/>
          <w:color w:val="E2E8F0"/>
          <w:sz w:val="24"/>
          <w:szCs w:val="24"/>
        </w:rPr>
        <w:t xml:space="preserve">Semantic /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400"/>
        <w:gridCol w:w="5360"/>
      </w:tblGrid>
      <w:tr>
        <w:tc>
          <w:tcPr>
            <w:tcW w:type="dxa" w:w="600"/>
            <w:tcBorders>
              <w:top w:val="none" w:color="FFFFFF" w:sz="0"/>
              <w:left w:val="none" w:color="FFFFFF" w:sz="0"/>
              <w:bottom w:val="none" w:color="FFFFFF" w:sz="0"/>
              <w:right w:val="none" w:color="FFFFFF" w:sz="0"/>
            </w:tcBorders>
            <w:shd w:fill="10B981" w:val="clear"/>
            <w:tcMar>
              <w:top w:type="dxa" w:w="80"/>
              <w:left w:type="dxa" w:w="80"/>
              <w:bottom w:type="dxa" w:w="80"/>
              <w:right w:type="dxa" w:w="80"/>
            </w:tcMar>
          </w:tcPr>
          <w:p>
            <w:r>
              <w:rPr>
                <w:sz w:val="18"/>
                <w:szCs w:val="18"/>
              </w:rPr>
              <w:t xml:space="preserve"> </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b/>
                <w:bCs/>
                <w:color w:val="0A0E1A"/>
                <w:sz w:val="20"/>
                <w:szCs w:val="20"/>
              </w:rPr>
              <w:t xml:space="preserve">Emerald</w:t>
            </w:r>
          </w:p>
        </w:tc>
        <w:tc>
          <w:tcPr>
            <w:tcW w:type="dxa" w:w="14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0A0E1A"/>
                <w:sz w:val="20"/>
                <w:szCs w:val="20"/>
              </w:rPr>
              <w:t xml:space="preserve">#10B981</w:t>
            </w:r>
          </w:p>
        </w:tc>
        <w:tc>
          <w:tcPr>
            <w:tcW w:type="dxa" w:w="5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0A0E1A"/>
                <w:sz w:val="18"/>
                <w:szCs w:val="18"/>
              </w:rPr>
              <w:t xml:space="preserve">Active lease, Occupied, Success toast, positive delta</w:t>
            </w:r>
          </w:p>
        </w:tc>
      </w:tr>
      <w:tr>
        <w:tc>
          <w:tcPr>
            <w:tcW w:type="dxa" w:w="600"/>
            <w:tcBorders>
              <w:top w:val="none" w:color="FFFFFF" w:sz="0"/>
              <w:left w:val="none" w:color="FFFFFF" w:sz="0"/>
              <w:bottom w:val="none" w:color="FFFFFF" w:sz="0"/>
              <w:right w:val="none" w:color="FFFFFF" w:sz="0"/>
            </w:tcBorders>
            <w:shd w:fill="F59E0B" w:val="clear"/>
            <w:tcMar>
              <w:top w:type="dxa" w:w="80"/>
              <w:left w:type="dxa" w:w="80"/>
              <w:bottom w:type="dxa" w:w="80"/>
              <w:right w:type="dxa" w:w="80"/>
            </w:tcMar>
          </w:tcPr>
          <w:p>
            <w:r>
              <w:rPr>
                <w:sz w:val="18"/>
                <w:szCs w:val="18"/>
              </w:rPr>
              <w:t xml:space="preserve"> </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b/>
                <w:bCs/>
                <w:color w:val="0A0E1A"/>
                <w:sz w:val="20"/>
                <w:szCs w:val="20"/>
              </w:rPr>
              <w:t xml:space="preserve">Amber</w:t>
            </w:r>
          </w:p>
        </w:tc>
        <w:tc>
          <w:tcPr>
            <w:tcW w:type="dxa" w:w="14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0A0E1A"/>
                <w:sz w:val="20"/>
                <w:szCs w:val="20"/>
              </w:rPr>
              <w:t xml:space="preserve">#F59E0B</w:t>
            </w:r>
          </w:p>
        </w:tc>
        <w:tc>
          <w:tcPr>
            <w:tcW w:type="dxa" w:w="5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0A0E1A"/>
                <w:sz w:val="18"/>
                <w:szCs w:val="18"/>
              </w:rPr>
              <w:t xml:space="preserve">Expiring soon, Tawtheeq pending, warning state</w:t>
            </w:r>
          </w:p>
        </w:tc>
      </w:tr>
      <w:tr>
        <w:tc>
          <w:tcPr>
            <w:tcW w:type="dxa" w:w="600"/>
            <w:tcBorders>
              <w:top w:val="none" w:color="FFFFFF" w:sz="0"/>
              <w:left w:val="none" w:color="FFFFFF" w:sz="0"/>
              <w:bottom w:val="none" w:color="FFFFFF" w:sz="0"/>
              <w:right w:val="none" w:color="FFFFFF" w:sz="0"/>
            </w:tcBorders>
            <w:shd w:fill="F43F5E" w:val="clear"/>
            <w:tcMar>
              <w:top w:type="dxa" w:w="80"/>
              <w:left w:type="dxa" w:w="80"/>
              <w:bottom w:type="dxa" w:w="80"/>
              <w:right w:type="dxa" w:w="80"/>
            </w:tcMar>
          </w:tcPr>
          <w:p>
            <w:r>
              <w:rPr>
                <w:sz w:val="18"/>
                <w:szCs w:val="18"/>
              </w:rPr>
              <w:t xml:space="preserve"> </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b/>
                <w:bCs/>
                <w:color w:val="0A0E1A"/>
                <w:sz w:val="20"/>
                <w:szCs w:val="20"/>
              </w:rPr>
              <w:t xml:space="preserve">Rose</w:t>
            </w:r>
          </w:p>
        </w:tc>
        <w:tc>
          <w:tcPr>
            <w:tcW w:type="dxa" w:w="14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0A0E1A"/>
                <w:sz w:val="20"/>
                <w:szCs w:val="20"/>
              </w:rPr>
              <w:t xml:space="preserve">#F43F5E</w:t>
            </w:r>
          </w:p>
        </w:tc>
        <w:tc>
          <w:tcPr>
            <w:tcW w:type="dxa" w:w="5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0A0E1A"/>
                <w:sz w:val="18"/>
                <w:szCs w:val="18"/>
              </w:rPr>
              <w:t xml:space="preserve">Overdue, Terminated, error, negative delta</w:t>
            </w:r>
          </w:p>
        </w:tc>
      </w:tr>
      <w:tr>
        <w:tc>
          <w:tcPr>
            <w:tcW w:type="dxa" w:w="600"/>
            <w:tcBorders>
              <w:top w:val="none" w:color="FFFFFF" w:sz="0"/>
              <w:left w:val="none" w:color="FFFFFF" w:sz="0"/>
              <w:bottom w:val="none" w:color="FFFFFF" w:sz="0"/>
              <w:right w:val="none" w:color="FFFFFF" w:sz="0"/>
            </w:tcBorders>
            <w:shd w:fill="38BDF8" w:val="clear"/>
            <w:tcMar>
              <w:top w:type="dxa" w:w="80"/>
              <w:left w:type="dxa" w:w="80"/>
              <w:bottom w:type="dxa" w:w="80"/>
              <w:right w:type="dxa" w:w="80"/>
            </w:tcMar>
          </w:tcPr>
          <w:p>
            <w:r>
              <w:rPr>
                <w:sz w:val="18"/>
                <w:szCs w:val="18"/>
              </w:rPr>
              <w:t xml:space="preserve"> </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b/>
                <w:bCs/>
                <w:color w:val="0A0E1A"/>
                <w:sz w:val="20"/>
                <w:szCs w:val="20"/>
              </w:rPr>
              <w:t xml:space="preserve">Sky</w:t>
            </w:r>
          </w:p>
        </w:tc>
        <w:tc>
          <w:tcPr>
            <w:tcW w:type="dxa" w:w="14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0A0E1A"/>
                <w:sz w:val="20"/>
                <w:szCs w:val="20"/>
              </w:rPr>
              <w:t xml:space="preserve">#38BDF8</w:t>
            </w:r>
          </w:p>
        </w:tc>
        <w:tc>
          <w:tcPr>
            <w:tcW w:type="dxa" w:w="5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0A0E1A"/>
                <w:sz w:val="18"/>
                <w:szCs w:val="18"/>
              </w:rPr>
              <w:t xml:space="preserve">Info, links, Draft status, analytics accent</w:t>
            </w:r>
          </w:p>
        </w:tc>
      </w:tr>
    </w:tbl>
    <w:p>
      <w:pPr>
        <w:spacing w:after="120" w:before="0"/>
      </w:pPr>
    </w:p>
    <w:p>
      <w:pPr>
        <w:pStyle w:val="Heading3"/>
        <w:spacing w:after="80" w:before="280"/>
      </w:pPr>
      <w:r>
        <w:rPr>
          <w:rFonts w:ascii="Segoe UI" w:cs="Segoe UI" w:eastAsia="Segoe UI" w:hAnsi="Segoe UI"/>
          <w:b/>
          <w:bCs/>
          <w:color w:val="E2E8F0"/>
          <w:sz w:val="24"/>
          <w:szCs w:val="24"/>
        </w:rPr>
        <w:t xml:space="preserve">Typography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400"/>
        <w:gridCol w:w="5360"/>
      </w:tblGrid>
      <w:tr>
        <w:tc>
          <w:tcPr>
            <w:tcW w:type="dxa" w:w="6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sz w:val="18"/>
                <w:szCs w:val="18"/>
              </w:rPr>
              <w:t xml:space="preserve"> </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b/>
                <w:bCs/>
                <w:color w:val="0A0E1A"/>
                <w:sz w:val="20"/>
                <w:szCs w:val="20"/>
              </w:rPr>
              <w:t xml:space="preserve">White</w:t>
            </w:r>
          </w:p>
        </w:tc>
        <w:tc>
          <w:tcPr>
            <w:tcW w:type="dxa" w:w="14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0A0E1A"/>
                <w:sz w:val="20"/>
                <w:szCs w:val="20"/>
              </w:rPr>
              <w:t xml:space="preserve">#FFFFFF</w:t>
            </w:r>
          </w:p>
        </w:tc>
        <w:tc>
          <w:tcPr>
            <w:tcW w:type="dxa" w:w="5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0A0E1A"/>
                <w:sz w:val="18"/>
                <w:szCs w:val="18"/>
              </w:rPr>
              <w:t xml:space="preserve">High-emphasis labels, primary headings on dark</w:t>
            </w:r>
          </w:p>
        </w:tc>
      </w:tr>
      <w:tr>
        <w:tc>
          <w:tcPr>
            <w:tcW w:type="dxa" w:w="600"/>
            <w:tcBorders>
              <w:top w:val="none" w:color="FFFFFF" w:sz="0"/>
              <w:left w:val="none" w:color="FFFFFF" w:sz="0"/>
              <w:bottom w:val="none" w:color="FFFFFF" w:sz="0"/>
              <w:right w:val="none" w:color="FFFFFF" w:sz="0"/>
            </w:tcBorders>
            <w:shd w:fill="E2E8F0" w:val="clear"/>
            <w:tcMar>
              <w:top w:type="dxa" w:w="80"/>
              <w:left w:type="dxa" w:w="80"/>
              <w:bottom w:type="dxa" w:w="80"/>
              <w:right w:type="dxa" w:w="80"/>
            </w:tcMar>
          </w:tcPr>
          <w:p>
            <w:r>
              <w:rPr>
                <w:sz w:val="18"/>
                <w:szCs w:val="18"/>
              </w:rPr>
              <w:t xml:space="preserve"> </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b/>
                <w:bCs/>
                <w:color w:val="0A0E1A"/>
                <w:sz w:val="20"/>
                <w:szCs w:val="20"/>
              </w:rPr>
              <w:t xml:space="preserve">Platinum</w:t>
            </w:r>
          </w:p>
        </w:tc>
        <w:tc>
          <w:tcPr>
            <w:tcW w:type="dxa" w:w="14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0A0E1A"/>
                <w:sz w:val="20"/>
                <w:szCs w:val="20"/>
              </w:rPr>
              <w:t xml:space="preserve">#E2E8F0</w:t>
            </w:r>
          </w:p>
        </w:tc>
        <w:tc>
          <w:tcPr>
            <w:tcW w:type="dxa" w:w="5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0A0E1A"/>
                <w:sz w:val="18"/>
                <w:szCs w:val="18"/>
              </w:rPr>
              <w:t xml:space="preserve">Body text, table cell content, form labels</w:t>
            </w:r>
          </w:p>
        </w:tc>
      </w:tr>
      <w:tr>
        <w:tc>
          <w:tcPr>
            <w:tcW w:type="dxa" w:w="600"/>
            <w:tcBorders>
              <w:top w:val="none" w:color="FFFFFF" w:sz="0"/>
              <w:left w:val="none" w:color="FFFFFF" w:sz="0"/>
              <w:bottom w:val="none" w:color="FFFFFF" w:sz="0"/>
              <w:right w:val="none" w:color="FFFFFF" w:sz="0"/>
            </w:tcBorders>
            <w:shd w:fill="94A3B8" w:val="clear"/>
            <w:tcMar>
              <w:top w:type="dxa" w:w="80"/>
              <w:left w:type="dxa" w:w="80"/>
              <w:bottom w:type="dxa" w:w="80"/>
              <w:right w:type="dxa" w:w="80"/>
            </w:tcMar>
          </w:tcPr>
          <w:p>
            <w:r>
              <w:rPr>
                <w:sz w:val="18"/>
                <w:szCs w:val="18"/>
              </w:rPr>
              <w:t xml:space="preserve"> </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b/>
                <w:bCs/>
                <w:color w:val="0A0E1A"/>
                <w:sz w:val="20"/>
                <w:szCs w:val="20"/>
              </w:rPr>
              <w:t xml:space="preserve">Silver</w:t>
            </w:r>
          </w:p>
        </w:tc>
        <w:tc>
          <w:tcPr>
            <w:tcW w:type="dxa" w:w="14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0A0E1A"/>
                <w:sz w:val="20"/>
                <w:szCs w:val="20"/>
              </w:rPr>
              <w:t xml:space="preserve">#94A3B8</w:t>
            </w:r>
          </w:p>
        </w:tc>
        <w:tc>
          <w:tcPr>
            <w:tcW w:type="dxa" w:w="5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0A0E1A"/>
                <w:sz w:val="18"/>
                <w:szCs w:val="18"/>
              </w:rPr>
              <w:t xml:space="preserve">Secondary labels, metadata, timestamps</w:t>
            </w:r>
          </w:p>
        </w:tc>
      </w:tr>
      <w:tr>
        <w:tc>
          <w:tcPr>
            <w:tcW w:type="dxa" w:w="600"/>
            <w:tcBorders>
              <w:top w:val="none" w:color="FFFFFF" w:sz="0"/>
              <w:left w:val="none" w:color="FFFFFF" w:sz="0"/>
              <w:bottom w:val="none" w:color="FFFFFF" w:sz="0"/>
              <w:right w:val="none" w:color="FFFFFF" w:sz="0"/>
            </w:tcBorders>
            <w:shd w:fill="64748B" w:val="clear"/>
            <w:tcMar>
              <w:top w:type="dxa" w:w="80"/>
              <w:left w:type="dxa" w:w="80"/>
              <w:bottom w:type="dxa" w:w="80"/>
              <w:right w:type="dxa" w:w="80"/>
            </w:tcMar>
          </w:tcPr>
          <w:p>
            <w:r>
              <w:rPr>
                <w:sz w:val="18"/>
                <w:szCs w:val="18"/>
              </w:rPr>
              <w:t xml:space="preserve"> </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b/>
                <w:bCs/>
                <w:color w:val="0A0E1A"/>
                <w:sz w:val="20"/>
                <w:szCs w:val="20"/>
              </w:rPr>
              <w:t xml:space="preserve">Slate</w:t>
            </w:r>
          </w:p>
        </w:tc>
        <w:tc>
          <w:tcPr>
            <w:tcW w:type="dxa" w:w="14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Courier New" w:cs="Courier New" w:eastAsia="Courier New" w:hAnsi="Courier New"/>
                <w:color w:val="0A0E1A"/>
                <w:sz w:val="20"/>
                <w:szCs w:val="20"/>
              </w:rPr>
              <w:t xml:space="preserve">#64748B</w:t>
            </w:r>
          </w:p>
        </w:tc>
        <w:tc>
          <w:tcPr>
            <w:tcW w:type="dxa" w:w="5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0A0E1A"/>
                <w:sz w:val="18"/>
                <w:szCs w:val="18"/>
              </w:rPr>
              <w:t xml:space="preserve">Placeholder text, disabled text, breadcrumbs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8"/>
              <w:bottom w:val="none" w:color="FFFFFF" w:sz="0"/>
              <w:right w:val="none" w:color="FFFFFF" w:sz="0"/>
            </w:tcBorders>
            <w:shd w:fill="FEF9EC" w:val="clear"/>
            <w:tcMar>
              <w:top w:type="dxa" w:w="120"/>
              <w:left w:type="dxa" w:w="240"/>
              <w:bottom w:type="dxa" w:w="120"/>
              <w:right w:type="dxa" w:w="120"/>
            </w:tcMar>
          </w:tcPr>
          <w:p>
            <w:pPr>
              <w:spacing w:after="80" w:before="60"/>
            </w:pPr>
            <w:r>
              <w:rPr>
                <w:rFonts w:ascii="Segoe UI" w:cs="Segoe UI" w:eastAsia="Segoe UI" w:hAnsi="Segoe UI"/>
                <w:b/>
                <w:bCs/>
                <w:color w:val="E8C96B"/>
                <w:sz w:val="22"/>
                <w:szCs w:val="22"/>
              </w:rPr>
              <w:t xml:space="preserve">⬛ COLOUR RULES — ENFORCE STRICTLY</w:t>
            </w:r>
          </w:p>
          <w:p>
            <w:pPr>
              <w:spacing w:after="40" w:before="40"/>
            </w:pPr>
            <w:r>
              <w:rPr>
                <w:rFonts w:ascii="Segoe UI" w:cs="Segoe UI" w:eastAsia="Segoe UI" w:hAnsi="Segoe UI"/>
                <w:color w:val="1E293B"/>
                <w:sz w:val="20"/>
                <w:szCs w:val="20"/>
              </w:rPr>
              <w:t xml:space="preserve">  • REMOVE all colourful blob/gradient icons currently in KPI stat cards</w:t>
            </w:r>
          </w:p>
          <w:p>
            <w:pPr>
              <w:spacing w:after="40" w:before="40"/>
            </w:pPr>
            <w:r>
              <w:rPr>
                <w:rFonts w:ascii="Segoe UI" w:cs="Segoe UI" w:eastAsia="Segoe UI" w:hAnsi="Segoe UI"/>
                <w:color w:val="1E293B"/>
                <w:sz w:val="20"/>
                <w:szCs w:val="20"/>
              </w:rPr>
              <w:t xml:space="preserve">  • Replace with single-colour line icons using the semantic palette above</w:t>
            </w:r>
          </w:p>
          <w:p>
            <w:pPr>
              <w:spacing w:after="40" w:before="40"/>
            </w:pPr>
            <w:r>
              <w:rPr>
                <w:rFonts w:ascii="Segoe UI" w:cs="Segoe UI" w:eastAsia="Segoe UI" w:hAnsi="Segoe UI"/>
                <w:color w:val="1E293B"/>
                <w:sz w:val="20"/>
                <w:szCs w:val="20"/>
              </w:rPr>
              <w:t xml:space="preserve">  • Never use more than 2 accent hues on a single screen</w:t>
            </w:r>
          </w:p>
          <w:p>
            <w:pPr>
              <w:spacing w:after="40" w:before="40"/>
            </w:pPr>
            <w:r>
              <w:rPr>
                <w:rFonts w:ascii="Segoe UI" w:cs="Segoe UI" w:eastAsia="Segoe UI" w:hAnsi="Segoe UI"/>
                <w:color w:val="1E293B"/>
                <w:sz w:val="20"/>
                <w:szCs w:val="20"/>
              </w:rPr>
              <w:t xml:space="preserve">  • Background of every page and sidebar MUST be Obsidian or Midnight</w:t>
            </w:r>
          </w:p>
          <w:p>
            <w:pPr>
              <w:spacing w:after="40" w:before="40"/>
            </w:pPr>
            <w:r>
              <w:rPr>
                <w:rFonts w:ascii="Segoe UI" w:cs="Segoe UI" w:eastAsia="Segoe UI" w:hAnsi="Segoe UI"/>
                <w:color w:val="1E293B"/>
                <w:sz w:val="20"/>
                <w:szCs w:val="20"/>
              </w:rPr>
              <w:t xml:space="preserve">  • White backgrounds are forbidden on the dark-theme app shell</w:t>
            </w:r>
          </w:p>
        </w:tc>
      </w:tr>
    </w:tbl>
    <w:p>
      <w:pPr>
        <w:spacing w:after="120" w:before="0"/>
      </w:pPr>
    </w:p>
    <w:p>
      <w:pPr>
        <w:pStyle w:val="Heading2"/>
        <w:spacing w:after="120" w:before="360"/>
      </w:pPr>
      <w:r>
        <w:rPr>
          <w:rFonts w:ascii="Segoe UI" w:cs="Segoe UI" w:eastAsia="Segoe UI" w:hAnsi="Segoe UI"/>
          <w:b/>
          <w:bCs/>
          <w:color w:val="C9A84C"/>
          <w:sz w:val="30"/>
          <w:szCs w:val="30"/>
        </w:rPr>
        <w:t xml:space="preserve">2.2 Typography</w:t>
      </w:r>
    </w:p>
    <w:p>
      <w:pPr>
        <w:spacing w:after="100" w:before="60"/>
      </w:pPr>
      <w:r>
        <w:rPr>
          <w:rFonts w:ascii="Segoe UI" w:cs="Segoe UI" w:eastAsia="Segoe UI" w:hAnsi="Segoe UI"/>
          <w:b w:val="false"/>
          <w:bCs w:val="false"/>
          <w:i w:val="false"/>
          <w:iCs w:val="false"/>
          <w:color w:val="E2E8F0"/>
          <w:sz w:val="21"/>
          <w:szCs w:val="21"/>
        </w:rPr>
        <w:t xml:space="preserve">Two typefaces only. Segoe UI for interface copy (available on all Windows enterprise devices — zero install friction). JetBrains Mono exclusively for all numeric/financial data, IDs, and codes — this creates an unmistakable visual rhythm for data-heavy ERP screens.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Display / H1</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Segoe UI Semibold  •  32–40px  •  Gold Light</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Section H2</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Segoe UI Semibold  •  22–26px  •  Gold Primary</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Card Heading H3</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Segoe UI Medium  •  16–18px  •  Platinum</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Body / Labels</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Segoe UI Regular  •  13–14px  •  Platinum</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Secondary / Meta</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Segoe UI Regular  •  12px  •  Silver</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KPI Numbers</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JetBrains Mono Semibold  •  28–36px  •  Gold Light</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Table Data Nums</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JetBrains Mono Regular  •  13px  •  Platinum</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ID / Ref Codes</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JetBrains Mono Regular  •  12px  •  Sky</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Status Badges</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Segoe UI Semibold  •  11px uppercase  •  contextual</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Arabic (RTL)</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Dubai Font (primary) or IBM Plex Arabic  •  all sizes +1pt</w:t>
            </w:r>
          </w:p>
        </w:tc>
      </w:tr>
    </w:tbl>
    <w:p>
      <w:pPr>
        <w:spacing w:after="120" w:before="0"/>
      </w:pPr>
    </w:p>
    <w:p>
      <w:pPr>
        <w:pStyle w:val="Heading2"/>
        <w:spacing w:after="120" w:before="360"/>
      </w:pPr>
      <w:r>
        <w:rPr>
          <w:rFonts w:ascii="Segoe UI" w:cs="Segoe UI" w:eastAsia="Segoe UI" w:hAnsi="Segoe UI"/>
          <w:b/>
          <w:bCs/>
          <w:color w:val="C9A84C"/>
          <w:sz w:val="30"/>
          <w:szCs w:val="30"/>
        </w:rPr>
        <w:t xml:space="preserve">2.3 Spacing &amp; Grid</w:t>
      </w:r>
    </w:p>
    <w:p>
      <w:pPr>
        <w:pStyle w:val="ListParagraph"/>
        <w:numPr>
          <w:ilvl w:val="0"/>
          <w:numId w:val="2"/>
        </w:numPr>
        <w:spacing w:after="60" w:before="40"/>
      </w:pPr>
      <w:r>
        <w:rPr>
          <w:rFonts w:ascii="Segoe UI" w:cs="Segoe UI" w:eastAsia="Segoe UI" w:hAnsi="Segoe UI"/>
          <w:color w:val="E2E8F0"/>
          <w:sz w:val="21"/>
          <w:szCs w:val="21"/>
        </w:rPr>
        <w:t xml:space="preserve">Base unit: 4px. All spacing values are multiples of 4px</w:t>
      </w:r>
    </w:p>
    <w:p>
      <w:pPr>
        <w:pStyle w:val="ListParagraph"/>
        <w:numPr>
          <w:ilvl w:val="0"/>
          <w:numId w:val="2"/>
        </w:numPr>
        <w:spacing w:after="60" w:before="40"/>
      </w:pPr>
      <w:r>
        <w:rPr>
          <w:rFonts w:ascii="Segoe UI" w:cs="Segoe UI" w:eastAsia="Segoe UI" w:hAnsi="Segoe UI"/>
          <w:color w:val="E2E8F0"/>
          <w:sz w:val="21"/>
          <w:szCs w:val="21"/>
        </w:rPr>
        <w:t xml:space="preserve">Content max-width: 1440px centered; sidebar: 240px (expanded), 64px (collapsed)</w:t>
      </w:r>
    </w:p>
    <w:p>
      <w:pPr>
        <w:pStyle w:val="ListParagraph"/>
        <w:numPr>
          <w:ilvl w:val="0"/>
          <w:numId w:val="2"/>
        </w:numPr>
        <w:spacing w:after="60" w:before="40"/>
      </w:pPr>
      <w:r>
        <w:rPr>
          <w:rFonts w:ascii="Segoe UI" w:cs="Segoe UI" w:eastAsia="Segoe UI" w:hAnsi="Segoe UI"/>
          <w:color w:val="E2E8F0"/>
          <w:sz w:val="21"/>
          <w:szCs w:val="21"/>
        </w:rPr>
        <w:t xml:space="preserve">Page padding: 32px horizontal, 28px vertical</w:t>
      </w:r>
    </w:p>
    <w:p>
      <w:pPr>
        <w:pStyle w:val="ListParagraph"/>
        <w:numPr>
          <w:ilvl w:val="0"/>
          <w:numId w:val="2"/>
        </w:numPr>
        <w:spacing w:after="60" w:before="40"/>
      </w:pPr>
      <w:r>
        <w:rPr>
          <w:rFonts w:ascii="Segoe UI" w:cs="Segoe UI" w:eastAsia="Segoe UI" w:hAnsi="Segoe UI"/>
          <w:color w:val="E2E8F0"/>
          <w:sz w:val="21"/>
          <w:szCs w:val="21"/>
        </w:rPr>
        <w:t xml:space="preserve">Card padding: 20px all sides</w:t>
      </w:r>
    </w:p>
    <w:p>
      <w:pPr>
        <w:pStyle w:val="ListParagraph"/>
        <w:numPr>
          <w:ilvl w:val="0"/>
          <w:numId w:val="2"/>
        </w:numPr>
        <w:spacing w:after="60" w:before="40"/>
      </w:pPr>
      <w:r>
        <w:rPr>
          <w:rFonts w:ascii="Segoe UI" w:cs="Segoe UI" w:eastAsia="Segoe UI" w:hAnsi="Segoe UI"/>
          <w:color w:val="E2E8F0"/>
          <w:sz w:val="21"/>
          <w:szCs w:val="21"/>
        </w:rPr>
        <w:t xml:space="preserve">Table row height: 48px minimum (56px for primary data rows)</w:t>
      </w:r>
    </w:p>
    <w:p>
      <w:pPr>
        <w:pStyle w:val="ListParagraph"/>
        <w:numPr>
          <w:ilvl w:val="0"/>
          <w:numId w:val="2"/>
        </w:numPr>
        <w:spacing w:after="60" w:before="40"/>
      </w:pPr>
      <w:r>
        <w:rPr>
          <w:rFonts w:ascii="Segoe UI" w:cs="Segoe UI" w:eastAsia="Segoe UI" w:hAnsi="Segoe UI"/>
          <w:color w:val="E2E8F0"/>
          <w:sz w:val="21"/>
          <w:szCs w:val="21"/>
        </w:rPr>
        <w:t xml:space="preserve">Section gap (card to card): 16px</w:t>
      </w:r>
    </w:p>
    <w:p>
      <w:pPr>
        <w:pStyle w:val="ListParagraph"/>
        <w:numPr>
          <w:ilvl w:val="0"/>
          <w:numId w:val="2"/>
        </w:numPr>
        <w:spacing w:after="60" w:before="40"/>
      </w:pPr>
      <w:r>
        <w:rPr>
          <w:rFonts w:ascii="Segoe UI" w:cs="Segoe UI" w:eastAsia="Segoe UI" w:hAnsi="Segoe UI"/>
          <w:color w:val="E2E8F0"/>
          <w:sz w:val="21"/>
          <w:szCs w:val="21"/>
        </w:rPr>
        <w:t xml:space="preserve">KPI stat card height: 96px fixed</w:t>
      </w:r>
    </w:p>
    <w:p>
      <w:pPr>
        <w:spacing w:after="120" w:before="0"/>
      </w:pPr>
    </w:p>
    <w:p>
      <w:pPr>
        <w:pStyle w:val="Heading2"/>
        <w:spacing w:after="120" w:before="360"/>
      </w:pPr>
      <w:r>
        <w:rPr>
          <w:rFonts w:ascii="Segoe UI" w:cs="Segoe UI" w:eastAsia="Segoe UI" w:hAnsi="Segoe UI"/>
          <w:b/>
          <w:bCs/>
          <w:color w:val="C9A84C"/>
          <w:sz w:val="30"/>
          <w:szCs w:val="30"/>
        </w:rPr>
        <w:t xml:space="preserve">2.4 Elevation &amp; Depth</w:t>
      </w:r>
    </w:p>
    <w:p>
      <w:pPr>
        <w:pStyle w:val="ListParagraph"/>
        <w:numPr>
          <w:ilvl w:val="0"/>
          <w:numId w:val="2"/>
        </w:numPr>
        <w:spacing w:after="60" w:before="40"/>
      </w:pPr>
      <w:r>
        <w:rPr>
          <w:rFonts w:ascii="Segoe UI" w:cs="Segoe UI" w:eastAsia="Segoe UI" w:hAnsi="Segoe UI"/>
          <w:color w:val="E2E8F0"/>
          <w:sz w:val="21"/>
          <w:szCs w:val="21"/>
        </w:rPr>
        <w:t xml:space="preserve">Layer 0 — Obsidian background: no shadow</w:t>
      </w:r>
    </w:p>
    <w:p>
      <w:pPr>
        <w:pStyle w:val="ListParagraph"/>
        <w:numPr>
          <w:ilvl w:val="0"/>
          <w:numId w:val="2"/>
        </w:numPr>
        <w:spacing w:after="60" w:before="40"/>
      </w:pPr>
      <w:r>
        <w:rPr>
          <w:rFonts w:ascii="Segoe UI" w:cs="Segoe UI" w:eastAsia="Segoe UI" w:hAnsi="Segoe UI"/>
          <w:color w:val="E2E8F0"/>
          <w:sz w:val="21"/>
          <w:szCs w:val="21"/>
        </w:rPr>
        <w:t xml:space="preserve">Layer 1 — Cards / panels: 1px border (#2A3347) + subtle inner glow on hover: 0 0 0 1px #C9A84C33</w:t>
      </w:r>
    </w:p>
    <w:p>
      <w:pPr>
        <w:pStyle w:val="ListParagraph"/>
        <w:numPr>
          <w:ilvl w:val="0"/>
          <w:numId w:val="2"/>
        </w:numPr>
        <w:spacing w:after="60" w:before="40"/>
      </w:pPr>
      <w:r>
        <w:rPr>
          <w:rFonts w:ascii="Segoe UI" w:cs="Segoe UI" w:eastAsia="Segoe UI" w:hAnsi="Segoe UI"/>
          <w:color w:val="E2E8F0"/>
          <w:sz w:val="21"/>
          <w:szCs w:val="21"/>
        </w:rPr>
        <w:t xml:space="preserve">Layer 2 — Modals / drawers: border + box-shadow: 0 24px 48px rgba(0,0,0,0.6)</w:t>
      </w:r>
    </w:p>
    <w:p>
      <w:pPr>
        <w:pStyle w:val="ListParagraph"/>
        <w:numPr>
          <w:ilvl w:val="0"/>
          <w:numId w:val="2"/>
        </w:numPr>
        <w:spacing w:after="60" w:before="40"/>
      </w:pPr>
      <w:r>
        <w:rPr>
          <w:rFonts w:ascii="Segoe UI" w:cs="Segoe UI" w:eastAsia="Segoe UI" w:hAnsi="Segoe UI"/>
          <w:color w:val="E2E8F0"/>
          <w:sz w:val="21"/>
          <w:szCs w:val="21"/>
        </w:rPr>
        <w:t xml:space="preserve">Layer 3 — Dropdowns / tooltips: box-shadow: 0 8px 24px rgba(0,0,0,0.5)</w:t>
      </w:r>
    </w:p>
    <w:p>
      <w:pPr>
        <w:pStyle w:val="ListParagraph"/>
        <w:numPr>
          <w:ilvl w:val="0"/>
          <w:numId w:val="2"/>
        </w:numPr>
        <w:spacing w:after="60" w:before="40"/>
      </w:pPr>
      <w:r>
        <w:rPr>
          <w:rFonts w:ascii="Segoe UI" w:cs="Segoe UI" w:eastAsia="Segoe UI" w:hAnsi="Segoe UI"/>
          <w:color w:val="E2E8F0"/>
          <w:sz w:val="21"/>
          <w:szCs w:val="21"/>
        </w:rPr>
        <w:t xml:space="preserve">NEVER use card box-shadows on the dark app shell — depth is created by layered surface colours, not shadows</w:t>
      </w:r>
    </w:p>
    <w:p>
      <w:pPr>
        <w:spacing w:after="120" w:before="0"/>
      </w:pPr>
    </w:p>
    <w:p>
      <w:pPr>
        <w:pStyle w:val="Heading2"/>
        <w:spacing w:after="120" w:before="360"/>
      </w:pPr>
      <w:r>
        <w:rPr>
          <w:rFonts w:ascii="Segoe UI" w:cs="Segoe UI" w:eastAsia="Segoe UI" w:hAnsi="Segoe UI"/>
          <w:b/>
          <w:bCs/>
          <w:color w:val="C9A84C"/>
          <w:sz w:val="30"/>
          <w:szCs w:val="30"/>
        </w:rPr>
        <w:t xml:space="preserve">2.5 Border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KPI Stat Cards</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12px</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Action Buttons (primary)</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8px</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Input Fields</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6px</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Status Badges / Tags</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4px</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Modals / Drawers</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16px (top corners only for drawers)</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Property Image Cards</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12px</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Table Rows</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0px (flat, no radius)</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Avatars / Icons</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50% (circle)</w:t>
            </w:r>
          </w:p>
        </w:tc>
      </w:tr>
    </w:tbl>
    <w:p>
      <w:pPr>
        <w:spacing w:after="120" w:before="0"/>
      </w:pPr>
    </w:p>
    <w:p>
      <w:r>
        <w:br w:type="page"/>
      </w:r>
    </w:p>
    <w:p>
      <w:pPr>
        <w:pStyle w:val="Heading1"/>
        <w:pBdr>
          <w:bottom w:val="single" w:color="C9A84C" w:sz="8"/>
        </w:pBdr>
        <w:spacing w:after="160" w:before="480"/>
      </w:pPr>
      <w:r>
        <w:rPr>
          <w:rFonts w:ascii="Segoe UI" w:cs="Segoe UI" w:eastAsia="Segoe UI" w:hAnsi="Segoe UI"/>
          <w:b/>
          <w:bCs/>
          <w:color w:val="E8C96B"/>
          <w:sz w:val="40"/>
          <w:szCs w:val="40"/>
        </w:rPr>
        <w:t xml:space="preserve">3. Component Specifications</w:t>
      </w:r>
    </w:p>
    <w:p>
      <w:pPr>
        <w:pStyle w:val="Heading2"/>
        <w:spacing w:after="120" w:before="360"/>
      </w:pPr>
      <w:r>
        <w:rPr>
          <w:rFonts w:ascii="Segoe UI" w:cs="Segoe UI" w:eastAsia="Segoe UI" w:hAnsi="Segoe UI"/>
          <w:b/>
          <w:bCs/>
          <w:color w:val="C9A84C"/>
          <w:sz w:val="30"/>
          <w:szCs w:val="30"/>
        </w:rPr>
        <w:t xml:space="preserve">3.1 Navigation — Sidebar</w:t>
      </w:r>
    </w:p>
    <w:p>
      <w:pPr>
        <w:spacing w:after="100" w:before="60"/>
      </w:pPr>
      <w:r>
        <w:rPr>
          <w:rFonts w:ascii="Segoe UI" w:cs="Segoe UI" w:eastAsia="Segoe UI" w:hAnsi="Segoe UI"/>
          <w:b w:val="false"/>
          <w:bCs w:val="false"/>
          <w:i w:val="false"/>
          <w:iCs w:val="false"/>
          <w:color w:val="E2E8F0"/>
          <w:sz w:val="21"/>
          <w:szCs w:val="21"/>
        </w:rPr>
        <w:t xml:space="preserve">The sidebar is the primary wayfinding structure. In its current state it mixes flat icons with unweighted labels and gives equal visual weight to every item. The NobleX sidebar must establish clear hierarchy.</w:t>
      </w:r>
    </w:p>
    <w:p>
      <w:pPr>
        <w:spacing w:after="60" w:before="0"/>
      </w:pPr>
    </w:p>
    <w:p>
      <w:pPr>
        <w:pStyle w:val="Heading3"/>
        <w:spacing w:after="80" w:before="280"/>
      </w:pPr>
      <w:r>
        <w:rPr>
          <w:rFonts w:ascii="Segoe UI" w:cs="Segoe UI" w:eastAsia="Segoe UI" w:hAnsi="Segoe UI"/>
          <w:b/>
          <w:bCs/>
          <w:color w:val="E2E8F0"/>
          <w:sz w:val="24"/>
          <w:szCs w:val="24"/>
        </w:rPr>
        <w:t xml:space="preserve">Structure</w:t>
      </w:r>
    </w:p>
    <w:p>
      <w:pPr>
        <w:pStyle w:val="ListParagraph"/>
        <w:numPr>
          <w:ilvl w:val="0"/>
          <w:numId w:val="2"/>
        </w:numPr>
        <w:spacing w:after="60" w:before="40"/>
      </w:pPr>
      <w:r>
        <w:rPr>
          <w:rFonts w:ascii="Segoe UI" w:cs="Segoe UI" w:eastAsia="Segoe UI" w:hAnsi="Segoe UI"/>
          <w:color w:val="E2E8F0"/>
          <w:sz w:val="21"/>
          <w:szCs w:val="21"/>
        </w:rPr>
        <w:t xml:space="preserve">Top: NobleX logo/wordmark (expanded) or "N" monogram (collapsed)</w:t>
      </w:r>
    </w:p>
    <w:p>
      <w:pPr>
        <w:pStyle w:val="ListParagraph"/>
        <w:numPr>
          <w:ilvl w:val="0"/>
          <w:numId w:val="2"/>
        </w:numPr>
        <w:spacing w:after="60" w:before="40"/>
      </w:pPr>
      <w:r>
        <w:rPr>
          <w:rFonts w:ascii="Segoe UI" w:cs="Segoe UI" w:eastAsia="Segoe UI" w:hAnsi="Segoe UI"/>
          <w:color w:val="E2E8F0"/>
          <w:sz w:val="21"/>
          <w:szCs w:val="21"/>
        </w:rPr>
        <w:t xml:space="preserve">Second: User avatar + name + role tag (collapsed to avatar only)</w:t>
      </w:r>
    </w:p>
    <w:p>
      <w:pPr>
        <w:pStyle w:val="ListParagraph"/>
        <w:numPr>
          <w:ilvl w:val="0"/>
          <w:numId w:val="2"/>
        </w:numPr>
        <w:spacing w:after="60" w:before="40"/>
      </w:pPr>
      <w:r>
        <w:rPr>
          <w:rFonts w:ascii="Segoe UI" w:cs="Segoe UI" w:eastAsia="Segoe UI" w:hAnsi="Segoe UI"/>
          <w:color w:val="E2E8F0"/>
          <w:sz w:val="21"/>
          <w:szCs w:val="21"/>
        </w:rPr>
        <w:t xml:space="preserve">Third: Primary navigation grouped into labelled sections: PORTFOLIO, CRM, PEOPLE, OPERATIONS, FINANCE, MORE</w:t>
      </w:r>
    </w:p>
    <w:p>
      <w:pPr>
        <w:pStyle w:val="ListParagraph"/>
        <w:numPr>
          <w:ilvl w:val="0"/>
          <w:numId w:val="2"/>
        </w:numPr>
        <w:spacing w:after="60" w:before="40"/>
      </w:pPr>
      <w:r>
        <w:rPr>
          <w:rFonts w:ascii="Segoe UI" w:cs="Segoe UI" w:eastAsia="Segoe UI" w:hAnsi="Segoe UI"/>
          <w:color w:val="E2E8F0"/>
          <w:sz w:val="21"/>
          <w:szCs w:val="21"/>
        </w:rPr>
        <w:t xml:space="preserve">Section labels: 10px uppercase, Slate colour, letter-spacing: 0.12em — purely visual separators</w:t>
      </w:r>
    </w:p>
    <w:p>
      <w:pPr>
        <w:pStyle w:val="ListParagraph"/>
        <w:numPr>
          <w:ilvl w:val="0"/>
          <w:numId w:val="2"/>
        </w:numPr>
        <w:spacing w:after="60" w:before="40"/>
      </w:pPr>
      <w:r>
        <w:rPr>
          <w:rFonts w:ascii="Segoe UI" w:cs="Segoe UI" w:eastAsia="Segoe UI" w:hAnsi="Segoe UI"/>
          <w:color w:val="E2E8F0"/>
          <w:sz w:val="21"/>
          <w:szCs w:val="21"/>
        </w:rPr>
        <w:t xml:space="preserve">Active item: Gold left border (3px) + Gold Light text + Muted background tint (#C9A84C0D)</w:t>
      </w:r>
    </w:p>
    <w:p>
      <w:pPr>
        <w:pStyle w:val="ListParagraph"/>
        <w:numPr>
          <w:ilvl w:val="0"/>
          <w:numId w:val="2"/>
        </w:numPr>
        <w:spacing w:after="60" w:before="40"/>
      </w:pPr>
      <w:r>
        <w:rPr>
          <w:rFonts w:ascii="Segoe UI" w:cs="Segoe UI" w:eastAsia="Segoe UI" w:hAnsi="Segoe UI"/>
          <w:color w:val="E2E8F0"/>
          <w:sz w:val="21"/>
          <w:szCs w:val="21"/>
        </w:rPr>
        <w:t xml:space="preserve">Hover item: Muted background (#2A3347) + Platinum text</w:t>
      </w:r>
    </w:p>
    <w:p>
      <w:pPr>
        <w:pStyle w:val="ListParagraph"/>
        <w:numPr>
          <w:ilvl w:val="0"/>
          <w:numId w:val="2"/>
        </w:numPr>
        <w:spacing w:after="60" w:before="40"/>
      </w:pPr>
      <w:r>
        <w:rPr>
          <w:rFonts w:ascii="Segoe UI" w:cs="Segoe UI" w:eastAsia="Segoe UI" w:hAnsi="Segoe UI"/>
          <w:color w:val="E2E8F0"/>
          <w:sz w:val="21"/>
          <w:szCs w:val="21"/>
        </w:rPr>
        <w:t xml:space="preserve">Inactive item: Slate text, no background</w:t>
      </w:r>
    </w:p>
    <w:p>
      <w:pPr>
        <w:pStyle w:val="ListParagraph"/>
        <w:numPr>
          <w:ilvl w:val="0"/>
          <w:numId w:val="2"/>
        </w:numPr>
        <w:spacing w:after="60" w:before="40"/>
      </w:pPr>
      <w:r>
        <w:rPr>
          <w:rFonts w:ascii="Segoe UI" w:cs="Segoe UI" w:eastAsia="Segoe UI" w:hAnsi="Segoe UI"/>
          <w:color w:val="E2E8F0"/>
          <w:sz w:val="21"/>
          <w:szCs w:val="21"/>
        </w:rPr>
        <w:t xml:space="preserve">Bottom: Collapse toggle arrow — aligned right, always visible</w:t>
      </w:r>
    </w:p>
    <w:p>
      <w:pPr>
        <w:spacing w:after="60" w:before="0"/>
      </w:pPr>
    </w:p>
    <w:p>
      <w:pPr>
        <w:pStyle w:val="Heading3"/>
        <w:spacing w:after="80" w:before="280"/>
      </w:pPr>
      <w:r>
        <w:rPr>
          <w:rFonts w:ascii="Segoe UI" w:cs="Segoe UI" w:eastAsia="Segoe UI" w:hAnsi="Segoe UI"/>
          <w:b/>
          <w:bCs/>
          <w:color w:val="E2E8F0"/>
          <w:sz w:val="24"/>
          <w:szCs w:val="24"/>
        </w:rPr>
        <w:t xml:space="preserve">Icon Rules</w:t>
      </w:r>
    </w:p>
    <w:p>
      <w:pPr>
        <w:pStyle w:val="ListParagraph"/>
        <w:numPr>
          <w:ilvl w:val="0"/>
          <w:numId w:val="2"/>
        </w:numPr>
        <w:spacing w:after="60" w:before="40"/>
      </w:pPr>
      <w:r>
        <w:rPr>
          <w:rFonts w:ascii="Segoe UI" w:cs="Segoe UI" w:eastAsia="Segoe UI" w:hAnsi="Segoe UI"/>
          <w:color w:val="E2E8F0"/>
          <w:sz w:val="21"/>
          <w:szCs w:val="21"/>
        </w:rPr>
        <w:t xml:space="preserve">Use Phosphor Icons (Bold weight) — consistent stroke, modern, available as React/Vue/Web Component library</w:t>
      </w:r>
    </w:p>
    <w:p>
      <w:pPr>
        <w:pStyle w:val="ListParagraph"/>
        <w:numPr>
          <w:ilvl w:val="0"/>
          <w:numId w:val="2"/>
        </w:numPr>
        <w:spacing w:after="60" w:before="40"/>
      </w:pPr>
      <w:r>
        <w:rPr>
          <w:rFonts w:ascii="Segoe UI" w:cs="Segoe UI" w:eastAsia="Segoe UI" w:hAnsi="Segoe UI"/>
          <w:color w:val="E2E8F0"/>
          <w:sz w:val="21"/>
          <w:szCs w:val="21"/>
        </w:rPr>
        <w:t xml:space="preserve">Icon size: 18px in nav items, 16px in table action rows, 20px in KPI cards</w:t>
      </w:r>
    </w:p>
    <w:p>
      <w:pPr>
        <w:pStyle w:val="ListParagraph"/>
        <w:numPr>
          <w:ilvl w:val="0"/>
          <w:numId w:val="2"/>
        </w:numPr>
        <w:spacing w:after="60" w:before="40"/>
      </w:pPr>
      <w:r>
        <w:rPr>
          <w:rFonts w:ascii="Segoe UI" w:cs="Segoe UI" w:eastAsia="Segoe UI" w:hAnsi="Segoe UI"/>
          <w:color w:val="E2E8F0"/>
          <w:sz w:val="21"/>
          <w:szCs w:val="21"/>
        </w:rPr>
        <w:t xml:space="preserve">Icon + label gap: 10px</w:t>
      </w:r>
    </w:p>
    <w:p>
      <w:pPr>
        <w:pStyle w:val="ListParagraph"/>
        <w:numPr>
          <w:ilvl w:val="0"/>
          <w:numId w:val="2"/>
        </w:numPr>
        <w:spacing w:after="60" w:before="40"/>
      </w:pPr>
      <w:r>
        <w:rPr>
          <w:rFonts w:ascii="Segoe UI" w:cs="Segoe UI" w:eastAsia="Segoe UI" w:hAnsi="Segoe UI"/>
          <w:color w:val="E2E8F0"/>
          <w:sz w:val="21"/>
          <w:szCs w:val="21"/>
        </w:rPr>
        <w:t xml:space="preserve">Active icon: Gold Primary (#C9A84C)</w:t>
      </w:r>
    </w:p>
    <w:p>
      <w:pPr>
        <w:pStyle w:val="ListParagraph"/>
        <w:numPr>
          <w:ilvl w:val="0"/>
          <w:numId w:val="2"/>
        </w:numPr>
        <w:spacing w:after="60" w:before="40"/>
      </w:pPr>
      <w:r>
        <w:rPr>
          <w:rFonts w:ascii="Segoe UI" w:cs="Segoe UI" w:eastAsia="Segoe UI" w:hAnsi="Segoe UI"/>
          <w:color w:val="E2E8F0"/>
          <w:sz w:val="21"/>
          <w:szCs w:val="21"/>
        </w:rPr>
        <w:t xml:space="preserve">Inactive icon: Slate (#64748B)</w:t>
      </w:r>
    </w:p>
    <w:p>
      <w:pPr>
        <w:spacing w:after="120" w:before="0"/>
      </w:pPr>
    </w:p>
    <w:p>
      <w:pPr>
        <w:pStyle w:val="Heading2"/>
        <w:spacing w:after="120" w:before="360"/>
      </w:pPr>
      <w:r>
        <w:rPr>
          <w:rFonts w:ascii="Segoe UI" w:cs="Segoe UI" w:eastAsia="Segoe UI" w:hAnsi="Segoe UI"/>
          <w:b/>
          <w:bCs/>
          <w:color w:val="C9A84C"/>
          <w:sz w:val="30"/>
          <w:szCs w:val="30"/>
        </w:rPr>
        <w:t xml:space="preserve">3.2 KPI Stat Cards</w:t>
      </w:r>
    </w:p>
    <w:p>
      <w:pPr>
        <w:spacing w:after="100" w:before="60"/>
      </w:pPr>
      <w:r>
        <w:rPr>
          <w:rFonts w:ascii="Segoe UI" w:cs="Segoe UI" w:eastAsia="Segoe UI" w:hAnsi="Segoe UI"/>
          <w:b w:val="false"/>
          <w:bCs w:val="false"/>
          <w:i w:val="false"/>
          <w:iCs w:val="false"/>
          <w:color w:val="E2E8F0"/>
          <w:sz w:val="21"/>
          <w:szCs w:val="21"/>
        </w:rPr>
        <w:t xml:space="preserve">The current implementation uses decorative gradient blob icons that add visual noise without informational value. Replace entirely with the NobleX data-forward card design.</w:t>
      </w:r>
    </w:p>
    <w:p>
      <w:pPr>
        <w:spacing w:after="60" w:before="0"/>
      </w:pPr>
    </w:p>
    <w:p>
      <w:pPr>
        <w:pStyle w:val="Heading3"/>
        <w:spacing w:after="80" w:before="280"/>
      </w:pPr>
      <w:r>
        <w:rPr>
          <w:rFonts w:ascii="Segoe UI" w:cs="Segoe UI" w:eastAsia="Segoe UI" w:hAnsi="Segoe UI"/>
          <w:b/>
          <w:bCs/>
          <w:color w:val="E2E8F0"/>
          <w:sz w:val="24"/>
          <w:szCs w:val="24"/>
        </w:rPr>
        <w:t xml:space="preserve">NobleX KPI Card Anatomy</w:t>
      </w:r>
    </w:p>
    <w:p>
      <w:pPr>
        <w:pStyle w:val="ListParagraph"/>
        <w:numPr>
          <w:ilvl w:val="0"/>
          <w:numId w:val="2"/>
        </w:numPr>
        <w:spacing w:after="60" w:before="40"/>
      </w:pPr>
      <w:r>
        <w:rPr>
          <w:rFonts w:ascii="Segoe UI" w:cs="Segoe UI" w:eastAsia="Segoe UI" w:hAnsi="Segoe UI"/>
          <w:color w:val="E2E8F0"/>
          <w:sz w:val="21"/>
          <w:szCs w:val="21"/>
        </w:rPr>
        <w:t xml:space="preserve">Background: Surface (#1C2333), 12px radius, 1px Border colour stroke</w:t>
      </w:r>
    </w:p>
    <w:p>
      <w:pPr>
        <w:pStyle w:val="ListParagraph"/>
        <w:numPr>
          <w:ilvl w:val="0"/>
          <w:numId w:val="2"/>
        </w:numPr>
        <w:spacing w:after="60" w:before="40"/>
      </w:pPr>
      <w:r>
        <w:rPr>
          <w:rFonts w:ascii="Segoe UI" w:cs="Segoe UI" w:eastAsia="Segoe UI" w:hAnsi="Segoe UI"/>
          <w:color w:val="E2E8F0"/>
          <w:sz w:val="21"/>
          <w:szCs w:val="21"/>
        </w:rPr>
        <w:t xml:space="preserve">Top-left: Metric label — 11px uppercase Segoe UI Semibold, Slate colour</w:t>
      </w:r>
    </w:p>
    <w:p>
      <w:pPr>
        <w:pStyle w:val="ListParagraph"/>
        <w:numPr>
          <w:ilvl w:val="0"/>
          <w:numId w:val="2"/>
        </w:numPr>
        <w:spacing w:after="60" w:before="40"/>
      </w:pPr>
      <w:r>
        <w:rPr>
          <w:rFonts w:ascii="Segoe UI" w:cs="Segoe UI" w:eastAsia="Segoe UI" w:hAnsi="Segoe UI"/>
          <w:color w:val="E2E8F0"/>
          <w:sz w:val="21"/>
          <w:szCs w:val="21"/>
        </w:rPr>
        <w:t xml:space="preserve">Top-right: Single-colour phosphor icon — 20px, Slate colour (not gold — reserve gold for values)</w:t>
      </w:r>
    </w:p>
    <w:p>
      <w:pPr>
        <w:pStyle w:val="ListParagraph"/>
        <w:numPr>
          <w:ilvl w:val="0"/>
          <w:numId w:val="2"/>
        </w:numPr>
        <w:spacing w:after="60" w:before="40"/>
      </w:pPr>
      <w:r>
        <w:rPr>
          <w:rFonts w:ascii="Segoe UI" w:cs="Segoe UI" w:eastAsia="Segoe UI" w:hAnsi="Segoe UI"/>
          <w:color w:val="E2E8F0"/>
          <w:sz w:val="21"/>
          <w:szCs w:val="21"/>
        </w:rPr>
        <w:t xml:space="preserve">Center: KPI value in JetBrains Mono Semibold 32px, Gold Light colour</w:t>
      </w:r>
    </w:p>
    <w:p>
      <w:pPr>
        <w:pStyle w:val="ListParagraph"/>
        <w:numPr>
          <w:ilvl w:val="0"/>
          <w:numId w:val="2"/>
        </w:numPr>
        <w:spacing w:after="60" w:before="40"/>
      </w:pPr>
      <w:r>
        <w:rPr>
          <w:rFonts w:ascii="Segoe UI" w:cs="Segoe UI" w:eastAsia="Segoe UI" w:hAnsi="Segoe UI"/>
          <w:color w:val="E2E8F0"/>
          <w:sz w:val="21"/>
          <w:szCs w:val="21"/>
        </w:rPr>
        <w:t xml:space="preserve">Sub-label: Supporting text 12px Silver (e.g. "2 active · 0 renewed")</w:t>
      </w:r>
    </w:p>
    <w:p>
      <w:pPr>
        <w:pStyle w:val="ListParagraph"/>
        <w:numPr>
          <w:ilvl w:val="0"/>
          <w:numId w:val="2"/>
        </w:numPr>
        <w:spacing w:after="60" w:before="40"/>
      </w:pPr>
      <w:r>
        <w:rPr>
          <w:rFonts w:ascii="Segoe UI" w:cs="Segoe UI" w:eastAsia="Segoe UI" w:hAnsi="Segoe UI"/>
          <w:color w:val="E2E8F0"/>
          <w:sz w:val="21"/>
          <w:szCs w:val="21"/>
        </w:rPr>
        <w:t xml:space="preserve">Bottom: Optional trend micro-bar or delta pill (+3.2% ↑ in Emerald, -1.1% ↓ in Rose)</w:t>
      </w:r>
    </w:p>
    <w:p>
      <w:pPr>
        <w:pStyle w:val="ListParagraph"/>
        <w:numPr>
          <w:ilvl w:val="0"/>
          <w:numId w:val="2"/>
        </w:numPr>
        <w:spacing w:after="60" w:before="40"/>
      </w:pPr>
      <w:r>
        <w:rPr>
          <w:rFonts w:ascii="Segoe UI" w:cs="Segoe UI" w:eastAsia="Segoe UI" w:hAnsi="Segoe UI"/>
          <w:color w:val="E2E8F0"/>
          <w:sz w:val="21"/>
          <w:szCs w:val="21"/>
        </w:rPr>
        <w:t xml:space="preserve">Hover state: 1px gold inner glow (box-shadow: 0 0 0 1px #C9A84C55)</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8"/>
              <w:bottom w:val="none" w:color="FFFFFF" w:sz="0"/>
              <w:right w:val="none" w:color="FFFFFF" w:sz="0"/>
            </w:tcBorders>
            <w:shd w:fill="FEF9EC" w:val="clear"/>
            <w:tcMar>
              <w:top w:type="dxa" w:w="120"/>
              <w:left w:type="dxa" w:w="240"/>
              <w:bottom w:type="dxa" w:w="120"/>
              <w:right w:type="dxa" w:w="120"/>
            </w:tcMar>
          </w:tcPr>
          <w:p>
            <w:pPr>
              <w:spacing w:after="80" w:before="60"/>
            </w:pPr>
            <w:r>
              <w:rPr>
                <w:rFonts w:ascii="Segoe UI" w:cs="Segoe UI" w:eastAsia="Segoe UI" w:hAnsi="Segoe UI"/>
                <w:b/>
                <w:bCs/>
                <w:color w:val="E8C96B"/>
                <w:sz w:val="22"/>
                <w:szCs w:val="22"/>
              </w:rPr>
              <w:t xml:space="preserve">⬛ KPI CARD GRID LAYOUT</w:t>
            </w:r>
          </w:p>
          <w:p>
            <w:pPr>
              <w:spacing w:after="40" w:before="40"/>
            </w:pPr>
            <w:r>
              <w:rPr>
                <w:rFonts w:ascii="Segoe UI" w:cs="Segoe UI" w:eastAsia="Segoe UI" w:hAnsi="Segoe UI"/>
                <w:color w:val="1E293B"/>
                <w:sz w:val="20"/>
                <w:szCs w:val="20"/>
              </w:rPr>
              <w:t xml:space="preserve">  • Lease Management page: 6 cards in a single row (Registered, Total, Revenue, Expiring, Overdue, Terminated)</w:t>
            </w:r>
          </w:p>
          <w:p>
            <w:pPr>
              <w:spacing w:after="40" w:before="40"/>
            </w:pPr>
            <w:r>
              <w:rPr>
                <w:rFonts w:ascii="Segoe UI" w:cs="Segoe UI" w:eastAsia="Segoe UI" w:hAnsi="Segoe UI"/>
                <w:color w:val="1E293B"/>
                <w:sz w:val="20"/>
                <w:szCs w:val="20"/>
              </w:rPr>
              <w:t xml:space="preserve">  • Properties page: 4 cards in a row</w:t>
            </w:r>
          </w:p>
          <w:p>
            <w:pPr>
              <w:spacing w:after="40" w:before="40"/>
            </w:pPr>
            <w:r>
              <w:rPr>
                <w:rFonts w:ascii="Segoe UI" w:cs="Segoe UI" w:eastAsia="Segoe UI" w:hAnsi="Segoe UI"/>
                <w:color w:val="1E293B"/>
                <w:sz w:val="20"/>
                <w:szCs w:val="20"/>
              </w:rPr>
              <w:t xml:space="preserve">  • Units page: 5 cards in a row</w:t>
            </w:r>
          </w:p>
          <w:p>
            <w:pPr>
              <w:spacing w:after="40" w:before="40"/>
            </w:pPr>
            <w:r>
              <w:rPr>
                <w:rFonts w:ascii="Segoe UI" w:cs="Segoe UI" w:eastAsia="Segoe UI" w:hAnsi="Segoe UI"/>
                <w:color w:val="1E293B"/>
                <w:sz w:val="20"/>
                <w:szCs w:val="20"/>
              </w:rPr>
              <w:t xml:space="preserve">  • Min card width: 160px. Cards flex equally to fill available row width</w:t>
            </w:r>
          </w:p>
          <w:p>
            <w:pPr>
              <w:spacing w:after="40" w:before="40"/>
            </w:pPr>
            <w:r>
              <w:rPr>
                <w:rFonts w:ascii="Segoe UI" w:cs="Segoe UI" w:eastAsia="Segoe UI" w:hAnsi="Segoe UI"/>
                <w:color w:val="1E293B"/>
                <w:sz w:val="20"/>
                <w:szCs w:val="20"/>
              </w:rPr>
              <w:t xml:space="preserve">  • Do NOT stack KPI cards 2×3 — they must always sit in a single horizontal strip</w:t>
            </w:r>
          </w:p>
        </w:tc>
      </w:tr>
    </w:tbl>
    <w:p>
      <w:pPr>
        <w:spacing w:after="120" w:before="0"/>
      </w:pPr>
    </w:p>
    <w:p>
      <w:pPr>
        <w:pStyle w:val="Heading2"/>
        <w:spacing w:after="120" w:before="360"/>
      </w:pPr>
      <w:r>
        <w:rPr>
          <w:rFonts w:ascii="Segoe UI" w:cs="Segoe UI" w:eastAsia="Segoe UI" w:hAnsi="Segoe UI"/>
          <w:b/>
          <w:bCs/>
          <w:color w:val="C9A84C"/>
          <w:sz w:val="30"/>
          <w:szCs w:val="30"/>
        </w:rPr>
        <w:t xml:space="preserve">3.3 Primary Buttons</w:t>
      </w:r>
    </w:p>
    <w:p>
      <w:pPr>
        <w:pStyle w:val="ListParagraph"/>
        <w:numPr>
          <w:ilvl w:val="0"/>
          <w:numId w:val="2"/>
        </w:numPr>
        <w:spacing w:after="60" w:before="40"/>
      </w:pPr>
      <w:r>
        <w:rPr>
          <w:rFonts w:ascii="Segoe UI" w:cs="Segoe UI" w:eastAsia="Segoe UI" w:hAnsi="Segoe UI"/>
          <w:color w:val="E2E8F0"/>
          <w:sz w:val="21"/>
          <w:szCs w:val="21"/>
        </w:rPr>
        <w:t xml:space="preserve">Background: Gold Primary (#C9A84C)  •  Text: Obsidian  •  Font: Segoe UI Semibold 13px  •  Radius: 8px  •  Height: 36px  •  Padding: 0 16px</w:t>
      </w:r>
    </w:p>
    <w:p>
      <w:pPr>
        <w:pStyle w:val="ListParagraph"/>
        <w:numPr>
          <w:ilvl w:val="0"/>
          <w:numId w:val="2"/>
        </w:numPr>
        <w:spacing w:after="60" w:before="40"/>
      </w:pPr>
      <w:r>
        <w:rPr>
          <w:rFonts w:ascii="Segoe UI" w:cs="Segoe UI" w:eastAsia="Segoe UI" w:hAnsi="Segoe UI"/>
          <w:color w:val="E2E8F0"/>
          <w:sz w:val="21"/>
          <w:szCs w:val="21"/>
        </w:rPr>
        <w:t xml:space="preserve">Hover: Gold Light (#E8C96B) background</w:t>
      </w:r>
    </w:p>
    <w:p>
      <w:pPr>
        <w:pStyle w:val="ListParagraph"/>
        <w:numPr>
          <w:ilvl w:val="0"/>
          <w:numId w:val="2"/>
        </w:numPr>
        <w:spacing w:after="60" w:before="40"/>
      </w:pPr>
      <w:r>
        <w:rPr>
          <w:rFonts w:ascii="Segoe UI" w:cs="Segoe UI" w:eastAsia="Segoe UI" w:hAnsi="Segoe UI"/>
          <w:color w:val="E2E8F0"/>
          <w:sz w:val="21"/>
          <w:szCs w:val="21"/>
        </w:rPr>
        <w:t xml:space="preserve">Active/Press: Gold Dim (#7A6030) background</w:t>
      </w:r>
    </w:p>
    <w:p>
      <w:pPr>
        <w:pStyle w:val="ListParagraph"/>
        <w:numPr>
          <w:ilvl w:val="0"/>
          <w:numId w:val="2"/>
        </w:numPr>
        <w:spacing w:after="60" w:before="40"/>
      </w:pPr>
      <w:r>
        <w:rPr>
          <w:rFonts w:ascii="Segoe UI" w:cs="Segoe UI" w:eastAsia="Segoe UI" w:hAnsi="Segoe UI"/>
          <w:color w:val="E2E8F0"/>
          <w:sz w:val="21"/>
          <w:szCs w:val="21"/>
        </w:rPr>
        <w:t xml:space="preserve">Focus ring: 2px gold, 2px offset</w:t>
      </w:r>
    </w:p>
    <w:p>
      <w:pPr>
        <w:pStyle w:val="ListParagraph"/>
        <w:numPr>
          <w:ilvl w:val="0"/>
          <w:numId w:val="2"/>
        </w:numPr>
        <w:spacing w:after="60" w:before="40"/>
      </w:pPr>
      <w:r>
        <w:rPr>
          <w:rFonts w:ascii="Segoe UI" w:cs="Segoe UI" w:eastAsia="Segoe UI" w:hAnsi="Segoe UI"/>
          <w:color w:val="E2E8F0"/>
          <w:sz w:val="21"/>
          <w:szCs w:val="21"/>
        </w:rPr>
        <w:t xml:space="preserve">Left icon optional: 16px, 8px gap to label</w:t>
      </w:r>
    </w:p>
    <w:p>
      <w:pPr>
        <w:pStyle w:val="ListParagraph"/>
        <w:numPr>
          <w:ilvl w:val="0"/>
          <w:numId w:val="2"/>
        </w:numPr>
        <w:spacing w:after="60" w:before="40"/>
      </w:pPr>
      <w:r>
        <w:rPr>
          <w:rFonts w:ascii="Segoe UI" w:cs="Segoe UI" w:eastAsia="Segoe UI" w:hAnsi="Segoe UI"/>
          <w:color w:val="E2E8F0"/>
          <w:sz w:val="21"/>
          <w:szCs w:val="21"/>
        </w:rPr>
        <w:t xml:space="preserve">The "+ New Lease", "+ Add Unit", "+ Add Property" buttons must always be gold — never any other colour</w:t>
      </w:r>
    </w:p>
    <w:p>
      <w:pPr>
        <w:spacing w:after="60" w:before="0"/>
      </w:pPr>
    </w:p>
    <w:p>
      <w:pPr>
        <w:pStyle w:val="Heading3"/>
        <w:spacing w:after="80" w:before="280"/>
      </w:pPr>
      <w:r>
        <w:rPr>
          <w:rFonts w:ascii="Segoe UI" w:cs="Segoe UI" w:eastAsia="Segoe UI" w:hAnsi="Segoe UI"/>
          <w:b/>
          <w:bCs/>
          <w:color w:val="E2E8F0"/>
          <w:sz w:val="24"/>
          <w:szCs w:val="24"/>
        </w:rPr>
        <w:t xml:space="preserve">Secondary Buttons (Export, Import, Analytics)</w:t>
      </w:r>
    </w:p>
    <w:p>
      <w:pPr>
        <w:pStyle w:val="ListParagraph"/>
        <w:numPr>
          <w:ilvl w:val="0"/>
          <w:numId w:val="2"/>
        </w:numPr>
        <w:spacing w:after="60" w:before="40"/>
      </w:pPr>
      <w:r>
        <w:rPr>
          <w:rFonts w:ascii="Segoe UI" w:cs="Segoe UI" w:eastAsia="Segoe UI" w:hAnsi="Segoe UI"/>
          <w:color w:val="E2E8F0"/>
          <w:sz w:val="21"/>
          <w:szCs w:val="21"/>
        </w:rPr>
        <w:t xml:space="preserve">Background: Transparent  •  Border: 1px Border (#2A3347)  •  Text: Platinum  •  Hover: Surface background</w:t>
      </w:r>
    </w:p>
    <w:p>
      <w:pPr>
        <w:pStyle w:val="ListParagraph"/>
        <w:numPr>
          <w:ilvl w:val="0"/>
          <w:numId w:val="2"/>
        </w:numPr>
        <w:spacing w:after="60" w:before="40"/>
      </w:pPr>
      <w:r>
        <w:rPr>
          <w:rFonts w:ascii="Segoe UI" w:cs="Segoe UI" w:eastAsia="Segoe UI" w:hAnsi="Segoe UI"/>
          <w:color w:val="E2E8F0"/>
          <w:sz w:val="21"/>
          <w:szCs w:val="21"/>
        </w:rPr>
        <w:t xml:space="preserve">Destructive variant: Border Rose, Text Rose — only in delete confirmation modals</w:t>
      </w:r>
    </w:p>
    <w:p>
      <w:pPr>
        <w:spacing w:after="120" w:before="0"/>
      </w:pPr>
    </w:p>
    <w:p>
      <w:pPr>
        <w:pStyle w:val="Heading2"/>
        <w:spacing w:after="120" w:before="360"/>
      </w:pPr>
      <w:r>
        <w:rPr>
          <w:rFonts w:ascii="Segoe UI" w:cs="Segoe UI" w:eastAsia="Segoe UI" w:hAnsi="Segoe UI"/>
          <w:b/>
          <w:bCs/>
          <w:color w:val="C9A84C"/>
          <w:sz w:val="30"/>
          <w:szCs w:val="30"/>
        </w:rPr>
        <w:t xml:space="preserve">3.4 Status Badges</w:t>
      </w:r>
    </w:p>
    <w:p>
      <w:pPr>
        <w:spacing w:after="100" w:before="60"/>
      </w:pPr>
      <w:r>
        <w:rPr>
          <w:rFonts w:ascii="Segoe UI" w:cs="Segoe UI" w:eastAsia="Segoe UI" w:hAnsi="Segoe UI"/>
          <w:b w:val="false"/>
          <w:bCs w:val="false"/>
          <w:i w:val="false"/>
          <w:iCs w:val="false"/>
          <w:color w:val="E2E8F0"/>
          <w:sz w:val="21"/>
          <w:szCs w:val="21"/>
        </w:rPr>
        <w:t xml:space="preserve">All status badges follow the same anatomy: coloured left dot (6px) + uppercase label + coloured text, on a translucent background tint. No filled solid backgrounds.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Active</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Emerald dot + text  •  bg: #10B98115  •  font: 11px uppercase Semibold</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Draft</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Sky dot + text  •  bg: #38BDF815  •  same font</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Expired / Terminated</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Rose dot + text  •  bg: #F43F5E15  •  same font</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Expiring Soon</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Amber dot + text  •  bg: #F59E0B15  •  same font</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Overdue</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Rose dot + text, bold  •  bg: #F43F5E20  •  same font</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Occupied</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Emerald filled pill, white text  •  12px Semibold</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Available</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Emerald outline pill, Emerald text  •  12px Semibold</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Tawtheeq Pending</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Amber dot + "Tawtheeq Pending"  •  bg: #F59E0B15</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Not Registered</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Slate dot + "Not Registered"  •  bg: #64748B15</w:t>
            </w:r>
          </w:p>
        </w:tc>
      </w:tr>
    </w:tbl>
    <w:p>
      <w:pPr>
        <w:spacing w:after="120" w:before="0"/>
      </w:pPr>
    </w:p>
    <w:p>
      <w:pPr>
        <w:pStyle w:val="Heading2"/>
        <w:spacing w:after="120" w:before="360"/>
      </w:pPr>
      <w:r>
        <w:rPr>
          <w:rFonts w:ascii="Segoe UI" w:cs="Segoe UI" w:eastAsia="Segoe UI" w:hAnsi="Segoe UI"/>
          <w:b/>
          <w:bCs/>
          <w:color w:val="C9A84C"/>
          <w:sz w:val="30"/>
          <w:szCs w:val="30"/>
        </w:rPr>
        <w:t xml:space="preserve">3.5 Data Tables</w:t>
      </w:r>
    </w:p>
    <w:p>
      <w:pPr>
        <w:spacing w:after="100" w:before="60"/>
      </w:pPr>
      <w:r>
        <w:rPr>
          <w:rFonts w:ascii="Segoe UI" w:cs="Segoe UI" w:eastAsia="Segoe UI" w:hAnsi="Segoe UI"/>
          <w:b w:val="false"/>
          <w:bCs w:val="false"/>
          <w:i w:val="false"/>
          <w:iCs w:val="false"/>
          <w:color w:val="E2E8F0"/>
          <w:sz w:val="21"/>
          <w:szCs w:val="21"/>
        </w:rPr>
        <w:t xml:space="preserve">Tables are the core interaction surface of the ERP. The current implementation is functional but lacks the visual weight and readability expected of enterprise software. Apply all of the following.</w:t>
      </w:r>
    </w:p>
    <w:p>
      <w:pPr>
        <w:spacing w:after="60" w:before="0"/>
      </w:pPr>
    </w:p>
    <w:p>
      <w:pPr>
        <w:pStyle w:val="Heading3"/>
        <w:spacing w:after="80" w:before="280"/>
      </w:pPr>
      <w:r>
        <w:rPr>
          <w:rFonts w:ascii="Segoe UI" w:cs="Segoe UI" w:eastAsia="Segoe UI" w:hAnsi="Segoe UI"/>
          <w:b/>
          <w:bCs/>
          <w:color w:val="E2E8F0"/>
          <w:sz w:val="24"/>
          <w:szCs w:val="24"/>
        </w:rPr>
        <w:t xml:space="preserve">Table Header Row</w:t>
      </w:r>
    </w:p>
    <w:p>
      <w:pPr>
        <w:pStyle w:val="ListParagraph"/>
        <w:numPr>
          <w:ilvl w:val="0"/>
          <w:numId w:val="2"/>
        </w:numPr>
        <w:spacing w:after="60" w:before="40"/>
      </w:pPr>
      <w:r>
        <w:rPr>
          <w:rFonts w:ascii="Segoe UI" w:cs="Segoe UI" w:eastAsia="Segoe UI" w:hAnsi="Segoe UI"/>
          <w:color w:val="E2E8F0"/>
          <w:sz w:val="21"/>
          <w:szCs w:val="21"/>
        </w:rPr>
        <w:t xml:space="preserve">Background: Midnight (#111827)</w:t>
      </w:r>
    </w:p>
    <w:p>
      <w:pPr>
        <w:pStyle w:val="ListParagraph"/>
        <w:numPr>
          <w:ilvl w:val="0"/>
          <w:numId w:val="2"/>
        </w:numPr>
        <w:spacing w:after="60" w:before="40"/>
      </w:pPr>
      <w:r>
        <w:rPr>
          <w:rFonts w:ascii="Segoe UI" w:cs="Segoe UI" w:eastAsia="Segoe UI" w:hAnsi="Segoe UI"/>
          <w:color w:val="E2E8F0"/>
          <w:sz w:val="21"/>
          <w:szCs w:val="21"/>
        </w:rPr>
        <w:t xml:space="preserve">Text: 11px uppercase Segoe UI Semibold, Slate colour, letter-spacing: 0.08em</w:t>
      </w:r>
    </w:p>
    <w:p>
      <w:pPr>
        <w:pStyle w:val="ListParagraph"/>
        <w:numPr>
          <w:ilvl w:val="0"/>
          <w:numId w:val="2"/>
        </w:numPr>
        <w:spacing w:after="60" w:before="40"/>
      </w:pPr>
      <w:r>
        <w:rPr>
          <w:rFonts w:ascii="Segoe UI" w:cs="Segoe UI" w:eastAsia="Segoe UI" w:hAnsi="Segoe UI"/>
          <w:color w:val="E2E8F0"/>
          <w:sz w:val="21"/>
          <w:szCs w:val="21"/>
        </w:rPr>
        <w:t xml:space="preserve">Bottom border: 1px Border colour</w:t>
      </w:r>
    </w:p>
    <w:p>
      <w:pPr>
        <w:pStyle w:val="ListParagraph"/>
        <w:numPr>
          <w:ilvl w:val="0"/>
          <w:numId w:val="2"/>
        </w:numPr>
        <w:spacing w:after="60" w:before="40"/>
      </w:pPr>
      <w:r>
        <w:rPr>
          <w:rFonts w:ascii="Segoe UI" w:cs="Segoe UI" w:eastAsia="Segoe UI" w:hAnsi="Segoe UI"/>
          <w:color w:val="E2E8F0"/>
          <w:sz w:val="21"/>
          <w:szCs w:val="21"/>
        </w:rPr>
        <w:t xml:space="preserve">Sortable columns: show sort arrows on hover (not always-visible)</w:t>
      </w:r>
    </w:p>
    <w:p>
      <w:pPr>
        <w:spacing w:after="60" w:before="0"/>
      </w:pPr>
    </w:p>
    <w:p>
      <w:pPr>
        <w:pStyle w:val="Heading3"/>
        <w:spacing w:after="80" w:before="280"/>
      </w:pPr>
      <w:r>
        <w:rPr>
          <w:rFonts w:ascii="Segoe UI" w:cs="Segoe UI" w:eastAsia="Segoe UI" w:hAnsi="Segoe UI"/>
          <w:b/>
          <w:bCs/>
          <w:color w:val="E2E8F0"/>
          <w:sz w:val="24"/>
          <w:szCs w:val="24"/>
        </w:rPr>
        <w:t xml:space="preserve">Table Body Rows</w:t>
      </w:r>
    </w:p>
    <w:p>
      <w:pPr>
        <w:pStyle w:val="ListParagraph"/>
        <w:numPr>
          <w:ilvl w:val="0"/>
          <w:numId w:val="2"/>
        </w:numPr>
        <w:spacing w:after="60" w:before="40"/>
      </w:pPr>
      <w:r>
        <w:rPr>
          <w:rFonts w:ascii="Segoe UI" w:cs="Segoe UI" w:eastAsia="Segoe UI" w:hAnsi="Segoe UI"/>
          <w:color w:val="E2E8F0"/>
          <w:sz w:val="21"/>
          <w:szCs w:val="21"/>
        </w:rPr>
        <w:t xml:space="preserve">Background: Surface (#1C2333) alternating with Midnight (#111827) for zebra banding</w:t>
      </w:r>
    </w:p>
    <w:p>
      <w:pPr>
        <w:pStyle w:val="ListParagraph"/>
        <w:numPr>
          <w:ilvl w:val="0"/>
          <w:numId w:val="2"/>
        </w:numPr>
        <w:spacing w:after="60" w:before="40"/>
      </w:pPr>
      <w:r>
        <w:rPr>
          <w:rFonts w:ascii="Segoe UI" w:cs="Segoe UI" w:eastAsia="Segoe UI" w:hAnsi="Segoe UI"/>
          <w:color w:val="E2E8F0"/>
          <w:sz w:val="21"/>
          <w:szCs w:val="21"/>
        </w:rPr>
        <w:t xml:space="preserve">Row height: 56px for primary lease/unit rows, 48px for secondary tables</w:t>
      </w:r>
    </w:p>
    <w:p>
      <w:pPr>
        <w:pStyle w:val="ListParagraph"/>
        <w:numPr>
          <w:ilvl w:val="0"/>
          <w:numId w:val="2"/>
        </w:numPr>
        <w:spacing w:after="60" w:before="40"/>
      </w:pPr>
      <w:r>
        <w:rPr>
          <w:rFonts w:ascii="Segoe UI" w:cs="Segoe UI" w:eastAsia="Segoe UI" w:hAnsi="Segoe UI"/>
          <w:color w:val="E2E8F0"/>
          <w:sz w:val="21"/>
          <w:szCs w:val="21"/>
        </w:rPr>
        <w:t xml:space="preserve">Hover: Muted (#374151) background — full row highlight, not cell-level</w:t>
      </w:r>
    </w:p>
    <w:p>
      <w:pPr>
        <w:pStyle w:val="ListParagraph"/>
        <w:numPr>
          <w:ilvl w:val="0"/>
          <w:numId w:val="2"/>
        </w:numPr>
        <w:spacing w:after="60" w:before="40"/>
      </w:pPr>
      <w:r>
        <w:rPr>
          <w:rFonts w:ascii="Segoe UI" w:cs="Segoe UI" w:eastAsia="Segoe UI" w:hAnsi="Segoe UI"/>
          <w:color w:val="E2E8F0"/>
          <w:sz w:val="21"/>
          <w:szCs w:val="21"/>
        </w:rPr>
        <w:t xml:space="preserve">Selected: Gold tint background (#C9A84C0D) + gold left border on row</w:t>
      </w:r>
    </w:p>
    <w:p>
      <w:pPr>
        <w:pStyle w:val="ListParagraph"/>
        <w:numPr>
          <w:ilvl w:val="0"/>
          <w:numId w:val="2"/>
        </w:numPr>
        <w:spacing w:after="60" w:before="40"/>
      </w:pPr>
      <w:r>
        <w:rPr>
          <w:rFonts w:ascii="Segoe UI" w:cs="Segoe UI" w:eastAsia="Segoe UI" w:hAnsi="Segoe UI"/>
          <w:color w:val="E2E8F0"/>
          <w:sz w:val="21"/>
          <w:szCs w:val="21"/>
        </w:rPr>
        <w:t xml:space="preserve">Bottom border: 1px Border colour between rows</w:t>
      </w:r>
    </w:p>
    <w:p>
      <w:pPr>
        <w:spacing w:after="60" w:before="0"/>
      </w:pPr>
    </w:p>
    <w:p>
      <w:pPr>
        <w:pStyle w:val="Heading3"/>
        <w:spacing w:after="80" w:before="280"/>
      </w:pPr>
      <w:r>
        <w:rPr>
          <w:rFonts w:ascii="Segoe UI" w:cs="Segoe UI" w:eastAsia="Segoe UI" w:hAnsi="Segoe UI"/>
          <w:b/>
          <w:bCs/>
          <w:color w:val="E2E8F0"/>
          <w:sz w:val="24"/>
          <w:szCs w:val="24"/>
        </w:rPr>
        <w:t xml:space="preserve">Table Cell Content Rules</w:t>
      </w:r>
    </w:p>
    <w:p>
      <w:pPr>
        <w:pStyle w:val="ListParagraph"/>
        <w:numPr>
          <w:ilvl w:val="0"/>
          <w:numId w:val="2"/>
        </w:numPr>
        <w:spacing w:after="60" w:before="40"/>
      </w:pPr>
      <w:r>
        <w:rPr>
          <w:rFonts w:ascii="Segoe UI" w:cs="Segoe UI" w:eastAsia="Segoe UI" w:hAnsi="Segoe UI"/>
          <w:color w:val="E2E8F0"/>
          <w:sz w:val="21"/>
          <w:szCs w:val="21"/>
        </w:rPr>
        <w:t xml:space="preserve">Lease ID / Reference codes: JetBrains Mono Regular 13px, Sky colour — makes codes scannable</w:t>
      </w:r>
    </w:p>
    <w:p>
      <w:pPr>
        <w:pStyle w:val="ListParagraph"/>
        <w:numPr>
          <w:ilvl w:val="0"/>
          <w:numId w:val="2"/>
        </w:numPr>
        <w:spacing w:after="60" w:before="40"/>
      </w:pPr>
      <w:r>
        <w:rPr>
          <w:rFonts w:ascii="Segoe UI" w:cs="Segoe UI" w:eastAsia="Segoe UI" w:hAnsi="Segoe UI"/>
          <w:color w:val="E2E8F0"/>
          <w:sz w:val="21"/>
          <w:szCs w:val="21"/>
        </w:rPr>
        <w:t xml:space="preserve">Tenant name: Segoe UI Medium 14px, Platinum — primary identifier</w:t>
      </w:r>
    </w:p>
    <w:p>
      <w:pPr>
        <w:pStyle w:val="ListParagraph"/>
        <w:numPr>
          <w:ilvl w:val="0"/>
          <w:numId w:val="2"/>
        </w:numPr>
        <w:spacing w:after="60" w:before="40"/>
      </w:pPr>
      <w:r>
        <w:rPr>
          <w:rFonts w:ascii="Segoe UI" w:cs="Segoe UI" w:eastAsia="Segoe UI" w:hAnsi="Segoe UI"/>
          <w:color w:val="E2E8F0"/>
          <w:sz w:val="21"/>
          <w:szCs w:val="21"/>
        </w:rPr>
        <w:t xml:space="preserve">Nationality sub-label: 12px Slate below tenant name</w:t>
      </w:r>
    </w:p>
    <w:p>
      <w:pPr>
        <w:pStyle w:val="ListParagraph"/>
        <w:numPr>
          <w:ilvl w:val="0"/>
          <w:numId w:val="2"/>
        </w:numPr>
        <w:spacing w:after="60" w:before="40"/>
      </w:pPr>
      <w:r>
        <w:rPr>
          <w:rFonts w:ascii="Segoe UI" w:cs="Segoe UI" w:eastAsia="Segoe UI" w:hAnsi="Segoe UI"/>
          <w:color w:val="E2E8F0"/>
          <w:sz w:val="21"/>
          <w:szCs w:val="21"/>
        </w:rPr>
        <w:t xml:space="preserve">Property name: Segoe UI Regular 14px, Gold Light (acts as a link)</w:t>
      </w:r>
    </w:p>
    <w:p>
      <w:pPr>
        <w:pStyle w:val="ListParagraph"/>
        <w:numPr>
          <w:ilvl w:val="0"/>
          <w:numId w:val="2"/>
        </w:numPr>
        <w:spacing w:after="60" w:before="40"/>
      </w:pPr>
      <w:r>
        <w:rPr>
          <w:rFonts w:ascii="Segoe UI" w:cs="Segoe UI" w:eastAsia="Segoe UI" w:hAnsi="Segoe UI"/>
          <w:color w:val="E2E8F0"/>
          <w:sz w:val="21"/>
          <w:szCs w:val="21"/>
        </w:rPr>
        <w:t xml:space="preserve">Unit number sub-label: 12px Slate below property name</w:t>
      </w:r>
    </w:p>
    <w:p>
      <w:pPr>
        <w:pStyle w:val="ListParagraph"/>
        <w:numPr>
          <w:ilvl w:val="0"/>
          <w:numId w:val="2"/>
        </w:numPr>
        <w:spacing w:after="60" w:before="40"/>
      </w:pPr>
      <w:r>
        <w:rPr>
          <w:rFonts w:ascii="Segoe UI" w:cs="Segoe UI" w:eastAsia="Segoe UI" w:hAnsi="Segoe UI"/>
          <w:color w:val="E2E8F0"/>
          <w:sz w:val="21"/>
          <w:szCs w:val="21"/>
        </w:rPr>
        <w:t xml:space="preserve">Period/Dates: JetBrains Mono 13px, Silver</w:t>
      </w:r>
    </w:p>
    <w:p>
      <w:pPr>
        <w:pStyle w:val="ListParagraph"/>
        <w:numPr>
          <w:ilvl w:val="0"/>
          <w:numId w:val="2"/>
        </w:numPr>
        <w:spacing w:after="60" w:before="40"/>
      </w:pPr>
      <w:r>
        <w:rPr>
          <w:rFonts w:ascii="Segoe UI" w:cs="Segoe UI" w:eastAsia="Segoe UI" w:hAnsi="Segoe UI"/>
          <w:color w:val="E2E8F0"/>
          <w:sz w:val="21"/>
          <w:szCs w:val="21"/>
        </w:rPr>
        <w:t xml:space="preserve">Currency amounts: JetBrains Mono Medium 14px, Platinum — right-aligned</w:t>
      </w:r>
    </w:p>
    <w:p>
      <w:pPr>
        <w:pStyle w:val="ListParagraph"/>
        <w:numPr>
          <w:ilvl w:val="0"/>
          <w:numId w:val="2"/>
        </w:numPr>
        <w:spacing w:after="60" w:before="40"/>
      </w:pPr>
      <w:r>
        <w:rPr>
          <w:rFonts w:ascii="Segoe UI" w:cs="Segoe UI" w:eastAsia="Segoe UI" w:hAnsi="Segoe UI"/>
          <w:color w:val="E2E8F0"/>
          <w:sz w:val="21"/>
          <w:szCs w:val="21"/>
        </w:rPr>
        <w:t xml:space="preserve">Action column: Eye icon (view) + Edit icon + Ellipsis (more) — 16px Slate, hover Gold</w:t>
      </w:r>
    </w:p>
    <w:p>
      <w:pPr>
        <w:spacing w:after="120" w:before="0"/>
      </w:pPr>
    </w:p>
    <w:p>
      <w:pPr>
        <w:pStyle w:val="Heading2"/>
        <w:spacing w:after="120" w:before="360"/>
      </w:pPr>
      <w:r>
        <w:rPr>
          <w:rFonts w:ascii="Segoe UI" w:cs="Segoe UI" w:eastAsia="Segoe UI" w:hAnsi="Segoe UI"/>
          <w:b/>
          <w:bCs/>
          <w:color w:val="C9A84C"/>
          <w:sz w:val="30"/>
          <w:szCs w:val="30"/>
        </w:rPr>
        <w:t xml:space="preserve">3.6 Search &amp; Filter Bar</w:t>
      </w:r>
    </w:p>
    <w:p>
      <w:pPr>
        <w:pStyle w:val="ListParagraph"/>
        <w:numPr>
          <w:ilvl w:val="0"/>
          <w:numId w:val="2"/>
        </w:numPr>
        <w:spacing w:after="60" w:before="40"/>
      </w:pPr>
      <w:r>
        <w:rPr>
          <w:rFonts w:ascii="Segoe UI" w:cs="Segoe UI" w:eastAsia="Segoe UI" w:hAnsi="Segoe UI"/>
          <w:color w:val="E2E8F0"/>
          <w:sz w:val="21"/>
          <w:szCs w:val="21"/>
        </w:rPr>
        <w:t xml:space="preserve">Search input: full Surface background, Border stroke, 36px height, 8px radius, magnifier icon left</w:t>
      </w:r>
    </w:p>
    <w:p>
      <w:pPr>
        <w:pStyle w:val="ListParagraph"/>
        <w:numPr>
          <w:ilvl w:val="0"/>
          <w:numId w:val="2"/>
        </w:numPr>
        <w:spacing w:after="60" w:before="40"/>
      </w:pPr>
      <w:r>
        <w:rPr>
          <w:rFonts w:ascii="Segoe UI" w:cs="Segoe UI" w:eastAsia="Segoe UI" w:hAnsi="Segoe UI"/>
          <w:color w:val="E2E8F0"/>
          <w:sz w:val="21"/>
          <w:szCs w:val="21"/>
        </w:rPr>
        <w:t xml:space="preserve">Placeholder: "Search leases, tenants, or properties…" — Slate colour</w:t>
      </w:r>
    </w:p>
    <w:p>
      <w:pPr>
        <w:pStyle w:val="ListParagraph"/>
        <w:numPr>
          <w:ilvl w:val="0"/>
          <w:numId w:val="2"/>
        </w:numPr>
        <w:spacing w:after="60" w:before="40"/>
      </w:pPr>
      <w:r>
        <w:rPr>
          <w:rFonts w:ascii="Segoe UI" w:cs="Segoe UI" w:eastAsia="Segoe UI" w:hAnsi="Segoe UI"/>
          <w:color w:val="E2E8F0"/>
          <w:sz w:val="21"/>
          <w:szCs w:val="21"/>
        </w:rPr>
        <w:t xml:space="preserve">Filter button: Secondary button style with funnel icon — opens a drawer (not a dropdown)</w:t>
      </w:r>
    </w:p>
    <w:p>
      <w:pPr>
        <w:pStyle w:val="ListParagraph"/>
        <w:numPr>
          <w:ilvl w:val="0"/>
          <w:numId w:val="2"/>
        </w:numPr>
        <w:spacing w:after="60" w:before="40"/>
      </w:pPr>
      <w:r>
        <w:rPr>
          <w:rFonts w:ascii="Segoe UI" w:cs="Segoe UI" w:eastAsia="Segoe UI" w:hAnsi="Segoe UI"/>
          <w:color w:val="E2E8F0"/>
          <w:sz w:val="21"/>
          <w:szCs w:val="21"/>
        </w:rPr>
        <w:t xml:space="preserve">Filter drawer: slides from right, 360px wide, contains all filter controls grouped by type</w:t>
      </w:r>
    </w:p>
    <w:p>
      <w:pPr>
        <w:pStyle w:val="ListParagraph"/>
        <w:numPr>
          <w:ilvl w:val="0"/>
          <w:numId w:val="2"/>
        </w:numPr>
        <w:spacing w:after="60" w:before="40"/>
      </w:pPr>
      <w:r>
        <w:rPr>
          <w:rFonts w:ascii="Segoe UI" w:cs="Segoe UI" w:eastAsia="Segoe UI" w:hAnsi="Segoe UI"/>
          <w:color w:val="E2E8F0"/>
          <w:sz w:val="21"/>
          <w:szCs w:val="21"/>
        </w:rPr>
        <w:t xml:space="preserve">Sort dropdown: Surface background, shows current sort key, 36px height</w:t>
      </w:r>
    </w:p>
    <w:p>
      <w:pPr>
        <w:pStyle w:val="ListParagraph"/>
        <w:numPr>
          <w:ilvl w:val="0"/>
          <w:numId w:val="2"/>
        </w:numPr>
        <w:spacing w:after="60" w:before="40"/>
      </w:pPr>
      <w:r>
        <w:rPr>
          <w:rFonts w:ascii="Segoe UI" w:cs="Segoe UI" w:eastAsia="Segoe UI" w:hAnsi="Segoe UI"/>
          <w:color w:val="E2E8F0"/>
          <w:sz w:val="21"/>
          <w:szCs w:val="21"/>
        </w:rPr>
        <w:t xml:space="preserve">View toggles (grid/list): Gold tint on active, Border on inactive</w:t>
      </w:r>
    </w:p>
    <w:p>
      <w:pPr>
        <w:spacing w:after="120" w:before="0"/>
      </w:pPr>
    </w:p>
    <w:p>
      <w:pPr>
        <w:pStyle w:val="Heading2"/>
        <w:spacing w:after="120" w:before="360"/>
      </w:pPr>
      <w:r>
        <w:rPr>
          <w:rFonts w:ascii="Segoe UI" w:cs="Segoe UI" w:eastAsia="Segoe UI" w:hAnsi="Segoe UI"/>
          <w:b/>
          <w:bCs/>
          <w:color w:val="C9A84C"/>
          <w:sz w:val="30"/>
          <w:szCs w:val="30"/>
        </w:rPr>
        <w:t xml:space="preserve">3.7 The 120-Day Renewal Tracker Banner</w:t>
      </w:r>
    </w:p>
    <w:p>
      <w:pPr>
        <w:spacing w:after="100" w:before="60"/>
      </w:pPr>
      <w:r>
        <w:rPr>
          <w:rFonts w:ascii="Segoe UI" w:cs="Segoe UI" w:eastAsia="Segoe UI" w:hAnsi="Segoe UI"/>
          <w:b w:val="false"/>
          <w:bCs w:val="false"/>
          <w:i w:val="false"/>
          <w:iCs w:val="false"/>
          <w:color w:val="E2E8F0"/>
          <w:sz w:val="21"/>
          <w:szCs w:val="21"/>
        </w:rPr>
        <w:t xml:space="preserve">The current amber alert banner is correct in concept but the styling is too generic. Elevate it to a NobleX-branded intelligence callout.</w:t>
      </w:r>
    </w:p>
    <w:p>
      <w:pPr>
        <w:spacing w:after="60" w:before="0"/>
      </w:pPr>
    </w:p>
    <w:p>
      <w:pPr>
        <w:pStyle w:val="ListParagraph"/>
        <w:numPr>
          <w:ilvl w:val="0"/>
          <w:numId w:val="2"/>
        </w:numPr>
        <w:spacing w:after="60" w:before="40"/>
      </w:pPr>
      <w:r>
        <w:rPr>
          <w:rFonts w:ascii="Segoe UI" w:cs="Segoe UI" w:eastAsia="Segoe UI" w:hAnsi="Segoe UI"/>
          <w:color w:val="E2E8F0"/>
          <w:sz w:val="21"/>
          <w:szCs w:val="21"/>
        </w:rPr>
        <w:t xml:space="preserve">Background: #7A603020 (Gold Dim tint) with 1px left border in Amber (#F59E0B)</w:t>
      </w:r>
    </w:p>
    <w:p>
      <w:pPr>
        <w:pStyle w:val="ListParagraph"/>
        <w:numPr>
          <w:ilvl w:val="0"/>
          <w:numId w:val="2"/>
        </w:numPr>
        <w:spacing w:after="60" w:before="40"/>
      </w:pPr>
      <w:r>
        <w:rPr>
          <w:rFonts w:ascii="Segoe UI" w:cs="Segoe UI" w:eastAsia="Segoe UI" w:hAnsi="Segoe UI"/>
          <w:color w:val="E2E8F0"/>
          <w:sz w:val="21"/>
          <w:szCs w:val="21"/>
        </w:rPr>
        <w:t xml:space="preserve">Icon: Bell icon (Phosphor, 18px) in Amber</w:t>
      </w:r>
    </w:p>
    <w:p>
      <w:pPr>
        <w:pStyle w:val="ListParagraph"/>
        <w:numPr>
          <w:ilvl w:val="0"/>
          <w:numId w:val="2"/>
        </w:numPr>
        <w:spacing w:after="60" w:before="40"/>
      </w:pPr>
      <w:r>
        <w:rPr>
          <w:rFonts w:ascii="Segoe UI" w:cs="Segoe UI" w:eastAsia="Segoe UI" w:hAnsi="Segoe UI"/>
          <w:color w:val="E2E8F0"/>
          <w:sz w:val="21"/>
          <w:szCs w:val="21"/>
        </w:rPr>
        <w:t xml:space="preserve">Title: "Renewal Intelligence Alert" in Segoe UI Semibold 13px, Amber</w:t>
      </w:r>
    </w:p>
    <w:p>
      <w:pPr>
        <w:pStyle w:val="ListParagraph"/>
        <w:numPr>
          <w:ilvl w:val="0"/>
          <w:numId w:val="2"/>
        </w:numPr>
        <w:spacing w:after="60" w:before="40"/>
      </w:pPr>
      <w:r>
        <w:rPr>
          <w:rFonts w:ascii="Segoe UI" w:cs="Segoe UI" w:eastAsia="Segoe UI" w:hAnsi="Segoe UI"/>
          <w:color w:val="E2E8F0"/>
          <w:sz w:val="21"/>
          <w:szCs w:val="21"/>
        </w:rPr>
        <w:t xml:space="preserve">Body: "26 leases renewing within 120 days · 7 notices dispatched" in 13px Platinum</w:t>
      </w:r>
    </w:p>
    <w:p>
      <w:pPr>
        <w:pStyle w:val="ListParagraph"/>
        <w:numPr>
          <w:ilvl w:val="0"/>
          <w:numId w:val="2"/>
        </w:numPr>
        <w:spacing w:after="60" w:before="40"/>
      </w:pPr>
      <w:r>
        <w:rPr>
          <w:rFonts w:ascii="Segoe UI" w:cs="Segoe UI" w:eastAsia="Segoe UI" w:hAnsi="Segoe UI"/>
          <w:color w:val="E2E8F0"/>
          <w:sz w:val="21"/>
          <w:szCs w:val="21"/>
        </w:rPr>
        <w:t xml:space="preserve">"View 120-day leases" CTA: amber underline text link, no button — the banner is information-first</w:t>
      </w:r>
    </w:p>
    <w:p>
      <w:pPr>
        <w:pStyle w:val="ListParagraph"/>
        <w:numPr>
          <w:ilvl w:val="0"/>
          <w:numId w:val="2"/>
        </w:numPr>
        <w:spacing w:after="60" w:before="40"/>
      </w:pPr>
      <w:r>
        <w:rPr>
          <w:rFonts w:ascii="Segoe UI" w:cs="Segoe UI" w:eastAsia="Segoe UI" w:hAnsi="Segoe UI"/>
          <w:color w:val="E2E8F0"/>
          <w:sz w:val="21"/>
          <w:szCs w:val="21"/>
        </w:rPr>
        <w:t xml:space="preserve">Dismiss X: right-aligned, Slate colour</w:t>
      </w:r>
    </w:p>
    <w:p>
      <w:pPr>
        <w:spacing w:after="120" w:before="0"/>
      </w:pPr>
    </w:p>
    <w:p>
      <w:r>
        <w:br w:type="page"/>
      </w:r>
    </w:p>
    <w:p>
      <w:pPr>
        <w:pStyle w:val="Heading1"/>
        <w:pBdr>
          <w:bottom w:val="single" w:color="C9A84C" w:sz="8"/>
        </w:pBdr>
        <w:spacing w:after="160" w:before="480"/>
      </w:pPr>
      <w:r>
        <w:rPr>
          <w:rFonts w:ascii="Segoe UI" w:cs="Segoe UI" w:eastAsia="Segoe UI" w:hAnsi="Segoe UI"/>
          <w:b/>
          <w:bCs/>
          <w:color w:val="E8C96B"/>
          <w:sz w:val="40"/>
          <w:szCs w:val="40"/>
        </w:rPr>
        <w:t xml:space="preserve">4. Screen-by-Screen Redesign Specifications</w:t>
      </w:r>
    </w:p>
    <w:p>
      <w:pPr>
        <w:pStyle w:val="Heading2"/>
        <w:spacing w:after="120" w:before="360"/>
      </w:pPr>
      <w:r>
        <w:rPr>
          <w:rFonts w:ascii="Segoe UI" w:cs="Segoe UI" w:eastAsia="Segoe UI" w:hAnsi="Segoe UI"/>
          <w:b/>
          <w:bCs/>
          <w:color w:val="C9A84C"/>
          <w:sz w:val="30"/>
          <w:szCs w:val="30"/>
        </w:rPr>
        <w:t xml:space="preserve">4.1 Properties Screen</w:t>
      </w:r>
    </w:p>
    <w:p>
      <w:pPr>
        <w:spacing w:after="100" w:before="60"/>
      </w:pPr>
      <w:r>
        <w:rPr>
          <w:rFonts w:ascii="Segoe UI" w:cs="Segoe UI" w:eastAsia="Segoe UI" w:hAnsi="Segoe UI"/>
          <w:b w:val="false"/>
          <w:bCs w:val="false"/>
          <w:i w:val="false"/>
          <w:iCs w:val="false"/>
          <w:color w:val="E2E8F0"/>
          <w:sz w:val="21"/>
          <w:szCs w:val="21"/>
        </w:rPr>
        <w:t xml:space="preserve">Current state: light grey page bg, card grid with placeholder images, minimal data density. Redesign for portfolio intelligence.</w:t>
      </w:r>
    </w:p>
    <w:p>
      <w:pPr>
        <w:spacing w:after="60" w:before="0"/>
      </w:pPr>
    </w:p>
    <w:p>
      <w:pPr>
        <w:pStyle w:val="Heading3"/>
        <w:spacing w:after="80" w:before="280"/>
      </w:pPr>
      <w:r>
        <w:rPr>
          <w:rFonts w:ascii="Segoe UI" w:cs="Segoe UI" w:eastAsia="Segoe UI" w:hAnsi="Segoe UI"/>
          <w:b/>
          <w:bCs/>
          <w:color w:val="E2E8F0"/>
          <w:sz w:val="24"/>
          <w:szCs w:val="24"/>
        </w:rPr>
        <w:t xml:space="preserve">4.1.1 Page Header</w:t>
      </w:r>
    </w:p>
    <w:p>
      <w:pPr>
        <w:pStyle w:val="ListParagraph"/>
        <w:numPr>
          <w:ilvl w:val="0"/>
          <w:numId w:val="2"/>
        </w:numPr>
        <w:spacing w:after="60" w:before="40"/>
      </w:pPr>
      <w:r>
        <w:rPr>
          <w:rFonts w:ascii="Segoe UI" w:cs="Segoe UI" w:eastAsia="Segoe UI" w:hAnsi="Segoe UI"/>
          <w:color w:val="E2E8F0"/>
          <w:sz w:val="21"/>
          <w:szCs w:val="21"/>
        </w:rPr>
        <w:t xml:space="preserve">Page title: "Portfolio" (rename from "Properties" — positions as investment view, not admin list)</w:t>
      </w:r>
    </w:p>
    <w:p>
      <w:pPr>
        <w:pStyle w:val="ListParagraph"/>
        <w:numPr>
          <w:ilvl w:val="0"/>
          <w:numId w:val="2"/>
        </w:numPr>
        <w:spacing w:after="60" w:before="40"/>
      </w:pPr>
      <w:r>
        <w:rPr>
          <w:rFonts w:ascii="Segoe UI" w:cs="Segoe UI" w:eastAsia="Segoe UI" w:hAnsi="Segoe UI"/>
          <w:color w:val="E2E8F0"/>
          <w:sz w:val="21"/>
          <w:szCs w:val="21"/>
        </w:rPr>
        <w:t xml:space="preserve">Subtitle: "5 assets  •  AED 5.1M revenue  •  Abu Dhabi &amp; Dubai" — live summary pulled from stats</w:t>
      </w:r>
    </w:p>
    <w:p>
      <w:pPr>
        <w:pStyle w:val="ListParagraph"/>
        <w:numPr>
          <w:ilvl w:val="0"/>
          <w:numId w:val="2"/>
        </w:numPr>
        <w:spacing w:after="60" w:before="40"/>
      </w:pPr>
      <w:r>
        <w:rPr>
          <w:rFonts w:ascii="Segoe UI" w:cs="Segoe UI" w:eastAsia="Segoe UI" w:hAnsi="Segoe UI"/>
          <w:color w:val="E2E8F0"/>
          <w:sz w:val="21"/>
          <w:szCs w:val="21"/>
        </w:rPr>
        <w:t xml:space="preserve">Header actions right-aligned: Export | Import | + Add Asset (gold button)</w:t>
      </w:r>
    </w:p>
    <w:p>
      <w:pPr>
        <w:spacing w:after="60" w:before="0"/>
      </w:pPr>
    </w:p>
    <w:p>
      <w:pPr>
        <w:pStyle w:val="Heading3"/>
        <w:spacing w:after="80" w:before="280"/>
      </w:pPr>
      <w:r>
        <w:rPr>
          <w:rFonts w:ascii="Segoe UI" w:cs="Segoe UI" w:eastAsia="Segoe UI" w:hAnsi="Segoe UI"/>
          <w:b/>
          <w:bCs/>
          <w:color w:val="E2E8F0"/>
          <w:sz w:val="24"/>
          <w:szCs w:val="24"/>
        </w:rPr>
        <w:t xml:space="preserve">4.1.2 KPI Strip</w:t>
      </w:r>
    </w:p>
    <w:p>
      <w:pPr>
        <w:pStyle w:val="ListParagraph"/>
        <w:numPr>
          <w:ilvl w:val="0"/>
          <w:numId w:val="2"/>
        </w:numPr>
        <w:spacing w:after="60" w:before="40"/>
      </w:pPr>
      <w:r>
        <w:rPr>
          <w:rFonts w:ascii="Segoe UI" w:cs="Segoe UI" w:eastAsia="Segoe UI" w:hAnsi="Segoe UI"/>
          <w:color w:val="E2E8F0"/>
          <w:sz w:val="21"/>
          <w:szCs w:val="21"/>
        </w:rPr>
        <w:t xml:space="preserve">4 cards: Total Assets  •  Portfolio Revenue  •  Avg Occupancy  •  Total Units</w:t>
      </w:r>
    </w:p>
    <w:p>
      <w:pPr>
        <w:pStyle w:val="ListParagraph"/>
        <w:numPr>
          <w:ilvl w:val="0"/>
          <w:numId w:val="2"/>
        </w:numPr>
        <w:spacing w:after="60" w:before="40"/>
      </w:pPr>
      <w:r>
        <w:rPr>
          <w:rFonts w:ascii="Segoe UI" w:cs="Segoe UI" w:eastAsia="Segoe UI" w:hAnsi="Segoe UI"/>
          <w:color w:val="E2E8F0"/>
          <w:sz w:val="21"/>
          <w:szCs w:val="21"/>
        </w:rPr>
        <w:t xml:space="preserve">Revenue card: Use JetBrains Mono for "AED 5.1M" — format in millions/billions for readability</w:t>
      </w:r>
    </w:p>
    <w:p>
      <w:pPr>
        <w:pStyle w:val="ListParagraph"/>
        <w:numPr>
          <w:ilvl w:val="0"/>
          <w:numId w:val="2"/>
        </w:numPr>
        <w:spacing w:after="60" w:before="40"/>
      </w:pPr>
      <w:r>
        <w:rPr>
          <w:rFonts w:ascii="Segoe UI" w:cs="Segoe UI" w:eastAsia="Segoe UI" w:hAnsi="Segoe UI"/>
          <w:color w:val="E2E8F0"/>
          <w:sz w:val="21"/>
          <w:szCs w:val="21"/>
        </w:rPr>
        <w:t xml:space="preserve">Avg Occupancy: Show as large percentage + horizontal progress bar in gold (not just text)</w:t>
      </w:r>
    </w:p>
    <w:p>
      <w:pPr>
        <w:spacing w:after="60" w:before="0"/>
      </w:pPr>
    </w:p>
    <w:p>
      <w:pPr>
        <w:pStyle w:val="Heading3"/>
        <w:spacing w:after="80" w:before="280"/>
      </w:pPr>
      <w:r>
        <w:rPr>
          <w:rFonts w:ascii="Segoe UI" w:cs="Segoe UI" w:eastAsia="Segoe UI" w:hAnsi="Segoe UI"/>
          <w:b/>
          <w:bCs/>
          <w:color w:val="E2E8F0"/>
          <w:sz w:val="24"/>
          <w:szCs w:val="24"/>
        </w:rPr>
        <w:t xml:space="preserve">4.1.3 Property Cards</w:t>
      </w:r>
    </w:p>
    <w:p>
      <w:pPr>
        <w:pStyle w:val="ListParagraph"/>
        <w:numPr>
          <w:ilvl w:val="0"/>
          <w:numId w:val="2"/>
        </w:numPr>
        <w:spacing w:after="60" w:before="40"/>
      </w:pPr>
      <w:r>
        <w:rPr>
          <w:rFonts w:ascii="Segoe UI" w:cs="Segoe UI" w:eastAsia="Segoe UI" w:hAnsi="Segoe UI"/>
          <w:color w:val="E2E8F0"/>
          <w:sz w:val="21"/>
          <w:szCs w:val="21"/>
        </w:rPr>
        <w:t xml:space="preserve">Grid default: 3 columns on 1440px, 2 on 1024px, 1 on mobile</w:t>
      </w:r>
    </w:p>
    <w:p>
      <w:pPr>
        <w:pStyle w:val="ListParagraph"/>
        <w:numPr>
          <w:ilvl w:val="0"/>
          <w:numId w:val="2"/>
        </w:numPr>
        <w:spacing w:after="60" w:before="40"/>
      </w:pPr>
      <w:r>
        <w:rPr>
          <w:rFonts w:ascii="Segoe UI" w:cs="Segoe UI" w:eastAsia="Segoe UI" w:hAnsi="Segoe UI"/>
          <w:color w:val="E2E8F0"/>
          <w:sz w:val="21"/>
          <w:szCs w:val="21"/>
        </w:rPr>
        <w:t xml:space="preserve">Card image area: 200px height, dark placeholder with property type icon centred — never a broken image</w:t>
      </w:r>
    </w:p>
    <w:p>
      <w:pPr>
        <w:pStyle w:val="ListParagraph"/>
        <w:numPr>
          <w:ilvl w:val="0"/>
          <w:numId w:val="2"/>
        </w:numPr>
        <w:spacing w:after="60" w:before="40"/>
      </w:pPr>
      <w:r>
        <w:rPr>
          <w:rFonts w:ascii="Segoe UI" w:cs="Segoe UI" w:eastAsia="Segoe UI" w:hAnsi="Segoe UI"/>
          <w:color w:val="E2E8F0"/>
          <w:sz w:val="21"/>
          <w:szCs w:val="21"/>
        </w:rPr>
        <w:t xml:space="preserve">Property type badge: top-right corner of image — "Residential" / "Commercial" / "Villa" tag</w:t>
      </w:r>
    </w:p>
    <w:p>
      <w:pPr>
        <w:pStyle w:val="ListParagraph"/>
        <w:numPr>
          <w:ilvl w:val="0"/>
          <w:numId w:val="2"/>
        </w:numPr>
        <w:spacing w:after="60" w:before="40"/>
      </w:pPr>
      <w:r>
        <w:rPr>
          <w:rFonts w:ascii="Segoe UI" w:cs="Segoe UI" w:eastAsia="Segoe UI" w:hAnsi="Segoe UI"/>
          <w:color w:val="E2E8F0"/>
          <w:sz w:val="21"/>
          <w:szCs w:val="21"/>
        </w:rPr>
        <w:t xml:space="preserve">Status badge: top-left — "Available" / "Fully Occupied" / "Partial"</w:t>
      </w:r>
    </w:p>
    <w:p>
      <w:pPr>
        <w:pStyle w:val="ListParagraph"/>
        <w:numPr>
          <w:ilvl w:val="0"/>
          <w:numId w:val="2"/>
        </w:numPr>
        <w:spacing w:after="60" w:before="40"/>
      </w:pPr>
      <w:r>
        <w:rPr>
          <w:rFonts w:ascii="Segoe UI" w:cs="Segoe UI" w:eastAsia="Segoe UI" w:hAnsi="Segoe UI"/>
          <w:color w:val="E2E8F0"/>
          <w:sz w:val="21"/>
          <w:szCs w:val="21"/>
        </w:rPr>
        <w:t xml:space="preserve">Card body: Property name (Segoe UI Semibold 16px Gold Light) + Location (12px Silver)</w:t>
      </w:r>
    </w:p>
    <w:p>
      <w:pPr>
        <w:pStyle w:val="ListParagraph"/>
        <w:numPr>
          <w:ilvl w:val="0"/>
          <w:numId w:val="2"/>
        </w:numPr>
        <w:spacing w:after="60" w:before="40"/>
      </w:pPr>
      <w:r>
        <w:rPr>
          <w:rFonts w:ascii="Segoe UI" w:cs="Segoe UI" w:eastAsia="Segoe UI" w:hAnsi="Segoe UI"/>
          <w:color w:val="E2E8F0"/>
          <w:sz w:val="21"/>
          <w:szCs w:val="21"/>
        </w:rPr>
        <w:t xml:space="preserve">Units row: "13 / 14 units  •  9 occupied" with mini occupancy bar</w:t>
      </w:r>
    </w:p>
    <w:p>
      <w:pPr>
        <w:pStyle w:val="ListParagraph"/>
        <w:numPr>
          <w:ilvl w:val="0"/>
          <w:numId w:val="2"/>
        </w:numPr>
        <w:spacing w:after="60" w:before="40"/>
      </w:pPr>
      <w:r>
        <w:rPr>
          <w:rFonts w:ascii="Segoe UI" w:cs="Segoe UI" w:eastAsia="Segoe UI" w:hAnsi="Segoe UI"/>
          <w:color w:val="E2E8F0"/>
          <w:sz w:val="21"/>
          <w:szCs w:val="21"/>
        </w:rPr>
        <w:t xml:space="preserve">Revenue row: "Monthly Rev: AED 0" — style AED 0 in Rose to signal zero revenue requires attention</w:t>
      </w:r>
    </w:p>
    <w:p>
      <w:pPr>
        <w:pStyle w:val="ListParagraph"/>
        <w:numPr>
          <w:ilvl w:val="0"/>
          <w:numId w:val="2"/>
        </w:numPr>
        <w:spacing w:after="60" w:before="40"/>
      </w:pPr>
      <w:r>
        <w:rPr>
          <w:rFonts w:ascii="Segoe UI" w:cs="Segoe UI" w:eastAsia="Segoe UI" w:hAnsi="Segoe UI"/>
          <w:color w:val="E2E8F0"/>
          <w:sz w:val="21"/>
          <w:szCs w:val="21"/>
        </w:rPr>
        <w:t xml:space="preserve">Card footer actions: View (primary) | Edit (secondary icon) | More (ellipsis) — always visible, not on hover-only</w:t>
      </w:r>
    </w:p>
    <w:p>
      <w:pPr>
        <w:pStyle w:val="ListParagraph"/>
        <w:numPr>
          <w:ilvl w:val="0"/>
          <w:numId w:val="2"/>
        </w:numPr>
        <w:spacing w:after="60" w:before="40"/>
      </w:pPr>
      <w:r>
        <w:rPr>
          <w:rFonts w:ascii="Segoe UI" w:cs="Segoe UI" w:eastAsia="Segoe UI" w:hAnsi="Segoe UI"/>
          <w:color w:val="E2E8F0"/>
          <w:sz w:val="21"/>
          <w:szCs w:val="21"/>
        </w:rPr>
        <w:t xml:space="preserve">Favourite star: top-right of card, gold when active</w:t>
      </w:r>
    </w:p>
    <w:p>
      <w:pPr>
        <w:spacing w:after="120" w:before="0"/>
      </w:pPr>
    </w:p>
    <w:p>
      <w:pPr>
        <w:pStyle w:val="Heading2"/>
        <w:spacing w:after="120" w:before="360"/>
      </w:pPr>
      <w:r>
        <w:rPr>
          <w:rFonts w:ascii="Segoe UI" w:cs="Segoe UI" w:eastAsia="Segoe UI" w:hAnsi="Segoe UI"/>
          <w:b/>
          <w:bCs/>
          <w:color w:val="C9A84C"/>
          <w:sz w:val="30"/>
          <w:szCs w:val="30"/>
        </w:rPr>
        <w:t xml:space="preserve">4.2 Units Screen</w:t>
      </w:r>
    </w:p>
    <w:p>
      <w:pPr>
        <w:spacing w:after="100" w:before="60"/>
      </w:pPr>
      <w:r>
        <w:rPr>
          <w:rFonts w:ascii="Segoe UI" w:cs="Segoe UI" w:eastAsia="Segoe UI" w:hAnsi="Segoe UI"/>
          <w:b w:val="false"/>
          <w:bCs w:val="false"/>
          <w:i w:val="false"/>
          <w:iCs w:val="false"/>
          <w:color w:val="E2E8F0"/>
          <w:sz w:val="21"/>
          <w:szCs w:val="21"/>
        </w:rPr>
        <w:t xml:space="preserve">Current state: list view with all units from single property, missing rent context. The 0.00 sq ft and AED 0.00 data gaps make the table feel broken. Redesign for occupancy management.</w:t>
      </w:r>
    </w:p>
    <w:p>
      <w:pPr>
        <w:spacing w:after="60" w:before="0"/>
      </w:pPr>
    </w:p>
    <w:p>
      <w:pPr>
        <w:pStyle w:val="Heading3"/>
        <w:spacing w:after="80" w:before="280"/>
      </w:pPr>
      <w:r>
        <w:rPr>
          <w:rFonts w:ascii="Segoe UI" w:cs="Segoe UI" w:eastAsia="Segoe UI" w:hAnsi="Segoe UI"/>
          <w:b/>
          <w:bCs/>
          <w:color w:val="E2E8F0"/>
          <w:sz w:val="24"/>
          <w:szCs w:val="24"/>
        </w:rPr>
        <w:t xml:space="preserve">4.2.1 KPI Strip</w:t>
      </w:r>
    </w:p>
    <w:p>
      <w:pPr>
        <w:pStyle w:val="ListParagraph"/>
        <w:numPr>
          <w:ilvl w:val="0"/>
          <w:numId w:val="2"/>
        </w:numPr>
        <w:spacing w:after="60" w:before="40"/>
      </w:pPr>
      <w:r>
        <w:rPr>
          <w:rFonts w:ascii="Segoe UI" w:cs="Segoe UI" w:eastAsia="Segoe UI" w:hAnsi="Segoe UI"/>
          <w:color w:val="E2E8F0"/>
          <w:sz w:val="21"/>
          <w:szCs w:val="21"/>
        </w:rPr>
        <w:t xml:space="preserve">5 cards: Total Units | Occupied (with %) | Available | Disputed | Avg Rent</w:t>
      </w:r>
    </w:p>
    <w:p>
      <w:pPr>
        <w:pStyle w:val="ListParagraph"/>
        <w:numPr>
          <w:ilvl w:val="0"/>
          <w:numId w:val="2"/>
        </w:numPr>
        <w:spacing w:after="60" w:before="40"/>
      </w:pPr>
      <w:r>
        <w:rPr>
          <w:rFonts w:ascii="Segoe UI" w:cs="Segoe UI" w:eastAsia="Segoe UI" w:hAnsi="Segoe UI"/>
          <w:color w:val="E2E8F0"/>
          <w:sz w:val="21"/>
          <w:szCs w:val="21"/>
        </w:rPr>
        <w:t xml:space="preserve">Occupancy percentage: Show in Emerald when &gt;80%, Amber when 60–80%, Rose when &lt;60%</w:t>
      </w:r>
    </w:p>
    <w:p>
      <w:pPr>
        <w:pStyle w:val="ListParagraph"/>
        <w:numPr>
          <w:ilvl w:val="0"/>
          <w:numId w:val="2"/>
        </w:numPr>
        <w:spacing w:after="60" w:before="40"/>
      </w:pPr>
      <w:r>
        <w:rPr>
          <w:rFonts w:ascii="Segoe UI" w:cs="Segoe UI" w:eastAsia="Segoe UI" w:hAnsi="Segoe UI"/>
          <w:color w:val="E2E8F0"/>
          <w:sz w:val="21"/>
          <w:szCs w:val="21"/>
        </w:rPr>
        <w:t xml:space="preserve">Avg Rent: Only show per-property when a property filter is active; show portfolio avg otherwise</w:t>
      </w:r>
    </w:p>
    <w:p>
      <w:pPr>
        <w:spacing w:after="60" w:before="0"/>
      </w:pPr>
    </w:p>
    <w:p>
      <w:pPr>
        <w:pStyle w:val="Heading3"/>
        <w:spacing w:after="80" w:before="280"/>
      </w:pPr>
      <w:r>
        <w:rPr>
          <w:rFonts w:ascii="Segoe UI" w:cs="Segoe UI" w:eastAsia="Segoe UI" w:hAnsi="Segoe UI"/>
          <w:b/>
          <w:bCs/>
          <w:color w:val="E2E8F0"/>
          <w:sz w:val="24"/>
          <w:szCs w:val="24"/>
        </w:rPr>
        <w:t xml:space="preserve">4.2.2 Filter Bar Additions</w:t>
      </w:r>
    </w:p>
    <w:p>
      <w:pPr>
        <w:pStyle w:val="ListParagraph"/>
        <w:numPr>
          <w:ilvl w:val="0"/>
          <w:numId w:val="2"/>
        </w:numPr>
        <w:spacing w:after="60" w:before="40"/>
      </w:pPr>
      <w:r>
        <w:rPr>
          <w:rFonts w:ascii="Segoe UI" w:cs="Segoe UI" w:eastAsia="Segoe UI" w:hAnsi="Segoe UI"/>
          <w:color w:val="E2E8F0"/>
          <w:sz w:val="21"/>
          <w:szCs w:val="21"/>
        </w:rPr>
        <w:t xml:space="preserve">Add "Property" filter as first dropdown (currently present but not prominent)</w:t>
      </w:r>
    </w:p>
    <w:p>
      <w:pPr>
        <w:pStyle w:val="ListParagraph"/>
        <w:numPr>
          <w:ilvl w:val="0"/>
          <w:numId w:val="2"/>
        </w:numPr>
        <w:spacing w:after="60" w:before="40"/>
      </w:pPr>
      <w:r>
        <w:rPr>
          <w:rFonts w:ascii="Segoe UI" w:cs="Segoe UI" w:eastAsia="Segoe UI" w:hAnsi="Segoe UI"/>
          <w:color w:val="E2E8F0"/>
          <w:sz w:val="21"/>
          <w:szCs w:val="21"/>
        </w:rPr>
        <w:t xml:space="preserve">Add "Status" filter: All | Occupied | Available | Disputed</w:t>
      </w:r>
    </w:p>
    <w:p>
      <w:pPr>
        <w:pStyle w:val="ListParagraph"/>
        <w:numPr>
          <w:ilvl w:val="0"/>
          <w:numId w:val="2"/>
        </w:numPr>
        <w:spacing w:after="60" w:before="40"/>
      </w:pPr>
      <w:r>
        <w:rPr>
          <w:rFonts w:ascii="Segoe UI" w:cs="Segoe UI" w:eastAsia="Segoe UI" w:hAnsi="Segoe UI"/>
          <w:color w:val="E2E8F0"/>
          <w:sz w:val="21"/>
          <w:szCs w:val="21"/>
        </w:rPr>
        <w:t xml:space="preserve">Add "Type" filter: All | Apartment | Villa | Townhouse | Commercial</w:t>
      </w:r>
    </w:p>
    <w:p>
      <w:pPr>
        <w:pStyle w:val="ListParagraph"/>
        <w:numPr>
          <w:ilvl w:val="0"/>
          <w:numId w:val="2"/>
        </w:numPr>
        <w:spacing w:after="60" w:before="40"/>
      </w:pPr>
      <w:r>
        <w:rPr>
          <w:rFonts w:ascii="Segoe UI" w:cs="Segoe UI" w:eastAsia="Segoe UI" w:hAnsi="Segoe UI"/>
          <w:color w:val="E2E8F0"/>
          <w:sz w:val="21"/>
          <w:szCs w:val="21"/>
        </w:rPr>
        <w:t xml:space="preserve">Active filters: show as removable gold pills below the filter bar</w:t>
      </w:r>
    </w:p>
    <w:p>
      <w:pPr>
        <w:spacing w:after="60" w:before="0"/>
      </w:pPr>
    </w:p>
    <w:p>
      <w:pPr>
        <w:pStyle w:val="Heading3"/>
        <w:spacing w:after="80" w:before="280"/>
      </w:pPr>
      <w:r>
        <w:rPr>
          <w:rFonts w:ascii="Segoe UI" w:cs="Segoe UI" w:eastAsia="Segoe UI" w:hAnsi="Segoe UI"/>
          <w:b/>
          <w:bCs/>
          <w:color w:val="E2E8F0"/>
          <w:sz w:val="24"/>
          <w:szCs w:val="24"/>
        </w:rPr>
        <w:t xml:space="preserve">4.2.3 Unit Row — Table Cells</w:t>
      </w:r>
    </w:p>
    <w:p>
      <w:pPr>
        <w:pStyle w:val="ListParagraph"/>
        <w:numPr>
          <w:ilvl w:val="0"/>
          <w:numId w:val="2"/>
        </w:numPr>
        <w:spacing w:after="60" w:before="40"/>
      </w:pPr>
      <w:r>
        <w:rPr>
          <w:rFonts w:ascii="Segoe UI" w:cs="Segoe UI" w:eastAsia="Segoe UI" w:hAnsi="Segoe UI"/>
          <w:color w:val="E2E8F0"/>
          <w:sz w:val="21"/>
          <w:szCs w:val="21"/>
        </w:rPr>
        <w:t xml:space="preserve">Unit identifier: room number prominent (Segoe UI Semibold 14px Platinum) + type sub-label</w:t>
      </w:r>
    </w:p>
    <w:p>
      <w:pPr>
        <w:pStyle w:val="ListParagraph"/>
        <w:numPr>
          <w:ilvl w:val="0"/>
          <w:numId w:val="2"/>
        </w:numPr>
        <w:spacing w:after="60" w:before="40"/>
      </w:pPr>
      <w:r>
        <w:rPr>
          <w:rFonts w:ascii="Segoe UI" w:cs="Segoe UI" w:eastAsia="Segoe UI" w:hAnsi="Segoe UI"/>
          <w:color w:val="E2E8F0"/>
          <w:sz w:val="21"/>
          <w:szCs w:val="21"/>
        </w:rPr>
        <w:t xml:space="preserve">Unit image thumbnail: 40×40px rounded square, property photo cropped — if missing show building icon</w:t>
      </w:r>
    </w:p>
    <w:p>
      <w:pPr>
        <w:pStyle w:val="ListParagraph"/>
        <w:numPr>
          <w:ilvl w:val="0"/>
          <w:numId w:val="2"/>
        </w:numPr>
        <w:spacing w:after="60" w:before="40"/>
      </w:pPr>
      <w:r>
        <w:rPr>
          <w:rFonts w:ascii="Segoe UI" w:cs="Segoe UI" w:eastAsia="Segoe UI" w:hAnsi="Segoe UI"/>
          <w:color w:val="E2E8F0"/>
          <w:sz w:val="21"/>
          <w:szCs w:val="21"/>
        </w:rPr>
        <w:t xml:space="preserve">Area: Show "—" instead of "0.00 sq ft" when data missing — 0.00 implies a real zero, not empty data</w:t>
      </w:r>
    </w:p>
    <w:p>
      <w:pPr>
        <w:pStyle w:val="ListParagraph"/>
        <w:numPr>
          <w:ilvl w:val="0"/>
          <w:numId w:val="2"/>
        </w:numPr>
        <w:spacing w:after="60" w:before="40"/>
      </w:pPr>
      <w:r>
        <w:rPr>
          <w:rFonts w:ascii="Segoe UI" w:cs="Segoe UI" w:eastAsia="Segoe UI" w:hAnsi="Segoe UI"/>
          <w:color w:val="E2E8F0"/>
          <w:sz w:val="21"/>
          <w:szCs w:val="21"/>
        </w:rPr>
        <w:t xml:space="preserve">Rent: Show "—" instead of "AED 0.00" when unit has no active lease; Amber colour for units &gt;90 days unrented</w:t>
      </w:r>
    </w:p>
    <w:p>
      <w:pPr>
        <w:pStyle w:val="ListParagraph"/>
        <w:numPr>
          <w:ilvl w:val="0"/>
          <w:numId w:val="2"/>
        </w:numPr>
        <w:spacing w:after="60" w:before="40"/>
      </w:pPr>
      <w:r>
        <w:rPr>
          <w:rFonts w:ascii="Segoe UI" w:cs="Segoe UI" w:eastAsia="Segoe UI" w:hAnsi="Segoe UI"/>
          <w:color w:val="E2E8F0"/>
          <w:sz w:val="21"/>
          <w:szCs w:val="21"/>
        </w:rPr>
        <w:t xml:space="preserve">ROI: Only render when &gt;0%; hide "ROI: 0%" — it adds noise without insight</w:t>
      </w:r>
    </w:p>
    <w:p>
      <w:pPr>
        <w:pStyle w:val="ListParagraph"/>
        <w:numPr>
          <w:ilvl w:val="0"/>
          <w:numId w:val="2"/>
        </w:numPr>
        <w:spacing w:after="60" w:before="40"/>
      </w:pPr>
      <w:r>
        <w:rPr>
          <w:rFonts w:ascii="Segoe UI" w:cs="Segoe UI" w:eastAsia="Segoe UI" w:hAnsi="Segoe UI"/>
          <w:color w:val="E2E8F0"/>
          <w:sz w:val="21"/>
          <w:szCs w:val="21"/>
        </w:rPr>
        <w:t xml:space="preserve">Tenant cell: Name (Segoe UI Medium 13px Platinum) + phone number (12px Slate) OR "Available" (Emerald italic)</w:t>
      </w:r>
    </w:p>
    <w:p>
      <w:pPr>
        <w:pStyle w:val="ListParagraph"/>
        <w:numPr>
          <w:ilvl w:val="0"/>
          <w:numId w:val="2"/>
        </w:numPr>
        <w:spacing w:after="60" w:before="40"/>
      </w:pPr>
      <w:r>
        <w:rPr>
          <w:rFonts w:ascii="Segoe UI" w:cs="Segoe UI" w:eastAsia="Segoe UI" w:hAnsi="Segoe UI"/>
          <w:color w:val="E2E8F0"/>
          <w:sz w:val="21"/>
          <w:szCs w:val="21"/>
        </w:rPr>
        <w:t xml:space="preserve">Status pill: "OCCUPIED" (Emerald) | "AVAILABLE" (Emerald outline) | "DISPUTED" (Rose outline)</w:t>
      </w:r>
    </w:p>
    <w:p>
      <w:pPr>
        <w:spacing w:after="120" w:before="0"/>
      </w:pPr>
    </w:p>
    <w:p>
      <w:pPr>
        <w:pStyle w:val="Heading2"/>
        <w:spacing w:after="120" w:before="360"/>
      </w:pPr>
      <w:r>
        <w:rPr>
          <w:rFonts w:ascii="Segoe UI" w:cs="Segoe UI" w:eastAsia="Segoe UI" w:hAnsi="Segoe UI"/>
          <w:b/>
          <w:bCs/>
          <w:color w:val="C9A84C"/>
          <w:sz w:val="30"/>
          <w:szCs w:val="30"/>
        </w:rPr>
        <w:t xml:space="preserve">4.3 Lease Management Screen</w:t>
      </w:r>
    </w:p>
    <w:p>
      <w:pPr>
        <w:spacing w:after="100" w:before="60"/>
      </w:pPr>
      <w:r>
        <w:rPr>
          <w:rFonts w:ascii="Segoe UI" w:cs="Segoe UI" w:eastAsia="Segoe UI" w:hAnsi="Segoe UI"/>
          <w:b w:val="false"/>
          <w:bCs w:val="false"/>
          <w:i w:val="false"/>
          <w:iCs w:val="false"/>
          <w:color w:val="E2E8F0"/>
          <w:sz w:val="21"/>
          <w:szCs w:val="21"/>
        </w:rPr>
        <w:t xml:space="preserve">This is the highest-density screen and the most critical. The current design shows status badges inconsistently and the Tawtheeq column is visually crowded.</w:t>
      </w:r>
    </w:p>
    <w:p>
      <w:pPr>
        <w:spacing w:after="60" w:before="0"/>
      </w:pPr>
    </w:p>
    <w:p>
      <w:pPr>
        <w:pStyle w:val="Heading3"/>
        <w:spacing w:after="80" w:before="280"/>
      </w:pPr>
      <w:r>
        <w:rPr>
          <w:rFonts w:ascii="Segoe UI" w:cs="Segoe UI" w:eastAsia="Segoe UI" w:hAnsi="Segoe UI"/>
          <w:b/>
          <w:bCs/>
          <w:color w:val="E2E8F0"/>
          <w:sz w:val="24"/>
          <w:szCs w:val="24"/>
        </w:rPr>
        <w:t xml:space="preserve">4.3.1 KPI Strip</w:t>
      </w:r>
    </w:p>
    <w:p>
      <w:pPr>
        <w:pStyle w:val="ListParagraph"/>
        <w:numPr>
          <w:ilvl w:val="0"/>
          <w:numId w:val="2"/>
        </w:numPr>
        <w:spacing w:after="60" w:before="40"/>
      </w:pPr>
      <w:r>
        <w:rPr>
          <w:rFonts w:ascii="Segoe UI" w:cs="Segoe UI" w:eastAsia="Segoe UI" w:hAnsi="Segoe UI"/>
          <w:color w:val="E2E8F0"/>
          <w:sz w:val="21"/>
          <w:szCs w:val="21"/>
        </w:rPr>
        <w:t xml:space="preserve">6 cards — existing data is correct; apply the NobleX card design from Section 3.2</w:t>
      </w:r>
    </w:p>
    <w:p>
      <w:pPr>
        <w:pStyle w:val="ListParagraph"/>
        <w:numPr>
          <w:ilvl w:val="0"/>
          <w:numId w:val="2"/>
        </w:numPr>
        <w:spacing w:after="60" w:before="40"/>
      </w:pPr>
      <w:r>
        <w:rPr>
          <w:rFonts w:ascii="Segoe UI" w:cs="Segoe UI" w:eastAsia="Segoe UI" w:hAnsi="Segoe UI"/>
          <w:color w:val="E2E8F0"/>
          <w:sz w:val="21"/>
          <w:szCs w:val="21"/>
        </w:rPr>
        <w:t xml:space="preserve">Monthly Revenue card: Make this the visual centrepiece — largest font, gold background tint</w:t>
      </w:r>
    </w:p>
    <w:p>
      <w:pPr>
        <w:pStyle w:val="ListParagraph"/>
        <w:numPr>
          <w:ilvl w:val="0"/>
          <w:numId w:val="2"/>
        </w:numPr>
        <w:spacing w:after="60" w:before="40"/>
      </w:pPr>
      <w:r>
        <w:rPr>
          <w:rFonts w:ascii="Segoe UI" w:cs="Segoe UI" w:eastAsia="Segoe UI" w:hAnsi="Segoe UI"/>
          <w:color w:val="E2E8F0"/>
          <w:sz w:val="21"/>
          <w:szCs w:val="21"/>
        </w:rPr>
        <w:t xml:space="preserve">Expiring Soon: Show as Amber if &gt;0, Slate if 0</w:t>
      </w:r>
    </w:p>
    <w:p>
      <w:pPr>
        <w:pStyle w:val="ListParagraph"/>
        <w:numPr>
          <w:ilvl w:val="0"/>
          <w:numId w:val="2"/>
        </w:numPr>
        <w:spacing w:after="60" w:before="40"/>
      </w:pPr>
      <w:r>
        <w:rPr>
          <w:rFonts w:ascii="Segoe UI" w:cs="Segoe UI" w:eastAsia="Segoe UI" w:hAnsi="Segoe UI"/>
          <w:color w:val="E2E8F0"/>
          <w:sz w:val="21"/>
          <w:szCs w:val="21"/>
        </w:rPr>
        <w:t xml:space="preserve">Overdue: Show as Rose if &gt;0 — this is the most critical business alert</w:t>
      </w:r>
    </w:p>
    <w:p>
      <w:pPr>
        <w:spacing w:after="60" w:before="0"/>
      </w:pPr>
    </w:p>
    <w:p>
      <w:pPr>
        <w:pStyle w:val="Heading3"/>
        <w:spacing w:after="80" w:before="280"/>
      </w:pPr>
      <w:r>
        <w:rPr>
          <w:rFonts w:ascii="Segoe UI" w:cs="Segoe UI" w:eastAsia="Segoe UI" w:hAnsi="Segoe UI"/>
          <w:b/>
          <w:bCs/>
          <w:color w:val="E2E8F0"/>
          <w:sz w:val="24"/>
          <w:szCs w:val="24"/>
        </w:rPr>
        <w:t xml:space="preserve">4.3.2 Renewal Tracker Banner</w:t>
      </w:r>
    </w:p>
    <w:p>
      <w:pPr>
        <w:pStyle w:val="ListParagraph"/>
        <w:numPr>
          <w:ilvl w:val="0"/>
          <w:numId w:val="2"/>
        </w:numPr>
        <w:spacing w:after="60" w:before="40"/>
      </w:pPr>
      <w:r>
        <w:rPr>
          <w:rFonts w:ascii="Segoe UI" w:cs="Segoe UI" w:eastAsia="Segoe UI" w:hAnsi="Segoe UI"/>
          <w:color w:val="E2E8F0"/>
          <w:sz w:val="21"/>
          <w:szCs w:val="21"/>
        </w:rPr>
        <w:t xml:space="preserve">Apply Section 3.7 styling — replace current amber box</w:t>
      </w:r>
    </w:p>
    <w:p>
      <w:pPr>
        <w:pStyle w:val="ListParagraph"/>
        <w:numPr>
          <w:ilvl w:val="0"/>
          <w:numId w:val="2"/>
        </w:numPr>
        <w:spacing w:after="60" w:before="40"/>
      </w:pPr>
      <w:r>
        <w:rPr>
          <w:rFonts w:ascii="Segoe UI" w:cs="Segoe UI" w:eastAsia="Segoe UI" w:hAnsi="Segoe UI"/>
          <w:color w:val="E2E8F0"/>
          <w:sz w:val="21"/>
          <w:szCs w:val="21"/>
        </w:rPr>
        <w:t xml:space="preserve">Show count of leases by expiry band: 0–30 days (Rose) / 31–60 days (Amber) / 61–120 days (Gold)</w:t>
      </w:r>
    </w:p>
    <w:p>
      <w:pPr>
        <w:spacing w:after="60" w:before="0"/>
      </w:pPr>
    </w:p>
    <w:p>
      <w:pPr>
        <w:pStyle w:val="Heading3"/>
        <w:spacing w:after="80" w:before="280"/>
      </w:pPr>
      <w:r>
        <w:rPr>
          <w:rFonts w:ascii="Segoe UI" w:cs="Segoe UI" w:eastAsia="Segoe UI" w:hAnsi="Segoe UI"/>
          <w:b/>
          <w:bCs/>
          <w:color w:val="E2E8F0"/>
          <w:sz w:val="24"/>
          <w:szCs w:val="24"/>
        </w:rPr>
        <w:t xml:space="preserve">4.3.3 Lease Table Columns</w:t>
      </w:r>
    </w:p>
    <w:p>
      <w:pPr>
        <w:pStyle w:val="ListParagraph"/>
        <w:numPr>
          <w:ilvl w:val="0"/>
          <w:numId w:val="2"/>
        </w:numPr>
        <w:spacing w:after="60" w:before="40"/>
      </w:pPr>
      <w:r>
        <w:rPr>
          <w:rFonts w:ascii="Segoe UI" w:cs="Segoe UI" w:eastAsia="Segoe UI" w:hAnsi="Segoe UI"/>
          <w:color w:val="E2E8F0"/>
          <w:sz w:val="21"/>
          <w:szCs w:val="21"/>
        </w:rPr>
        <w:t xml:space="preserve">Lease Ref: JetBrains Mono Sky — e.g. "RRS-15699…" truncate with tooltip on hover</w:t>
      </w:r>
    </w:p>
    <w:p>
      <w:pPr>
        <w:pStyle w:val="ListParagraph"/>
        <w:numPr>
          <w:ilvl w:val="0"/>
          <w:numId w:val="2"/>
        </w:numPr>
        <w:spacing w:after="60" w:before="40"/>
      </w:pPr>
      <w:r>
        <w:rPr>
          <w:rFonts w:ascii="Segoe UI" w:cs="Segoe UI" w:eastAsia="Segoe UI" w:hAnsi="Segoe UI"/>
          <w:color w:val="E2E8F0"/>
          <w:sz w:val="21"/>
          <w:szCs w:val="21"/>
        </w:rPr>
        <w:t xml:space="preserve">Internal #: Smaller Slate sub-label (#548) — distinguishes system ID from contract number</w:t>
      </w:r>
    </w:p>
    <w:p>
      <w:pPr>
        <w:pStyle w:val="ListParagraph"/>
        <w:numPr>
          <w:ilvl w:val="0"/>
          <w:numId w:val="2"/>
        </w:numPr>
        <w:spacing w:after="60" w:before="40"/>
      </w:pPr>
      <w:r>
        <w:rPr>
          <w:rFonts w:ascii="Segoe UI" w:cs="Segoe UI" w:eastAsia="Segoe UI" w:hAnsi="Segoe UI"/>
          <w:color w:val="E2E8F0"/>
          <w:sz w:val="21"/>
          <w:szCs w:val="21"/>
        </w:rPr>
        <w:t xml:space="preserve">Tenant: Name (Semibold Platinum) + Nationality flag emoji + country name (Slate)</w:t>
      </w:r>
    </w:p>
    <w:p>
      <w:pPr>
        <w:pStyle w:val="ListParagraph"/>
        <w:numPr>
          <w:ilvl w:val="0"/>
          <w:numId w:val="2"/>
        </w:numPr>
        <w:spacing w:after="60" w:before="40"/>
      </w:pPr>
      <w:r>
        <w:rPr>
          <w:rFonts w:ascii="Segoe UI" w:cs="Segoe UI" w:eastAsia="Segoe UI" w:hAnsi="Segoe UI"/>
          <w:color w:val="E2E8F0"/>
          <w:sz w:val="21"/>
          <w:szCs w:val="21"/>
        </w:rPr>
        <w:t xml:space="preserve">Property + Unit: Property name (Gold Light link) + Unit number (Slate below)</w:t>
      </w:r>
    </w:p>
    <w:p>
      <w:pPr>
        <w:pStyle w:val="ListParagraph"/>
        <w:numPr>
          <w:ilvl w:val="0"/>
          <w:numId w:val="2"/>
        </w:numPr>
        <w:spacing w:after="60" w:before="40"/>
      </w:pPr>
      <w:r>
        <w:rPr>
          <w:rFonts w:ascii="Segoe UI" w:cs="Segoe UI" w:eastAsia="Segoe UI" w:hAnsi="Segoe UI"/>
          <w:color w:val="E2E8F0"/>
          <w:sz w:val="21"/>
          <w:szCs w:val="21"/>
        </w:rPr>
        <w:t xml:space="preserve">Period: "2025-08-15 → 2026-08-14" on one line in JetBrains Mono Silver</w:t>
      </w:r>
    </w:p>
    <w:p>
      <w:pPr>
        <w:pStyle w:val="ListParagraph"/>
        <w:numPr>
          <w:ilvl w:val="0"/>
          <w:numId w:val="2"/>
        </w:numPr>
        <w:spacing w:after="60" w:before="40"/>
      </w:pPr>
      <w:r>
        <w:rPr>
          <w:rFonts w:ascii="Segoe UI" w:cs="Segoe UI" w:eastAsia="Segoe UI" w:hAnsi="Segoe UI"/>
          <w:color w:val="E2E8F0"/>
          <w:sz w:val="21"/>
          <w:szCs w:val="21"/>
        </w:rPr>
        <w:t xml:space="preserve">Status column: Badge (Active/Draft/Expired) ONLY — move Tawtheeq to its own column</w:t>
      </w:r>
    </w:p>
    <w:p>
      <w:pPr>
        <w:pStyle w:val="ListParagraph"/>
        <w:numPr>
          <w:ilvl w:val="0"/>
          <w:numId w:val="2"/>
        </w:numPr>
        <w:spacing w:after="60" w:before="40"/>
      </w:pPr>
      <w:r>
        <w:rPr>
          <w:rFonts w:ascii="Segoe UI" w:cs="Segoe UI" w:eastAsia="Segoe UI" w:hAnsi="Segoe UI"/>
          <w:color w:val="E2E8F0"/>
          <w:sz w:val="21"/>
          <w:szCs w:val="21"/>
        </w:rPr>
        <w:t xml:space="preserve">Tawtheeq column: Circular status indicator — filled Emerald (registered) / outline Amber (pending) / outline Slate (not registered); tooltip on hover for detail</w:t>
      </w:r>
    </w:p>
    <w:p>
      <w:pPr>
        <w:pStyle w:val="ListParagraph"/>
        <w:numPr>
          <w:ilvl w:val="0"/>
          <w:numId w:val="2"/>
        </w:numPr>
        <w:spacing w:after="60" w:before="40"/>
      </w:pPr>
      <w:r>
        <w:rPr>
          <w:rFonts w:ascii="Segoe UI" w:cs="Segoe UI" w:eastAsia="Segoe UI" w:hAnsi="Segoe UI"/>
          <w:color w:val="E2E8F0"/>
          <w:sz w:val="21"/>
          <w:szCs w:val="21"/>
        </w:rPr>
        <w:t xml:space="preserve">Actions: Eye | Edit | Ellipsis — row-level actions, not column header</w:t>
      </w:r>
    </w:p>
    <w:p>
      <w:pPr>
        <w:spacing w:after="60" w:before="0"/>
      </w:pPr>
    </w:p>
    <w:p>
      <w:pPr>
        <w:pStyle w:val="Heading3"/>
        <w:spacing w:after="80" w:before="280"/>
      </w:pPr>
      <w:r>
        <w:rPr>
          <w:rFonts w:ascii="Segoe UI" w:cs="Segoe UI" w:eastAsia="Segoe UI" w:hAnsi="Segoe UI"/>
          <w:b/>
          <w:bCs/>
          <w:color w:val="E2E8F0"/>
          <w:sz w:val="24"/>
          <w:szCs w:val="24"/>
        </w:rPr>
        <w:t xml:space="preserve">4.3.4 New Lease Form (Modal / Drawer)</w:t>
      </w:r>
    </w:p>
    <w:p>
      <w:pPr>
        <w:pStyle w:val="ListParagraph"/>
        <w:numPr>
          <w:ilvl w:val="0"/>
          <w:numId w:val="2"/>
        </w:numPr>
        <w:spacing w:after="60" w:before="40"/>
      </w:pPr>
      <w:r>
        <w:rPr>
          <w:rFonts w:ascii="Segoe UI" w:cs="Segoe UI" w:eastAsia="Segoe UI" w:hAnsi="Segoe UI"/>
          <w:color w:val="E2E8F0"/>
          <w:sz w:val="21"/>
          <w:szCs w:val="21"/>
        </w:rPr>
        <w:t xml:space="preserve">Use a right-side drawer (not a modal) — 560px width, slides over content</w:t>
      </w:r>
    </w:p>
    <w:p>
      <w:pPr>
        <w:pStyle w:val="ListParagraph"/>
        <w:numPr>
          <w:ilvl w:val="0"/>
          <w:numId w:val="2"/>
        </w:numPr>
        <w:spacing w:after="60" w:before="40"/>
      </w:pPr>
      <w:r>
        <w:rPr>
          <w:rFonts w:ascii="Segoe UI" w:cs="Segoe UI" w:eastAsia="Segoe UI" w:hAnsi="Segoe UI"/>
          <w:color w:val="E2E8F0"/>
          <w:sz w:val="21"/>
          <w:szCs w:val="21"/>
        </w:rPr>
        <w:t xml:space="preserve">Multi-step form: (1) Select Tenant → (2) Select Property/Unit → (3) Lease Terms → (4) Tawtheeq/Legal → (5) Review</w:t>
      </w:r>
    </w:p>
    <w:p>
      <w:pPr>
        <w:pStyle w:val="ListParagraph"/>
        <w:numPr>
          <w:ilvl w:val="0"/>
          <w:numId w:val="2"/>
        </w:numPr>
        <w:spacing w:after="60" w:before="40"/>
      </w:pPr>
      <w:r>
        <w:rPr>
          <w:rFonts w:ascii="Segoe UI" w:cs="Segoe UI" w:eastAsia="Segoe UI" w:hAnsi="Segoe UI"/>
          <w:color w:val="E2E8F0"/>
          <w:sz w:val="21"/>
          <w:szCs w:val="21"/>
        </w:rPr>
        <w:t xml:space="preserve">Progress indicator: horizontal step bar at drawer top in gold</w:t>
      </w:r>
    </w:p>
    <w:p>
      <w:pPr>
        <w:pStyle w:val="ListParagraph"/>
        <w:numPr>
          <w:ilvl w:val="0"/>
          <w:numId w:val="2"/>
        </w:numPr>
        <w:spacing w:after="60" w:before="40"/>
      </w:pPr>
      <w:r>
        <w:rPr>
          <w:rFonts w:ascii="Segoe UI" w:cs="Segoe UI" w:eastAsia="Segoe UI" w:hAnsi="Segoe UI"/>
          <w:color w:val="E2E8F0"/>
          <w:sz w:val="21"/>
          <w:szCs w:val="21"/>
        </w:rPr>
        <w:t xml:space="preserve">Each step: clean single-column layout, 24px section gaps, labelled field groups</w:t>
      </w:r>
    </w:p>
    <w:p>
      <w:pPr>
        <w:spacing w:after="120" w:before="0"/>
      </w:pPr>
    </w:p>
    <w:p>
      <w:r>
        <w:br w:type="page"/>
      </w:r>
    </w:p>
    <w:p>
      <w:pPr>
        <w:pStyle w:val="Heading1"/>
        <w:pBdr>
          <w:bottom w:val="single" w:color="C9A84C" w:sz="8"/>
        </w:pBdr>
        <w:spacing w:after="160" w:before="480"/>
      </w:pPr>
      <w:r>
        <w:rPr>
          <w:rFonts w:ascii="Segoe UI" w:cs="Segoe UI" w:eastAsia="Segoe UI" w:hAnsi="Segoe UI"/>
          <w:b/>
          <w:bCs/>
          <w:color w:val="E8C96B"/>
          <w:sz w:val="40"/>
          <w:szCs w:val="40"/>
        </w:rPr>
        <w:t xml:space="preserve">5. Information Architecture &amp; Navigation</w:t>
      </w:r>
    </w:p>
    <w:p>
      <w:pPr>
        <w:pStyle w:val="Heading2"/>
        <w:spacing w:after="120" w:before="360"/>
      </w:pPr>
      <w:r>
        <w:rPr>
          <w:rFonts w:ascii="Segoe UI" w:cs="Segoe UI" w:eastAsia="Segoe UI" w:hAnsi="Segoe UI"/>
          <w:b/>
          <w:bCs/>
          <w:color w:val="C9A84C"/>
          <w:sz w:val="30"/>
          <w:szCs w:val="30"/>
        </w:rPr>
        <w:t xml:space="preserve">5.1 Revised Navigation Structure</w:t>
      </w:r>
    </w:p>
    <w:p>
      <w:pPr>
        <w:spacing w:after="100" w:before="60"/>
      </w:pPr>
      <w:r>
        <w:rPr>
          <w:rFonts w:ascii="Segoe UI" w:cs="Segoe UI" w:eastAsia="Segoe UI" w:hAnsi="Segoe UI"/>
          <w:b w:val="false"/>
          <w:bCs w:val="false"/>
          <w:i w:val="false"/>
          <w:iCs w:val="false"/>
          <w:color w:val="E2E8F0"/>
          <w:sz w:val="21"/>
          <w:szCs w:val="21"/>
        </w:rPr>
        <w:t xml:space="preserve">The current nav mixes operational and administrative items without clear priority. Restructure into 5 sections with logical groupings.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OVERVIEW</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Dashboard</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PORTFOLIO</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Properties (rename: Assets) · Units · Analytics</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OPERATIONS</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Leases · Renewals · Building Notices · Legal · Procurement</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PEOPLE</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Tenants · Leads · Payroll</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FINANCE</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Finance (expand: Revenue · Invoices · VAT/eFatoora · Reports)</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PLATFORM</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Marketing · Helpdesk · Activity Log · Settings</w:t>
            </w:r>
          </w:p>
        </w:tc>
      </w:tr>
    </w:tbl>
    <w:p>
      <w:pPr>
        <w:spacing w:after="120" w:before="0"/>
      </w:pPr>
    </w:p>
    <w:p>
      <w:pPr>
        <w:pStyle w:val="Heading2"/>
        <w:spacing w:after="120" w:before="360"/>
      </w:pPr>
      <w:r>
        <w:rPr>
          <w:rFonts w:ascii="Segoe UI" w:cs="Segoe UI" w:eastAsia="Segoe UI" w:hAnsi="Segoe UI"/>
          <w:b/>
          <w:bCs/>
          <w:color w:val="C9A84C"/>
          <w:sz w:val="30"/>
          <w:szCs w:val="30"/>
        </w:rPr>
        <w:t xml:space="preserve">5.2 Global Top Bar</w:t>
      </w:r>
    </w:p>
    <w:p>
      <w:pPr>
        <w:pStyle w:val="ListParagraph"/>
        <w:numPr>
          <w:ilvl w:val="0"/>
          <w:numId w:val="2"/>
        </w:numPr>
        <w:spacing w:after="60" w:before="40"/>
      </w:pPr>
      <w:r>
        <w:rPr>
          <w:rFonts w:ascii="Segoe UI" w:cs="Segoe UI" w:eastAsia="Segoe UI" w:hAnsi="Segoe UI"/>
          <w:color w:val="E2E8F0"/>
          <w:sz w:val="21"/>
          <w:szCs w:val="21"/>
        </w:rPr>
        <w:t xml:space="preserve">Left: Breadcrumb — "NobleX &gt; Portfolio &gt; Properties" in Slate, current page in Platinum</w:t>
      </w:r>
    </w:p>
    <w:p>
      <w:pPr>
        <w:pStyle w:val="ListParagraph"/>
        <w:numPr>
          <w:ilvl w:val="0"/>
          <w:numId w:val="2"/>
        </w:numPr>
        <w:spacing w:after="60" w:before="40"/>
      </w:pPr>
      <w:r>
        <w:rPr>
          <w:rFonts w:ascii="Segoe UI" w:cs="Segoe UI" w:eastAsia="Segoe UI" w:hAnsi="Segoe UI"/>
          <w:color w:val="E2E8F0"/>
          <w:sz w:val="21"/>
          <w:szCs w:val="21"/>
        </w:rPr>
        <w:t xml:space="preserve">Centre: Global search (⌘K shortcut) — opens command palette overlay</w:t>
      </w:r>
    </w:p>
    <w:p>
      <w:pPr>
        <w:pStyle w:val="ListParagraph"/>
        <w:numPr>
          <w:ilvl w:val="0"/>
          <w:numId w:val="2"/>
        </w:numPr>
        <w:spacing w:after="60" w:before="40"/>
      </w:pPr>
      <w:r>
        <w:rPr>
          <w:rFonts w:ascii="Segoe UI" w:cs="Segoe UI" w:eastAsia="Segoe UI" w:hAnsi="Segoe UI"/>
          <w:color w:val="E2E8F0"/>
          <w:sz w:val="21"/>
          <w:szCs w:val="21"/>
        </w:rPr>
        <w:t xml:space="preserve">Right: Notification bell (with unread count badge in Rose) | User avatar + name + chevron</w:t>
      </w:r>
    </w:p>
    <w:p>
      <w:pPr>
        <w:pStyle w:val="ListParagraph"/>
        <w:numPr>
          <w:ilvl w:val="0"/>
          <w:numId w:val="2"/>
        </w:numPr>
        <w:spacing w:after="60" w:before="40"/>
      </w:pPr>
      <w:r>
        <w:rPr>
          <w:rFonts w:ascii="Segoe UI" w:cs="Segoe UI" w:eastAsia="Segoe UI" w:hAnsi="Segoe UI"/>
          <w:color w:val="E2E8F0"/>
          <w:sz w:val="21"/>
          <w:szCs w:val="21"/>
        </w:rPr>
        <w:t xml:space="preserve">User dropdown: Profile · Preferences · Switch Language (AR/EN) · Sign Out</w:t>
      </w:r>
    </w:p>
    <w:p>
      <w:pPr>
        <w:pStyle w:val="ListParagraph"/>
        <w:numPr>
          <w:ilvl w:val="0"/>
          <w:numId w:val="2"/>
        </w:numPr>
        <w:spacing w:after="60" w:before="40"/>
      </w:pPr>
      <w:r>
        <w:rPr>
          <w:rFonts w:ascii="Segoe UI" w:cs="Segoe UI" w:eastAsia="Segoe UI" w:hAnsi="Segoe UI"/>
          <w:color w:val="E2E8F0"/>
          <w:sz w:val="21"/>
          <w:szCs w:val="21"/>
        </w:rPr>
        <w:t xml:space="preserve">Top bar height: 56px, background Midnight, bottom border 1px Border</w:t>
      </w:r>
    </w:p>
    <w:p>
      <w:pPr>
        <w:spacing w:after="120" w:before="0"/>
      </w:pPr>
    </w:p>
    <w:p>
      <w:pPr>
        <w:pStyle w:val="Heading2"/>
        <w:spacing w:after="120" w:before="360"/>
      </w:pPr>
      <w:r>
        <w:rPr>
          <w:rFonts w:ascii="Segoe UI" w:cs="Segoe UI" w:eastAsia="Segoe UI" w:hAnsi="Segoe UI"/>
          <w:b/>
          <w:bCs/>
          <w:color w:val="C9A84C"/>
          <w:sz w:val="30"/>
          <w:szCs w:val="30"/>
        </w:rPr>
        <w:t xml:space="preserve">5.3 Command Palette (⌘K / Ctrl+K)</w:t>
      </w:r>
    </w:p>
    <w:p>
      <w:pPr>
        <w:spacing w:after="100" w:before="60"/>
      </w:pPr>
      <w:r>
        <w:rPr>
          <w:rFonts w:ascii="Segoe UI" w:cs="Segoe UI" w:eastAsia="Segoe UI" w:hAnsi="Segoe UI"/>
          <w:b w:val="false"/>
          <w:bCs w:val="false"/>
          <w:i w:val="false"/>
          <w:iCs w:val="false"/>
          <w:color w:val="E2E8F0"/>
          <w:sz w:val="21"/>
          <w:szCs w:val="21"/>
        </w:rPr>
        <w:t xml:space="preserve">Introduce a command palette as a power-user feature — critical for enterprise ERP where navigation depth is high.</w:t>
      </w:r>
    </w:p>
    <w:p>
      <w:pPr>
        <w:spacing w:after="60" w:before="0"/>
      </w:pPr>
    </w:p>
    <w:p>
      <w:pPr>
        <w:pStyle w:val="ListParagraph"/>
        <w:numPr>
          <w:ilvl w:val="0"/>
          <w:numId w:val="2"/>
        </w:numPr>
        <w:spacing w:after="60" w:before="40"/>
      </w:pPr>
      <w:r>
        <w:rPr>
          <w:rFonts w:ascii="Segoe UI" w:cs="Segoe UI" w:eastAsia="Segoe UI" w:hAnsi="Segoe UI"/>
          <w:color w:val="E2E8F0"/>
          <w:sz w:val="21"/>
          <w:szCs w:val="21"/>
        </w:rPr>
        <w:t xml:space="preserve">Trigger: ⌘K shortcut OR clicking the global search bar</w:t>
      </w:r>
    </w:p>
    <w:p>
      <w:pPr>
        <w:pStyle w:val="ListParagraph"/>
        <w:numPr>
          <w:ilvl w:val="0"/>
          <w:numId w:val="2"/>
        </w:numPr>
        <w:spacing w:after="60" w:before="40"/>
      </w:pPr>
      <w:r>
        <w:rPr>
          <w:rFonts w:ascii="Segoe UI" w:cs="Segoe UI" w:eastAsia="Segoe UI" w:hAnsi="Segoe UI"/>
          <w:color w:val="E2E8F0"/>
          <w:sz w:val="21"/>
          <w:szCs w:val="21"/>
        </w:rPr>
        <w:t xml:space="preserve">Full-screen overlay with centred 640px search box on dark scrim</w:t>
      </w:r>
    </w:p>
    <w:p>
      <w:pPr>
        <w:pStyle w:val="ListParagraph"/>
        <w:numPr>
          <w:ilvl w:val="0"/>
          <w:numId w:val="2"/>
        </w:numPr>
        <w:spacing w:after="60" w:before="40"/>
      </w:pPr>
      <w:r>
        <w:rPr>
          <w:rFonts w:ascii="Segoe UI" w:cs="Segoe UI" w:eastAsia="Segoe UI" w:hAnsi="Segoe UI"/>
          <w:color w:val="E2E8F0"/>
          <w:sz w:val="21"/>
          <w:szCs w:val="21"/>
        </w:rPr>
        <w:t xml:space="preserve">Search across: tenants, properties, units, lease numbers, quick actions</w:t>
      </w:r>
    </w:p>
    <w:p>
      <w:pPr>
        <w:pStyle w:val="ListParagraph"/>
        <w:numPr>
          <w:ilvl w:val="0"/>
          <w:numId w:val="2"/>
        </w:numPr>
        <w:spacing w:after="60" w:before="40"/>
      </w:pPr>
      <w:r>
        <w:rPr>
          <w:rFonts w:ascii="Segoe UI" w:cs="Segoe UI" w:eastAsia="Segoe UI" w:hAnsi="Segoe UI"/>
          <w:color w:val="E2E8F0"/>
          <w:sz w:val="21"/>
          <w:szCs w:val="21"/>
        </w:rPr>
        <w:t xml:space="preserve">Recent items: shown when empty — last 5 records visited</w:t>
      </w:r>
    </w:p>
    <w:p>
      <w:pPr>
        <w:pStyle w:val="ListParagraph"/>
        <w:numPr>
          <w:ilvl w:val="0"/>
          <w:numId w:val="2"/>
        </w:numPr>
        <w:spacing w:after="60" w:before="40"/>
      </w:pPr>
      <w:r>
        <w:rPr>
          <w:rFonts w:ascii="Segoe UI" w:cs="Segoe UI" w:eastAsia="Segoe UI" w:hAnsi="Segoe UI"/>
          <w:color w:val="E2E8F0"/>
          <w:sz w:val="21"/>
          <w:szCs w:val="21"/>
        </w:rPr>
        <w:t xml:space="preserve">Keyboard navigation: arrow keys + Enter to select</w:t>
      </w:r>
    </w:p>
    <w:p>
      <w:pPr>
        <w:spacing w:after="120" w:before="0"/>
      </w:pPr>
    </w:p>
    <w:p>
      <w:r>
        <w:br w:type="page"/>
      </w:r>
    </w:p>
    <w:p>
      <w:pPr>
        <w:pStyle w:val="Heading1"/>
        <w:pBdr>
          <w:bottom w:val="single" w:color="C9A84C" w:sz="8"/>
        </w:pBdr>
        <w:spacing w:after="160" w:before="480"/>
      </w:pPr>
      <w:r>
        <w:rPr>
          <w:rFonts w:ascii="Segoe UI" w:cs="Segoe UI" w:eastAsia="Segoe UI" w:hAnsi="Segoe UI"/>
          <w:b/>
          <w:bCs/>
          <w:color w:val="E8C96B"/>
          <w:sz w:val="40"/>
          <w:szCs w:val="40"/>
        </w:rPr>
        <w:t xml:space="preserve">6. Motion Design &amp; Micro-interactions</w:t>
      </w:r>
    </w:p>
    <w:p>
      <w:pPr>
        <w:pStyle w:val="Heading2"/>
        <w:spacing w:after="120" w:before="360"/>
      </w:pPr>
      <w:r>
        <w:rPr>
          <w:rFonts w:ascii="Segoe UI" w:cs="Segoe UI" w:eastAsia="Segoe UI" w:hAnsi="Segoe UI"/>
          <w:b/>
          <w:bCs/>
          <w:color w:val="C9A84C"/>
          <w:sz w:val="30"/>
          <w:szCs w:val="30"/>
        </w:rPr>
        <w:t xml:space="preserve">6.1 Animation Principles</w:t>
      </w:r>
    </w:p>
    <w:p>
      <w:pPr>
        <w:pStyle w:val="ListParagraph"/>
        <w:numPr>
          <w:ilvl w:val="0"/>
          <w:numId w:val="2"/>
        </w:numPr>
        <w:spacing w:after="60" w:before="40"/>
      </w:pPr>
      <w:r>
        <w:rPr>
          <w:rFonts w:ascii="Segoe UI" w:cs="Segoe UI" w:eastAsia="Segoe UI" w:hAnsi="Segoe UI"/>
          <w:color w:val="E2E8F0"/>
          <w:sz w:val="21"/>
          <w:szCs w:val="21"/>
        </w:rPr>
        <w:t xml:space="preserve">All transitions: ease-out curve (cubic-bezier(0.16, 1, 0.3, 1))</w:t>
      </w:r>
    </w:p>
    <w:p>
      <w:pPr>
        <w:pStyle w:val="ListParagraph"/>
        <w:numPr>
          <w:ilvl w:val="0"/>
          <w:numId w:val="2"/>
        </w:numPr>
        <w:spacing w:after="60" w:before="40"/>
      </w:pPr>
      <w:r>
        <w:rPr>
          <w:rFonts w:ascii="Segoe UI" w:cs="Segoe UI" w:eastAsia="Segoe UI" w:hAnsi="Segoe UI"/>
          <w:color w:val="E2E8F0"/>
          <w:sz w:val="21"/>
          <w:szCs w:val="21"/>
        </w:rPr>
        <w:t xml:space="preserve">Drawer open/close: 280ms slide + 180ms fade</w:t>
      </w:r>
    </w:p>
    <w:p>
      <w:pPr>
        <w:pStyle w:val="ListParagraph"/>
        <w:numPr>
          <w:ilvl w:val="0"/>
          <w:numId w:val="2"/>
        </w:numPr>
        <w:spacing w:after="60" w:before="40"/>
      </w:pPr>
      <w:r>
        <w:rPr>
          <w:rFonts w:ascii="Segoe UI" w:cs="Segoe UI" w:eastAsia="Segoe UI" w:hAnsi="Segoe UI"/>
          <w:color w:val="E2E8F0"/>
          <w:sz w:val="21"/>
          <w:szCs w:val="21"/>
        </w:rPr>
        <w:t xml:space="preserve">Modal appear: 200ms scale from 0.97 + fade</w:t>
      </w:r>
    </w:p>
    <w:p>
      <w:pPr>
        <w:pStyle w:val="ListParagraph"/>
        <w:numPr>
          <w:ilvl w:val="0"/>
          <w:numId w:val="2"/>
        </w:numPr>
        <w:spacing w:after="60" w:before="40"/>
      </w:pPr>
      <w:r>
        <w:rPr>
          <w:rFonts w:ascii="Segoe UI" w:cs="Segoe UI" w:eastAsia="Segoe UI" w:hAnsi="Segoe UI"/>
          <w:color w:val="E2E8F0"/>
          <w:sz w:val="21"/>
          <w:szCs w:val="21"/>
        </w:rPr>
        <w:t xml:space="preserve">Row hover: 80ms background transition — instant-feeling</w:t>
      </w:r>
    </w:p>
    <w:p>
      <w:pPr>
        <w:pStyle w:val="ListParagraph"/>
        <w:numPr>
          <w:ilvl w:val="0"/>
          <w:numId w:val="2"/>
        </w:numPr>
        <w:spacing w:after="60" w:before="40"/>
      </w:pPr>
      <w:r>
        <w:rPr>
          <w:rFonts w:ascii="Segoe UI" w:cs="Segoe UI" w:eastAsia="Segoe UI" w:hAnsi="Segoe UI"/>
          <w:color w:val="E2E8F0"/>
          <w:sz w:val="21"/>
          <w:szCs w:val="21"/>
        </w:rPr>
        <w:t xml:space="preserve">Toast notifications: 300ms slide from bottom-right, auto-dismiss 4s</w:t>
      </w:r>
    </w:p>
    <w:p>
      <w:pPr>
        <w:pStyle w:val="ListParagraph"/>
        <w:numPr>
          <w:ilvl w:val="0"/>
          <w:numId w:val="2"/>
        </w:numPr>
        <w:spacing w:after="60" w:before="40"/>
      </w:pPr>
      <w:r>
        <w:rPr>
          <w:rFonts w:ascii="Segoe UI" w:cs="Segoe UI" w:eastAsia="Segoe UI" w:hAnsi="Segoe UI"/>
          <w:color w:val="E2E8F0"/>
          <w:sz w:val="21"/>
          <w:szCs w:val="21"/>
        </w:rPr>
        <w:t xml:space="preserve">Page transitions: 150ms fade — subtle, never distracting</w:t>
      </w:r>
    </w:p>
    <w:p>
      <w:pPr>
        <w:pStyle w:val="ListParagraph"/>
        <w:numPr>
          <w:ilvl w:val="0"/>
          <w:numId w:val="2"/>
        </w:numPr>
        <w:spacing w:after="60" w:before="40"/>
      </w:pPr>
      <w:r>
        <w:rPr>
          <w:rFonts w:ascii="Segoe UI" w:cs="Segoe UI" w:eastAsia="Segoe UI" w:hAnsi="Segoe UI"/>
          <w:color w:val="E2E8F0"/>
          <w:sz w:val="21"/>
          <w:szCs w:val="21"/>
        </w:rPr>
        <w:t xml:space="preserve">KPI card value: count-up animation on first load (600ms)</w:t>
      </w:r>
    </w:p>
    <w:p>
      <w:pPr>
        <w:spacing w:after="120" w:before="0"/>
      </w:pPr>
    </w:p>
    <w:p>
      <w:pPr>
        <w:pStyle w:val="Heading2"/>
        <w:spacing w:after="120" w:before="360"/>
      </w:pPr>
      <w:r>
        <w:rPr>
          <w:rFonts w:ascii="Segoe UI" w:cs="Segoe UI" w:eastAsia="Segoe UI" w:hAnsi="Segoe UI"/>
          <w:b/>
          <w:bCs/>
          <w:color w:val="C9A84C"/>
          <w:sz w:val="30"/>
          <w:szCs w:val="30"/>
        </w:rPr>
        <w:t xml:space="preserve">6.2 Loading States</w:t>
      </w:r>
    </w:p>
    <w:p>
      <w:pPr>
        <w:pStyle w:val="ListParagraph"/>
        <w:numPr>
          <w:ilvl w:val="0"/>
          <w:numId w:val="2"/>
        </w:numPr>
        <w:spacing w:after="60" w:before="40"/>
      </w:pPr>
      <w:r>
        <w:rPr>
          <w:rFonts w:ascii="Segoe UI" w:cs="Segoe UI" w:eastAsia="Segoe UI" w:hAnsi="Segoe UI"/>
          <w:color w:val="E2E8F0"/>
          <w:sz w:val="21"/>
          <w:szCs w:val="21"/>
        </w:rPr>
        <w:t xml:space="preserve">Skeleton screens instead of spinners — show the exact shape of the content loading</w:t>
      </w:r>
    </w:p>
    <w:p>
      <w:pPr>
        <w:pStyle w:val="ListParagraph"/>
        <w:numPr>
          <w:ilvl w:val="0"/>
          <w:numId w:val="2"/>
        </w:numPr>
        <w:spacing w:after="60" w:before="40"/>
      </w:pPr>
      <w:r>
        <w:rPr>
          <w:rFonts w:ascii="Segoe UI" w:cs="Segoe UI" w:eastAsia="Segoe UI" w:hAnsi="Segoe UI"/>
          <w:color w:val="E2E8F0"/>
          <w:sz w:val="21"/>
          <w:szCs w:val="21"/>
        </w:rPr>
        <w:t xml:space="preserve">Skeleton colour: #2A3347 base with #374151 shimmer animation</w:t>
      </w:r>
    </w:p>
    <w:p>
      <w:pPr>
        <w:pStyle w:val="ListParagraph"/>
        <w:numPr>
          <w:ilvl w:val="0"/>
          <w:numId w:val="2"/>
        </w:numPr>
        <w:spacing w:after="60" w:before="40"/>
      </w:pPr>
      <w:r>
        <w:rPr>
          <w:rFonts w:ascii="Segoe UI" w:cs="Segoe UI" w:eastAsia="Segoe UI" w:hAnsi="Segoe UI"/>
          <w:color w:val="E2E8F0"/>
          <w:sz w:val="21"/>
          <w:szCs w:val="21"/>
        </w:rPr>
        <w:t xml:space="preserve">Table skeleton: 10 rows of placeholder bars at correct column widths</w:t>
      </w:r>
    </w:p>
    <w:p>
      <w:pPr>
        <w:pStyle w:val="ListParagraph"/>
        <w:numPr>
          <w:ilvl w:val="0"/>
          <w:numId w:val="2"/>
        </w:numPr>
        <w:spacing w:after="60" w:before="40"/>
      </w:pPr>
      <w:r>
        <w:rPr>
          <w:rFonts w:ascii="Segoe UI" w:cs="Segoe UI" w:eastAsia="Segoe UI" w:hAnsi="Segoe UI"/>
          <w:color w:val="E2E8F0"/>
          <w:sz w:val="21"/>
          <w:szCs w:val="21"/>
        </w:rPr>
        <w:t xml:space="preserve">KPI cards skeleton: 6 cards with value bar placeholder</w:t>
      </w:r>
    </w:p>
    <w:p>
      <w:pPr>
        <w:pStyle w:val="ListParagraph"/>
        <w:numPr>
          <w:ilvl w:val="0"/>
          <w:numId w:val="2"/>
        </w:numPr>
        <w:spacing w:after="60" w:before="40"/>
      </w:pPr>
      <w:r>
        <w:rPr>
          <w:rFonts w:ascii="Segoe UI" w:cs="Segoe UI" w:eastAsia="Segoe UI" w:hAnsi="Segoe UI"/>
          <w:color w:val="E2E8F0"/>
          <w:sz w:val="21"/>
          <w:szCs w:val="21"/>
        </w:rPr>
        <w:t xml:space="preserve">Never show a blank screen — always skeleton</w:t>
      </w:r>
    </w:p>
    <w:p>
      <w:pPr>
        <w:spacing w:after="120" w:before="0"/>
      </w:pPr>
    </w:p>
    <w:p>
      <w:pPr>
        <w:pStyle w:val="Heading2"/>
        <w:spacing w:after="120" w:before="360"/>
      </w:pPr>
      <w:r>
        <w:rPr>
          <w:rFonts w:ascii="Segoe UI" w:cs="Segoe UI" w:eastAsia="Segoe UI" w:hAnsi="Segoe UI"/>
          <w:b/>
          <w:bCs/>
          <w:color w:val="C9A84C"/>
          <w:sz w:val="30"/>
          <w:szCs w:val="30"/>
        </w:rPr>
        <w:t xml:space="preserve">6.3 Toast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Success</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Emerald left border + check icon: "Lease activated successfully"</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Warning</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Amber left border + warning icon: "3 leases expire this week"</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Error</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Rose left border + X icon: "Failed to register — Tawtheeq API timeout"</w:t>
            </w:r>
          </w:p>
        </w:tc>
      </w:tr>
      <w:tr>
        <w:tc>
          <w:tcPr>
            <w:tcW w:type="dxa" w:w="3000"/>
            <w:tcBorders>
              <w:top w:val="none" w:color="FFFFFF" w:sz="0"/>
              <w:left w:val="none" w:color="FFFFFF" w:sz="0"/>
              <w:bottom w:val="none" w:color="FFFFFF" w:sz="0"/>
              <w:right w:val="none" w:color="FFFFFF" w:sz="0"/>
            </w:tcBorders>
            <w:shd w:fill="F1F5F9" w:val="clear"/>
            <w:tcMar>
              <w:top w:type="dxa" w:w="80"/>
              <w:left w:type="dxa" w:w="120"/>
              <w:bottom w:type="dxa" w:w="80"/>
              <w:right w:type="dxa" w:w="80"/>
            </w:tcMar>
          </w:tcPr>
          <w:p>
            <w:r>
              <w:rPr>
                <w:rFonts w:ascii="Segoe UI" w:cs="Segoe UI" w:eastAsia="Segoe UI" w:hAnsi="Segoe UI"/>
                <w:b/>
                <w:bCs/>
                <w:color w:val="0A0E1A"/>
                <w:sz w:val="20"/>
                <w:szCs w:val="20"/>
              </w:rPr>
              <w:t xml:space="preserve">Info</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Segoe UI" w:cs="Segoe UI" w:eastAsia="Segoe UI" w:hAnsi="Segoe UI"/>
                <w:color w:val="1E293B"/>
                <w:sz w:val="20"/>
                <w:szCs w:val="20"/>
              </w:rPr>
              <w:t xml:space="preserve">Sky left border + info icon: "10 units loaded successfully"</w:t>
            </w:r>
          </w:p>
        </w:tc>
      </w:tr>
    </w:tbl>
    <w:p>
      <w:pPr>
        <w:spacing w:after="120" w:before="0"/>
      </w:pPr>
    </w:p>
    <w:p>
      <w:r>
        <w:br w:type="page"/>
      </w:r>
    </w:p>
    <w:p>
      <w:pPr>
        <w:pStyle w:val="Heading1"/>
        <w:pBdr>
          <w:bottom w:val="single" w:color="C9A84C" w:sz="8"/>
        </w:pBdr>
        <w:spacing w:after="160" w:before="480"/>
      </w:pPr>
      <w:r>
        <w:rPr>
          <w:rFonts w:ascii="Segoe UI" w:cs="Segoe UI" w:eastAsia="Segoe UI" w:hAnsi="Segoe UI"/>
          <w:b/>
          <w:bCs/>
          <w:color w:val="E8C96B"/>
          <w:sz w:val="40"/>
          <w:szCs w:val="40"/>
        </w:rPr>
        <w:t xml:space="preserve">7. UAE &amp; GCC Compliance Requirements</w:t>
      </w:r>
    </w:p>
    <w:p>
      <w:pPr>
        <w:pStyle w:val="Heading2"/>
        <w:spacing w:after="120" w:before="360"/>
      </w:pPr>
      <w:r>
        <w:rPr>
          <w:rFonts w:ascii="Segoe UI" w:cs="Segoe UI" w:eastAsia="Segoe UI" w:hAnsi="Segoe UI"/>
          <w:b/>
          <w:bCs/>
          <w:color w:val="C9A84C"/>
          <w:sz w:val="30"/>
          <w:szCs w:val="30"/>
        </w:rPr>
        <w:t xml:space="preserve">7.1 Arabic / RTL Support</w:t>
      </w:r>
    </w:p>
    <w:p>
      <w:pPr>
        <w:pStyle w:val="ListParagraph"/>
        <w:numPr>
          <w:ilvl w:val="0"/>
          <w:numId w:val="2"/>
        </w:numPr>
        <w:spacing w:after="60" w:before="40"/>
      </w:pPr>
      <w:r>
        <w:rPr>
          <w:rFonts w:ascii="Segoe UI" w:cs="Segoe UI" w:eastAsia="Segoe UI" w:hAnsi="Segoe UI"/>
          <w:color w:val="E2E8F0"/>
          <w:sz w:val="21"/>
          <w:szCs w:val="21"/>
        </w:rPr>
        <w:t xml:space="preserve">Language toggle: EN | AR persistent in top-right nav — stores preference in user profile</w:t>
      </w:r>
    </w:p>
    <w:p>
      <w:pPr>
        <w:pStyle w:val="ListParagraph"/>
        <w:numPr>
          <w:ilvl w:val="0"/>
          <w:numId w:val="2"/>
        </w:numPr>
        <w:spacing w:after="60" w:before="40"/>
      </w:pPr>
      <w:r>
        <w:rPr>
          <w:rFonts w:ascii="Segoe UI" w:cs="Segoe UI" w:eastAsia="Segoe UI" w:hAnsi="Segoe UI"/>
          <w:color w:val="E2E8F0"/>
          <w:sz w:val="21"/>
          <w:szCs w:val="21"/>
        </w:rPr>
        <w:t xml:space="preserve">Full RTL layout flip when Arabic active: sidebar moves to right, table columns mirror, icons flip directionally</w:t>
      </w:r>
    </w:p>
    <w:p>
      <w:pPr>
        <w:pStyle w:val="ListParagraph"/>
        <w:numPr>
          <w:ilvl w:val="0"/>
          <w:numId w:val="2"/>
        </w:numPr>
        <w:spacing w:after="60" w:before="40"/>
      </w:pPr>
      <w:r>
        <w:rPr>
          <w:rFonts w:ascii="Segoe UI" w:cs="Segoe UI" w:eastAsia="Segoe UI" w:hAnsi="Segoe UI"/>
          <w:color w:val="E2E8F0"/>
          <w:sz w:val="21"/>
          <w:szCs w:val="21"/>
        </w:rPr>
        <w:t xml:space="preserve">Arabic font: Dubai (preferred — commissioned by RTA, available free) or IBM Plex Arabic as fallback</w:t>
      </w:r>
    </w:p>
    <w:p>
      <w:pPr>
        <w:pStyle w:val="ListParagraph"/>
        <w:numPr>
          <w:ilvl w:val="0"/>
          <w:numId w:val="2"/>
        </w:numPr>
        <w:spacing w:after="60" w:before="40"/>
      </w:pPr>
      <w:r>
        <w:rPr>
          <w:rFonts w:ascii="Segoe UI" w:cs="Segoe UI" w:eastAsia="Segoe UI" w:hAnsi="Segoe UI"/>
          <w:color w:val="E2E8F0"/>
          <w:sz w:val="21"/>
          <w:szCs w:val="21"/>
        </w:rPr>
        <w:t xml:space="preserve">All form labels, table headers, and navigation must have Arabic translations stored in i18n JSON</w:t>
      </w:r>
    </w:p>
    <w:p>
      <w:pPr>
        <w:pStyle w:val="ListParagraph"/>
        <w:numPr>
          <w:ilvl w:val="0"/>
          <w:numId w:val="2"/>
        </w:numPr>
        <w:spacing w:after="60" w:before="40"/>
      </w:pPr>
      <w:r>
        <w:rPr>
          <w:rFonts w:ascii="Segoe UI" w:cs="Segoe UI" w:eastAsia="Segoe UI" w:hAnsi="Segoe UI"/>
          <w:color w:val="E2E8F0"/>
          <w:sz w:val="21"/>
          <w:szCs w:val="21"/>
        </w:rPr>
        <w:t xml:space="preserve">Date format: DD/MM/YYYY in Arabic locale; Hijri date shown as secondary in brackets where lease dates appear</w:t>
      </w:r>
    </w:p>
    <w:p>
      <w:pPr>
        <w:pStyle w:val="ListParagraph"/>
        <w:numPr>
          <w:ilvl w:val="0"/>
          <w:numId w:val="2"/>
        </w:numPr>
        <w:spacing w:after="60" w:before="40"/>
      </w:pPr>
      <w:r>
        <w:rPr>
          <w:rFonts w:ascii="Segoe UI" w:cs="Segoe UI" w:eastAsia="Segoe UI" w:hAnsi="Segoe UI"/>
          <w:color w:val="E2E8F0"/>
          <w:sz w:val="21"/>
          <w:szCs w:val="21"/>
        </w:rPr>
        <w:t xml:space="preserve">Number format: Arabic locale uses comma as decimal separator — ensure number formatting respects locale</w:t>
      </w:r>
    </w:p>
    <w:p>
      <w:pPr>
        <w:spacing w:after="120" w:before="0"/>
      </w:pPr>
    </w:p>
    <w:p>
      <w:pPr>
        <w:pStyle w:val="Heading2"/>
        <w:spacing w:after="120" w:before="360"/>
      </w:pPr>
      <w:r>
        <w:rPr>
          <w:rFonts w:ascii="Segoe UI" w:cs="Segoe UI" w:eastAsia="Segoe UI" w:hAnsi="Segoe UI"/>
          <w:b/>
          <w:bCs/>
          <w:color w:val="C9A84C"/>
          <w:sz w:val="30"/>
          <w:szCs w:val="30"/>
        </w:rPr>
        <w:t xml:space="preserve">7.2 Tawtheeq / Ejari Integration Display</w:t>
      </w:r>
    </w:p>
    <w:p>
      <w:pPr>
        <w:pStyle w:val="ListParagraph"/>
        <w:numPr>
          <w:ilvl w:val="0"/>
          <w:numId w:val="2"/>
        </w:numPr>
        <w:spacing w:after="60" w:before="40"/>
      </w:pPr>
      <w:r>
        <w:rPr>
          <w:rFonts w:ascii="Segoe UI" w:cs="Segoe UI" w:eastAsia="Segoe UI" w:hAnsi="Segoe UI"/>
          <w:color w:val="E2E8F0"/>
          <w:sz w:val="21"/>
          <w:szCs w:val="21"/>
        </w:rPr>
        <w:t xml:space="preserve">Every lease row must show Tawtheeq status at-a-glance — current implementation is correct in concept but needs the badge redesign from Section 3.4</w:t>
      </w:r>
    </w:p>
    <w:p>
      <w:pPr>
        <w:pStyle w:val="ListParagraph"/>
        <w:numPr>
          <w:ilvl w:val="0"/>
          <w:numId w:val="2"/>
        </w:numPr>
        <w:spacing w:after="60" w:before="40"/>
      </w:pPr>
      <w:r>
        <w:rPr>
          <w:rFonts w:ascii="Segoe UI" w:cs="Segoe UI" w:eastAsia="Segoe UI" w:hAnsi="Segoe UI"/>
          <w:color w:val="E2E8F0"/>
          <w:sz w:val="21"/>
          <w:szCs w:val="21"/>
        </w:rPr>
        <w:t xml:space="preserve">Registration flow: clicking "Tawtheeq Pending" opens a side drawer with step-by-step registration checklist</w:t>
      </w:r>
    </w:p>
    <w:p>
      <w:pPr>
        <w:pStyle w:val="ListParagraph"/>
        <w:numPr>
          <w:ilvl w:val="0"/>
          <w:numId w:val="2"/>
        </w:numPr>
        <w:spacing w:after="60" w:before="40"/>
      </w:pPr>
      <w:r>
        <w:rPr>
          <w:rFonts w:ascii="Segoe UI" w:cs="Segoe UI" w:eastAsia="Segoe UI" w:hAnsi="Segoe UI"/>
          <w:color w:val="E2E8F0"/>
          <w:sz w:val="21"/>
          <w:szCs w:val="21"/>
        </w:rPr>
        <w:t xml:space="preserve">Registered leases: show registration number in JetBrains Mono next to status</w:t>
      </w:r>
    </w:p>
    <w:p>
      <w:pPr>
        <w:spacing w:after="120" w:before="0"/>
      </w:pPr>
    </w:p>
    <w:p>
      <w:pPr>
        <w:pStyle w:val="Heading2"/>
        <w:spacing w:after="120" w:before="360"/>
      </w:pPr>
      <w:r>
        <w:rPr>
          <w:rFonts w:ascii="Segoe UI" w:cs="Segoe UI" w:eastAsia="Segoe UI" w:hAnsi="Segoe UI"/>
          <w:b/>
          <w:bCs/>
          <w:color w:val="C9A84C"/>
          <w:sz w:val="30"/>
          <w:szCs w:val="30"/>
        </w:rPr>
        <w:t xml:space="preserve">7.3 VAT &amp; eFatoora</w:t>
      </w:r>
    </w:p>
    <w:p>
      <w:pPr>
        <w:pStyle w:val="ListParagraph"/>
        <w:numPr>
          <w:ilvl w:val="0"/>
          <w:numId w:val="2"/>
        </w:numPr>
        <w:spacing w:after="60" w:before="40"/>
      </w:pPr>
      <w:r>
        <w:rPr>
          <w:rFonts w:ascii="Segoe UI" w:cs="Segoe UI" w:eastAsia="Segoe UI" w:hAnsi="Segoe UI"/>
          <w:color w:val="E2E8F0"/>
          <w:sz w:val="21"/>
          <w:szCs w:val="21"/>
        </w:rPr>
        <w:t xml:space="preserve">All invoice previews must show VAT breakdown line: "VAT 5%: AED X.XX" separately</w:t>
      </w:r>
    </w:p>
    <w:p>
      <w:pPr>
        <w:pStyle w:val="ListParagraph"/>
        <w:numPr>
          <w:ilvl w:val="0"/>
          <w:numId w:val="2"/>
        </w:numPr>
        <w:spacing w:after="60" w:before="40"/>
      </w:pPr>
      <w:r>
        <w:rPr>
          <w:rFonts w:ascii="Segoe UI" w:cs="Segoe UI" w:eastAsia="Segoe UI" w:hAnsi="Segoe UI"/>
          <w:color w:val="E2E8F0"/>
          <w:sz w:val="21"/>
          <w:szCs w:val="21"/>
        </w:rPr>
        <w:t xml:space="preserve">eFatoora QR code: rendered in invoice PDF export bottom-left corner</w:t>
      </w:r>
    </w:p>
    <w:p>
      <w:pPr>
        <w:pStyle w:val="ListParagraph"/>
        <w:numPr>
          <w:ilvl w:val="0"/>
          <w:numId w:val="2"/>
        </w:numPr>
        <w:spacing w:after="60" w:before="40"/>
      </w:pPr>
      <w:r>
        <w:rPr>
          <w:rFonts w:ascii="Segoe UI" w:cs="Segoe UI" w:eastAsia="Segoe UI" w:hAnsi="Segoe UI"/>
          <w:color w:val="E2E8F0"/>
          <w:sz w:val="21"/>
          <w:szCs w:val="21"/>
        </w:rPr>
        <w:t xml:space="preserve">Currency: Always "AED" prefix — never just numbers without currency label</w:t>
      </w:r>
    </w:p>
    <w:p>
      <w:pPr>
        <w:spacing w:after="120" w:before="0"/>
      </w:pPr>
    </w:p>
    <w:p>
      <w:pPr>
        <w:pStyle w:val="Heading2"/>
        <w:spacing w:after="120" w:before="360"/>
      </w:pPr>
      <w:r>
        <w:rPr>
          <w:rFonts w:ascii="Segoe UI" w:cs="Segoe UI" w:eastAsia="Segoe UI" w:hAnsi="Segoe UI"/>
          <w:b/>
          <w:bCs/>
          <w:color w:val="C9A84C"/>
          <w:sz w:val="30"/>
          <w:szCs w:val="30"/>
        </w:rPr>
        <w:t xml:space="preserve">7.4 Data Privacy (UAE PDPL)</w:t>
      </w:r>
    </w:p>
    <w:p>
      <w:pPr>
        <w:pStyle w:val="ListParagraph"/>
        <w:numPr>
          <w:ilvl w:val="0"/>
          <w:numId w:val="2"/>
        </w:numPr>
        <w:spacing w:after="60" w:before="40"/>
      </w:pPr>
      <w:r>
        <w:rPr>
          <w:rFonts w:ascii="Segoe UI" w:cs="Segoe UI" w:eastAsia="Segoe UI" w:hAnsi="Segoe UI"/>
          <w:color w:val="E2E8F0"/>
          <w:sz w:val="21"/>
          <w:szCs w:val="21"/>
        </w:rPr>
        <w:t xml:space="preserve">Tenant passport/ID numbers: masked by default — "AE-****-7823" — click to reveal requires PIN or 2FA</w:t>
      </w:r>
    </w:p>
    <w:p>
      <w:pPr>
        <w:pStyle w:val="ListParagraph"/>
        <w:numPr>
          <w:ilvl w:val="0"/>
          <w:numId w:val="2"/>
        </w:numPr>
        <w:spacing w:after="60" w:before="40"/>
      </w:pPr>
      <w:r>
        <w:rPr>
          <w:rFonts w:ascii="Segoe UI" w:cs="Segoe UI" w:eastAsia="Segoe UI" w:hAnsi="Segoe UI"/>
          <w:color w:val="E2E8F0"/>
          <w:sz w:val="21"/>
          <w:szCs w:val="21"/>
        </w:rPr>
        <w:t xml:space="preserve">Audit trail: all data reveals logged with timestamp + user in Activity Log</w:t>
      </w:r>
    </w:p>
    <w:p>
      <w:pPr>
        <w:pStyle w:val="ListParagraph"/>
        <w:numPr>
          <w:ilvl w:val="0"/>
          <w:numId w:val="2"/>
        </w:numPr>
        <w:spacing w:after="60" w:before="40"/>
      </w:pPr>
      <w:r>
        <w:rPr>
          <w:rFonts w:ascii="Segoe UI" w:cs="Segoe UI" w:eastAsia="Segoe UI" w:hAnsi="Segoe UI"/>
          <w:color w:val="E2E8F0"/>
          <w:sz w:val="21"/>
          <w:szCs w:val="21"/>
        </w:rPr>
        <w:t xml:space="preserve">Data export: CSV/Excel exports of tenant PII require explicit confirmation modal</w:t>
      </w:r>
    </w:p>
    <w:p>
      <w:pPr>
        <w:spacing w:after="120" w:before="0"/>
      </w:pPr>
    </w:p>
    <w:p>
      <w:r>
        <w:br w:type="page"/>
      </w:r>
    </w:p>
    <w:p>
      <w:pPr>
        <w:pStyle w:val="Heading1"/>
        <w:pBdr>
          <w:bottom w:val="single" w:color="C9A84C" w:sz="8"/>
        </w:pBdr>
        <w:spacing w:after="160" w:before="480"/>
      </w:pPr>
      <w:r>
        <w:rPr>
          <w:rFonts w:ascii="Segoe UI" w:cs="Segoe UI" w:eastAsia="Segoe UI" w:hAnsi="Segoe UI"/>
          <w:b/>
          <w:bCs/>
          <w:color w:val="E8C96B"/>
          <w:sz w:val="40"/>
          <w:szCs w:val="40"/>
        </w:rPr>
        <w:t xml:space="preserve">8. Implementation Roadmap &amp; Priorities</w:t>
      </w:r>
    </w:p>
    <w:p>
      <w:pPr>
        <w:pStyle w:val="Heading2"/>
        <w:spacing w:after="120" w:before="360"/>
      </w:pPr>
      <w:r>
        <w:rPr>
          <w:rFonts w:ascii="Segoe UI" w:cs="Segoe UI" w:eastAsia="Segoe UI" w:hAnsi="Segoe UI"/>
          <w:b/>
          <w:bCs/>
          <w:color w:val="C9A84C"/>
          <w:sz w:val="30"/>
          <w:szCs w:val="30"/>
        </w:rPr>
        <w:t xml:space="preserve">Phase 1 — Brand &amp; Shell (Sprint 1–2)</w:t>
      </w:r>
    </w:p>
    <w:p>
      <w:pPr>
        <w:pStyle w:val="ListParagraph"/>
        <w:numPr>
          <w:ilvl w:val="0"/>
          <w:numId w:val="2"/>
        </w:numPr>
        <w:spacing w:after="60" w:before="40"/>
      </w:pPr>
      <w:r>
        <w:rPr>
          <w:rFonts w:ascii="Segoe UI" w:cs="Segoe UI" w:eastAsia="Segoe UI" w:hAnsi="Segoe UI"/>
          <w:color w:val="E2E8F0"/>
          <w:sz w:val="21"/>
          <w:szCs w:val="21"/>
        </w:rPr>
        <w:t xml:space="preserve">Apply dark theme across entire app shell (Obsidian bg, Midnight sidebar)</w:t>
      </w:r>
    </w:p>
    <w:p>
      <w:pPr>
        <w:pStyle w:val="ListParagraph"/>
        <w:numPr>
          <w:ilvl w:val="0"/>
          <w:numId w:val="2"/>
        </w:numPr>
        <w:spacing w:after="60" w:before="40"/>
      </w:pPr>
      <w:r>
        <w:rPr>
          <w:rFonts w:ascii="Segoe UI" w:cs="Segoe UI" w:eastAsia="Segoe UI" w:hAnsi="Segoe UI"/>
          <w:color w:val="E2E8F0"/>
          <w:sz w:val="21"/>
          <w:szCs w:val="21"/>
        </w:rPr>
        <w:t xml:space="preserve">Replace all colour tokens with the NobleX palette from Section 2.1</w:t>
      </w:r>
    </w:p>
    <w:p>
      <w:pPr>
        <w:pStyle w:val="ListParagraph"/>
        <w:numPr>
          <w:ilvl w:val="0"/>
          <w:numId w:val="2"/>
        </w:numPr>
        <w:spacing w:after="60" w:before="40"/>
      </w:pPr>
      <w:r>
        <w:rPr>
          <w:rFonts w:ascii="Segoe UI" w:cs="Segoe UI" w:eastAsia="Segoe UI" w:hAnsi="Segoe UI"/>
          <w:color w:val="E2E8F0"/>
          <w:sz w:val="21"/>
          <w:szCs w:val="21"/>
        </w:rPr>
        <w:t xml:space="preserve">Rebrand: logo, app title, login screen, email templates</w:t>
      </w:r>
    </w:p>
    <w:p>
      <w:pPr>
        <w:pStyle w:val="ListParagraph"/>
        <w:numPr>
          <w:ilvl w:val="0"/>
          <w:numId w:val="2"/>
        </w:numPr>
        <w:spacing w:after="60" w:before="40"/>
      </w:pPr>
      <w:r>
        <w:rPr>
          <w:rFonts w:ascii="Segoe UI" w:cs="Segoe UI" w:eastAsia="Segoe UI" w:hAnsi="Segoe UI"/>
          <w:color w:val="E2E8F0"/>
          <w:sz w:val="21"/>
          <w:szCs w:val="21"/>
        </w:rPr>
        <w:t xml:space="preserve">Typography: implement Segoe UI + JetBrains Mono — apply to numeric fields first</w:t>
      </w:r>
    </w:p>
    <w:p>
      <w:pPr>
        <w:pStyle w:val="ListParagraph"/>
        <w:numPr>
          <w:ilvl w:val="0"/>
          <w:numId w:val="2"/>
        </w:numPr>
        <w:spacing w:after="60" w:before="40"/>
      </w:pPr>
      <w:r>
        <w:rPr>
          <w:rFonts w:ascii="Segoe UI" w:cs="Segoe UI" w:eastAsia="Segoe UI" w:hAnsi="Segoe UI"/>
          <w:color w:val="E2E8F0"/>
          <w:sz w:val="21"/>
          <w:szCs w:val="21"/>
        </w:rPr>
        <w:t xml:space="preserve">Sidebar: apply active state, section labels, collapse behaviour</w:t>
      </w:r>
    </w:p>
    <w:p>
      <w:pPr>
        <w:spacing w:after="60" w:before="0"/>
      </w:pPr>
    </w:p>
    <w:p>
      <w:pPr>
        <w:pStyle w:val="Heading2"/>
        <w:spacing w:after="120" w:before="360"/>
      </w:pPr>
      <w:r>
        <w:rPr>
          <w:rFonts w:ascii="Segoe UI" w:cs="Segoe UI" w:eastAsia="Segoe UI" w:hAnsi="Segoe UI"/>
          <w:b/>
          <w:bCs/>
          <w:color w:val="C9A84C"/>
          <w:sz w:val="30"/>
          <w:szCs w:val="30"/>
        </w:rPr>
        <w:t xml:space="preserve">Phase 2 — Component Library (Sprint 3–4)</w:t>
      </w:r>
    </w:p>
    <w:p>
      <w:pPr>
        <w:pStyle w:val="ListParagraph"/>
        <w:numPr>
          <w:ilvl w:val="0"/>
          <w:numId w:val="2"/>
        </w:numPr>
        <w:spacing w:after="60" w:before="40"/>
      </w:pPr>
      <w:r>
        <w:rPr>
          <w:rFonts w:ascii="Segoe UI" w:cs="Segoe UI" w:eastAsia="Segoe UI" w:hAnsi="Segoe UI"/>
          <w:color w:val="E2E8F0"/>
          <w:sz w:val="21"/>
          <w:szCs w:val="21"/>
        </w:rPr>
        <w:t xml:space="preserve">Rebuild KPI cards — remove gradient blobs, apply NobleX card spec (Section 3.2)</w:t>
      </w:r>
    </w:p>
    <w:p>
      <w:pPr>
        <w:pStyle w:val="ListParagraph"/>
        <w:numPr>
          <w:ilvl w:val="0"/>
          <w:numId w:val="2"/>
        </w:numPr>
        <w:spacing w:after="60" w:before="40"/>
      </w:pPr>
      <w:r>
        <w:rPr>
          <w:rFonts w:ascii="Segoe UI" w:cs="Segoe UI" w:eastAsia="Segoe UI" w:hAnsi="Segoe UI"/>
          <w:color w:val="E2E8F0"/>
          <w:sz w:val="21"/>
          <w:szCs w:val="21"/>
        </w:rPr>
        <w:t xml:space="preserve">Rebuild status badges across all screens (Section 3.4)</w:t>
      </w:r>
    </w:p>
    <w:p>
      <w:pPr>
        <w:pStyle w:val="ListParagraph"/>
        <w:numPr>
          <w:ilvl w:val="0"/>
          <w:numId w:val="2"/>
        </w:numPr>
        <w:spacing w:after="60" w:before="40"/>
      </w:pPr>
      <w:r>
        <w:rPr>
          <w:rFonts w:ascii="Segoe UI" w:cs="Segoe UI" w:eastAsia="Segoe UI" w:hAnsi="Segoe UI"/>
          <w:color w:val="E2E8F0"/>
          <w:sz w:val="21"/>
          <w:szCs w:val="21"/>
        </w:rPr>
        <w:t xml:space="preserve">Rebuild primary and secondary buttons (Section 3.3)</w:t>
      </w:r>
    </w:p>
    <w:p>
      <w:pPr>
        <w:pStyle w:val="ListParagraph"/>
        <w:numPr>
          <w:ilvl w:val="0"/>
          <w:numId w:val="2"/>
        </w:numPr>
        <w:spacing w:after="60" w:before="40"/>
      </w:pPr>
      <w:r>
        <w:rPr>
          <w:rFonts w:ascii="Segoe UI" w:cs="Segoe UI" w:eastAsia="Segoe UI" w:hAnsi="Segoe UI"/>
          <w:color w:val="E2E8F0"/>
          <w:sz w:val="21"/>
          <w:szCs w:val="21"/>
        </w:rPr>
        <w:t xml:space="preserve">Table redesign: header, zebra rows, hover, column typography (Section 3.5)</w:t>
      </w:r>
    </w:p>
    <w:p>
      <w:pPr>
        <w:pStyle w:val="ListParagraph"/>
        <w:numPr>
          <w:ilvl w:val="0"/>
          <w:numId w:val="2"/>
        </w:numPr>
        <w:spacing w:after="60" w:before="40"/>
      </w:pPr>
      <w:r>
        <w:rPr>
          <w:rFonts w:ascii="Segoe UI" w:cs="Segoe UI" w:eastAsia="Segoe UI" w:hAnsi="Segoe UI"/>
          <w:color w:val="E2E8F0"/>
          <w:sz w:val="21"/>
          <w:szCs w:val="21"/>
        </w:rPr>
        <w:t xml:space="preserve">Global search bar + filter drawer</w:t>
      </w:r>
    </w:p>
    <w:p>
      <w:pPr>
        <w:spacing w:after="60" w:before="0"/>
      </w:pPr>
    </w:p>
    <w:p>
      <w:pPr>
        <w:pStyle w:val="Heading2"/>
        <w:spacing w:after="120" w:before="360"/>
      </w:pPr>
      <w:r>
        <w:rPr>
          <w:rFonts w:ascii="Segoe UI" w:cs="Segoe UI" w:eastAsia="Segoe UI" w:hAnsi="Segoe UI"/>
          <w:b/>
          <w:bCs/>
          <w:color w:val="C9A84C"/>
          <w:sz w:val="30"/>
          <w:szCs w:val="30"/>
        </w:rPr>
        <w:t xml:space="preserve">Phase 3 — Screen Redesigns (Sprint 5–6)</w:t>
      </w:r>
    </w:p>
    <w:p>
      <w:pPr>
        <w:pStyle w:val="ListParagraph"/>
        <w:numPr>
          <w:ilvl w:val="0"/>
          <w:numId w:val="2"/>
        </w:numPr>
        <w:spacing w:after="60" w:before="40"/>
      </w:pPr>
      <w:r>
        <w:rPr>
          <w:rFonts w:ascii="Segoe UI" w:cs="Segoe UI" w:eastAsia="Segoe UI" w:hAnsi="Segoe UI"/>
          <w:color w:val="E2E8F0"/>
          <w:sz w:val="21"/>
          <w:szCs w:val="21"/>
        </w:rPr>
        <w:t xml:space="preserve">Properties screen: card redesign, KPI strip, filters</w:t>
      </w:r>
    </w:p>
    <w:p>
      <w:pPr>
        <w:pStyle w:val="ListParagraph"/>
        <w:numPr>
          <w:ilvl w:val="0"/>
          <w:numId w:val="2"/>
        </w:numPr>
        <w:spacing w:after="60" w:before="40"/>
      </w:pPr>
      <w:r>
        <w:rPr>
          <w:rFonts w:ascii="Segoe UI" w:cs="Segoe UI" w:eastAsia="Segoe UI" w:hAnsi="Segoe UI"/>
          <w:color w:val="E2E8F0"/>
          <w:sz w:val="21"/>
          <w:szCs w:val="21"/>
        </w:rPr>
        <w:t xml:space="preserve">Units screen: column cleanup, empty state improvements, filter bar</w:t>
      </w:r>
    </w:p>
    <w:p>
      <w:pPr>
        <w:pStyle w:val="ListParagraph"/>
        <w:numPr>
          <w:ilvl w:val="0"/>
          <w:numId w:val="2"/>
        </w:numPr>
        <w:spacing w:after="60" w:before="40"/>
      </w:pPr>
      <w:r>
        <w:rPr>
          <w:rFonts w:ascii="Segoe UI" w:cs="Segoe UI" w:eastAsia="Segoe UI" w:hAnsi="Segoe UI"/>
          <w:color w:val="E2E8F0"/>
          <w:sz w:val="21"/>
          <w:szCs w:val="21"/>
        </w:rPr>
        <w:t xml:space="preserve">Lease Management: Tawtheeq column separation, renewal banner, table</w:t>
      </w:r>
    </w:p>
    <w:p>
      <w:pPr>
        <w:pStyle w:val="ListParagraph"/>
        <w:numPr>
          <w:ilvl w:val="0"/>
          <w:numId w:val="2"/>
        </w:numPr>
        <w:spacing w:after="60" w:before="40"/>
      </w:pPr>
      <w:r>
        <w:rPr>
          <w:rFonts w:ascii="Segoe UI" w:cs="Segoe UI" w:eastAsia="Segoe UI" w:hAnsi="Segoe UI"/>
          <w:color w:val="E2E8F0"/>
          <w:sz w:val="21"/>
          <w:szCs w:val="21"/>
        </w:rPr>
        <w:t xml:space="preserve">New Lease form: multi-step drawer</w:t>
      </w:r>
    </w:p>
    <w:p>
      <w:pPr>
        <w:spacing w:after="60" w:before="0"/>
      </w:pPr>
    </w:p>
    <w:p>
      <w:pPr>
        <w:pStyle w:val="Heading2"/>
        <w:spacing w:after="120" w:before="360"/>
      </w:pPr>
      <w:r>
        <w:rPr>
          <w:rFonts w:ascii="Segoe UI" w:cs="Segoe UI" w:eastAsia="Segoe UI" w:hAnsi="Segoe UI"/>
          <w:b/>
          <w:bCs/>
          <w:color w:val="C9A84C"/>
          <w:sz w:val="30"/>
          <w:szCs w:val="30"/>
        </w:rPr>
        <w:t xml:space="preserve">Phase 4 — Advanced UX (Sprint 7–8)</w:t>
      </w:r>
    </w:p>
    <w:p>
      <w:pPr>
        <w:pStyle w:val="ListParagraph"/>
        <w:numPr>
          <w:ilvl w:val="0"/>
          <w:numId w:val="2"/>
        </w:numPr>
        <w:spacing w:after="60" w:before="40"/>
      </w:pPr>
      <w:r>
        <w:rPr>
          <w:rFonts w:ascii="Segoe UI" w:cs="Segoe UI" w:eastAsia="Segoe UI" w:hAnsi="Segoe UI"/>
          <w:color w:val="E2E8F0"/>
          <w:sz w:val="21"/>
          <w:szCs w:val="21"/>
        </w:rPr>
        <w:t xml:space="preserve">Command palette (⌘K)</w:t>
      </w:r>
    </w:p>
    <w:p>
      <w:pPr>
        <w:pStyle w:val="ListParagraph"/>
        <w:numPr>
          <w:ilvl w:val="0"/>
          <w:numId w:val="2"/>
        </w:numPr>
        <w:spacing w:after="60" w:before="40"/>
      </w:pPr>
      <w:r>
        <w:rPr>
          <w:rFonts w:ascii="Segoe UI" w:cs="Segoe UI" w:eastAsia="Segoe UI" w:hAnsi="Segoe UI"/>
          <w:color w:val="E2E8F0"/>
          <w:sz w:val="21"/>
          <w:szCs w:val="21"/>
        </w:rPr>
        <w:t xml:space="preserve">Skeleton loading screens</w:t>
      </w:r>
    </w:p>
    <w:p>
      <w:pPr>
        <w:pStyle w:val="ListParagraph"/>
        <w:numPr>
          <w:ilvl w:val="0"/>
          <w:numId w:val="2"/>
        </w:numPr>
        <w:spacing w:after="60" w:before="40"/>
      </w:pPr>
      <w:r>
        <w:rPr>
          <w:rFonts w:ascii="Segoe UI" w:cs="Segoe UI" w:eastAsia="Segoe UI" w:hAnsi="Segoe UI"/>
          <w:color w:val="E2E8F0"/>
          <w:sz w:val="21"/>
          <w:szCs w:val="21"/>
        </w:rPr>
        <w:t xml:space="preserve">Motion system: transition timing, toast notifications</w:t>
      </w:r>
    </w:p>
    <w:p>
      <w:pPr>
        <w:pStyle w:val="ListParagraph"/>
        <w:numPr>
          <w:ilvl w:val="0"/>
          <w:numId w:val="2"/>
        </w:numPr>
        <w:spacing w:after="60" w:before="40"/>
      </w:pPr>
      <w:r>
        <w:rPr>
          <w:rFonts w:ascii="Segoe UI" w:cs="Segoe UI" w:eastAsia="Segoe UI" w:hAnsi="Segoe UI"/>
          <w:color w:val="E2E8F0"/>
          <w:sz w:val="21"/>
          <w:szCs w:val="21"/>
        </w:rPr>
        <w:t xml:space="preserve">Arabic/RTL full implementation</w:t>
      </w:r>
    </w:p>
    <w:p>
      <w:pPr>
        <w:pStyle w:val="ListParagraph"/>
        <w:numPr>
          <w:ilvl w:val="0"/>
          <w:numId w:val="2"/>
        </w:numPr>
        <w:spacing w:after="60" w:before="40"/>
      </w:pPr>
      <w:r>
        <w:rPr>
          <w:rFonts w:ascii="Segoe UI" w:cs="Segoe UI" w:eastAsia="Segoe UI" w:hAnsi="Segoe UI"/>
          <w:color w:val="E2E8F0"/>
          <w:sz w:val="21"/>
          <w:szCs w:val="21"/>
        </w:rPr>
        <w:t xml:space="preserve">Mobile responsive pass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8"/>
              <w:bottom w:val="none" w:color="FFFFFF" w:sz="0"/>
              <w:right w:val="none" w:color="FFFFFF" w:sz="0"/>
            </w:tcBorders>
            <w:shd w:fill="FEF9EC" w:val="clear"/>
            <w:tcMar>
              <w:top w:type="dxa" w:w="120"/>
              <w:left w:type="dxa" w:w="240"/>
              <w:bottom w:type="dxa" w:w="120"/>
              <w:right w:type="dxa" w:w="120"/>
            </w:tcMar>
          </w:tcPr>
          <w:p>
            <w:pPr>
              <w:spacing w:after="80" w:before="60"/>
            </w:pPr>
            <w:r>
              <w:rPr>
                <w:rFonts w:ascii="Segoe UI" w:cs="Segoe UI" w:eastAsia="Segoe UI" w:hAnsi="Segoe UI"/>
                <w:b/>
                <w:bCs/>
                <w:color w:val="E8C96B"/>
                <w:sz w:val="22"/>
                <w:szCs w:val="22"/>
              </w:rPr>
              <w:t xml:space="preserve">⬛ DEVELOPER HANDOFF NOTES</w:t>
            </w:r>
          </w:p>
          <w:p>
            <w:pPr>
              <w:spacing w:after="40" w:before="40"/>
            </w:pPr>
            <w:r>
              <w:rPr>
                <w:rFonts w:ascii="Segoe UI" w:cs="Segoe UI" w:eastAsia="Segoe UI" w:hAnsi="Segoe UI"/>
                <w:color w:val="1E293B"/>
                <w:sz w:val="20"/>
                <w:szCs w:val="20"/>
              </w:rPr>
              <w:t xml:space="preserve">  • Design tokens should be implemented as CSS custom properties (variables) in a single :root stylesheet</w:t>
            </w:r>
          </w:p>
          <w:p>
            <w:pPr>
              <w:spacing w:after="40" w:before="40"/>
            </w:pPr>
            <w:r>
              <w:rPr>
                <w:rFonts w:ascii="Segoe UI" w:cs="Segoe UI" w:eastAsia="Segoe UI" w:hAnsi="Segoe UI"/>
                <w:color w:val="1E293B"/>
                <w:sz w:val="20"/>
                <w:szCs w:val="20"/>
              </w:rPr>
              <w:t xml:space="preserve">  • All colour, spacing, radius, and typography values must reference tokens — no hardcoded hex values in component CSS</w:t>
            </w:r>
          </w:p>
          <w:p>
            <w:pPr>
              <w:spacing w:after="40" w:before="40"/>
            </w:pPr>
            <w:r>
              <w:rPr>
                <w:rFonts w:ascii="Segoe UI" w:cs="Segoe UI" w:eastAsia="Segoe UI" w:hAnsi="Segoe UI"/>
                <w:color w:val="1E293B"/>
                <w:sz w:val="20"/>
                <w:szCs w:val="20"/>
              </w:rPr>
              <w:t xml:space="preserve">  • Use Phosphor Icons (phosphoricons.com) — install as @phosphor-icons/react or web font</w:t>
            </w:r>
          </w:p>
          <w:p>
            <w:pPr>
              <w:spacing w:after="40" w:before="40"/>
            </w:pPr>
            <w:r>
              <w:rPr>
                <w:rFonts w:ascii="Segoe UI" w:cs="Segoe UI" w:eastAsia="Segoe UI" w:hAnsi="Segoe UI"/>
                <w:color w:val="1E293B"/>
                <w:sz w:val="20"/>
                <w:szCs w:val="20"/>
              </w:rPr>
              <w:t xml:space="preserve">  • Implement i18n from day one — all strings in en.json and ar.json, not hardcoded</w:t>
            </w:r>
          </w:p>
          <w:p>
            <w:pPr>
              <w:spacing w:after="40" w:before="40"/>
            </w:pPr>
            <w:r>
              <w:rPr>
                <w:rFonts w:ascii="Segoe UI" w:cs="Segoe UI" w:eastAsia="Segoe UI" w:hAnsi="Segoe UI"/>
                <w:color w:val="1E293B"/>
                <w:sz w:val="20"/>
                <w:szCs w:val="20"/>
              </w:rPr>
              <w:t xml:space="preserve">  • Arabic layout: use dir="rtl" on &lt;html&gt; when Arabic active — CSS logical properties (margin-inline-start, etc.) for auto-flip</w:t>
            </w:r>
          </w:p>
          <w:p>
            <w:pPr>
              <w:spacing w:after="40" w:before="40"/>
            </w:pPr>
            <w:r>
              <w:rPr>
                <w:rFonts w:ascii="Segoe UI" w:cs="Segoe UI" w:eastAsia="Segoe UI" w:hAnsi="Segoe UI"/>
                <w:color w:val="1E293B"/>
                <w:sz w:val="20"/>
                <w:szCs w:val="20"/>
              </w:rPr>
              <w:t xml:space="preserve">  • JetBrains Mono: load via Google Fonts CDN or self-host — apply only via a .font-mono CSS class</w:t>
            </w:r>
          </w:p>
        </w:tc>
      </w:tr>
    </w:tbl>
    <w:p>
      <w:pPr>
        <w:spacing w:after="120" w:before="0"/>
      </w:pPr>
    </w:p>
    <w:p>
      <w:pPr>
        <w:pBdr>
          <w:bottom w:val="single" w:color="2A3347" w:sz="2" w:space="1"/>
        </w:pBdr>
        <w:spacing w:after="240" w:before="240"/>
      </w:pPr>
    </w:p>
    <w:p>
      <w:pPr>
        <w:spacing w:after="120" w:before="240"/>
        <w:jc w:val="center"/>
      </w:pPr>
      <w:r>
        <w:rPr>
          <w:rFonts w:ascii="Segoe UI" w:cs="Segoe UI" w:eastAsia="Segoe UI" w:hAnsi="Segoe UI"/>
          <w:i/>
          <w:iCs/>
          <w:color w:val="64748B"/>
          <w:sz w:val="18"/>
          <w:szCs w:val="18"/>
        </w:rPr>
        <w:t xml:space="preserve">End of Document</w:t>
      </w:r>
    </w:p>
    <w:p>
      <w:pPr>
        <w:jc w:val="center"/>
      </w:pPr>
      <w:r>
        <w:rPr>
          <w:rFonts w:ascii="Segoe UI" w:cs="Segoe UI" w:eastAsia="Segoe UI" w:hAnsi="Segoe UI"/>
          <w:color w:val="64748B"/>
          <w:sz w:val="16"/>
          <w:szCs w:val="16"/>
        </w:rPr>
        <w:t xml:space="preserve">NobleX / WithU Software Technologies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3347" w:sz="4"/>
      </w:pBdr>
      <w:tabs>
        <w:tab w:val="right" w:pos="9360"/>
      </w:tabs>
      <w:spacing w:after="0" w:before="120"/>
    </w:pPr>
    <w:r>
      <w:rPr>
        <w:rFonts w:ascii="Segoe UI" w:cs="Segoe UI" w:eastAsia="Segoe UI" w:hAnsi="Segoe UI"/>
        <w:color w:val="64748B"/>
        <w:sz w:val="18"/>
        <w:szCs w:val="18"/>
      </w:rPr>
      <w:t xml:space="preserve">Confidential — NobleX / WithU Software Technologies</w:t>
    </w:r>
    <w:r>
      <w:rPr>
        <w:rFonts w:ascii="Segoe UI" w:cs="Segoe UI" w:eastAsia="Segoe UI" w:hAnsi="Segoe UI"/>
        <w:color w:val="64748B"/>
        <w:sz w:val="18"/>
        <w:szCs w:val="18"/>
      </w:rPr>
      <w:t xml:space="preserve">	Page </w:t>
    </w:r>
    <w:r>
      <w:rPr>
        <w:rFonts w:ascii="Segoe UI" w:cs="Segoe UI" w:eastAsia="Segoe UI" w:hAnsi="Segoe U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pBdr>
      <w:spacing w:after="120" w:before="0"/>
    </w:pPr>
    <w:r>
      <w:rPr>
        <w:rFonts w:ascii="Segoe UI" w:cs="Segoe UI" w:eastAsia="Segoe UI" w:hAnsi="Segoe UI"/>
        <w:b/>
        <w:bCs/>
        <w:color w:val="C9A84C"/>
        <w:sz w:val="20"/>
        <w:szCs w:val="20"/>
      </w:rPr>
      <w:t xml:space="preserve">NobleX Real Estate ERP  </w:t>
    </w:r>
    <w:r>
      <w:rPr>
        <w:rFonts w:ascii="Segoe UI" w:cs="Segoe UI" w:eastAsia="Segoe UI" w:hAnsi="Segoe UI"/>
        <w:color w:val="64748B"/>
        <w:sz w:val="20"/>
        <w:szCs w:val="20"/>
      </w:rPr>
      <w:t xml:space="preserve">|  World-Class UI/UX Design Guidelines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Segoe UI" w:cs="Segoe UI" w:eastAsia="Segoe UI" w:hAnsi="Segoe UI"/>
      <w:b/>
      <w:bCs/>
      <w:color w:val="E8C96B"/>
      <w:sz w:val="40"/>
      <w:szCs w:val="40"/>
    </w:rPr>
  </w:style>
  <w:style w:type="paragraph" w:styleId="Heading2">
    <w:name w:val="Heading 2"/>
    <w:basedOn w:val="Normal"/>
    <w:next w:val="Normal"/>
    <w:qFormat/>
    <w:pPr>
      <w:spacing w:after="120" w:before="360"/>
      <w:outlineLvl w:val="1"/>
    </w:pPr>
    <w:rPr>
      <w:rFonts w:ascii="Segoe UI" w:cs="Segoe UI" w:eastAsia="Segoe UI" w:hAnsi="Segoe UI"/>
      <w:b/>
      <w:bCs/>
      <w:color w:val="C9A84C"/>
      <w:sz w:val="30"/>
      <w:szCs w:val="30"/>
    </w:rPr>
  </w:style>
  <w:style w:type="paragraph" w:styleId="Heading3">
    <w:name w:val="Heading 3"/>
    <w:basedOn w:val="Normal"/>
    <w:next w:val="Normal"/>
    <w:qFormat/>
    <w:pPr>
      <w:spacing w:after="80" w:before="280"/>
      <w:outlineLvl w:val="2"/>
    </w:pPr>
    <w:rPr>
      <w:rFonts w:ascii="Segoe UI" w:cs="Segoe UI" w:eastAsia="Segoe UI" w:hAnsi="Segoe UI"/>
      <w:b/>
      <w:bCs/>
      <w:color w:val="E2E8F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2026-06-26T08:09:58.132Z</dcterms:created>
  <dcterms:modified xsi:type="dcterms:W3CDTF">2026-06-26T08:09:58.132Z</dcterms:modified>
</cp:coreProperties>
</file>

<file path=docProps/custom.xml><?xml version="1.0" encoding="utf-8"?>
<Properties xmlns="http://schemas.openxmlformats.org/officeDocument/2006/custom-properties" xmlns:vt="http://schemas.openxmlformats.org/officeDocument/2006/docPropsVTypes"/>
</file>