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56mf6ge0u60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UI/UX Wireframe Doc — TweetReply (style-agnostic)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q3jgwhxp0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Landing 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Explain value → convert to signup/trial.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Product name (TweetReply)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“Sign in” (opens Google / Email)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Hero Section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“Reply smarter, not harder.”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Subtext: “One authentic reply in one click.”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CTA: “Start Free Trial”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 link: “See pricing”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 (3 steps)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extension / Open web app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 tweet or click “Reply”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one authentic reply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Summary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Trial: 10/day for 7 days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Weekly: $2.99, 700/week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Monthly: $9.99, 3,000/month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Buttons: “Subscribe” (goes to Checkout)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Links: Privacy, Terms, Contact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1qk0k9j14g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Authentication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Sign-in Modal / Page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“Continue with Google”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“Continue with Email”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flow: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Field: Email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“Send code”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Verification: Code input (6 digits) → “Verify”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success: redirect to </w:t>
      </w:r>
      <w:r w:rsidDel="00000000" w:rsidR="00000000" w:rsidRPr="00000000">
        <w:rPr>
          <w:b w:val="1"/>
          <w:rtl w:val="0"/>
        </w:rPr>
        <w:t xml:space="preserve">/app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leky26n49m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Web App — Paste Tweet &amp; Generate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 badge</w:t>
      </w:r>
      <w:r w:rsidDel="00000000" w:rsidR="00000000" w:rsidRPr="00000000">
        <w:rPr>
          <w:rtl w:val="0"/>
        </w:rPr>
        <w:t xml:space="preserve"> (non-interactive): “{used} / {limit} · resets {reset_at}”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“Manage billing” (opens Stripe portal)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area</w:t>
      </w:r>
      <w:r w:rsidDel="00000000" w:rsidR="00000000" w:rsidRPr="00000000">
        <w:rPr>
          <w:rtl w:val="0"/>
        </w:rPr>
        <w:t xml:space="preserve"> (single text field or textarea)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“Paste tweet text or URL”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action</w:t>
      </w:r>
      <w:r w:rsidDel="00000000" w:rsidR="00000000" w:rsidRPr="00000000">
        <w:rPr>
          <w:rtl w:val="0"/>
        </w:rPr>
        <w:t xml:space="preserve">: “Generate reply”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area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Label: “Suggested reply”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text block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“Copy”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row</w:t>
      </w:r>
      <w:r w:rsidDel="00000000" w:rsidR="00000000" w:rsidRPr="00000000">
        <w:rPr>
          <w:rtl w:val="0"/>
        </w:rPr>
        <w:t xml:space="preserve"> (optional for later)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Buttons: “👍 Useful” / “👎 Not useful” (or simple text buttons)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Empty/Loading/Error States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Empty: Placeholder text in input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Loading: Progress indicator near button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banners: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“Quota exceeded. Resets {reset_at}.” [“Upgrade plan”]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“Trial ended. Subscribe to continue.” [“See pricing”]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“Couldn’t generate a reply. Try again.”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fjzienqum2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Pricing Page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Layout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cards: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Trial</w:t>
      </w:r>
      <w:r w:rsidDel="00000000" w:rsidR="00000000" w:rsidRPr="00000000">
        <w:rPr>
          <w:rtl w:val="0"/>
        </w:rPr>
        <w:t xml:space="preserve"> (auto on signup): 10/day for 7 days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Weekly</w:t>
      </w:r>
      <w:r w:rsidDel="00000000" w:rsidR="00000000" w:rsidRPr="00000000">
        <w:rPr>
          <w:rtl w:val="0"/>
        </w:rPr>
        <w:t xml:space="preserve">: $2.99, 700/week — [Subscribe]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: $9.99, 3,000/month — [Subscribe]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“Manage subscription in billing portal.”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link: “Back to app”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uq6suvcv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Chrome Extension — Popup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“Account” (opens small settings view)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Body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 badge</w:t>
      </w:r>
      <w:r w:rsidDel="00000000" w:rsidR="00000000" w:rsidRPr="00000000">
        <w:rPr>
          <w:rtl w:val="0"/>
        </w:rPr>
        <w:t xml:space="preserve">: “{used} / {limit}” with reset info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“✨ Suggest reply”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(No decoration required—plain label is fine)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text area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“Reply inserted”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Quota exceeded: “Upgrade to continue” (opens pricing)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signed in: “Sign in to continue” (opens auth)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Settings (simple modal or view)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Signed-in email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“Sign out”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“Manage billing”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8csoltpqr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In-Composer Injection (on X)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Behavior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reply composer is detected: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 small </w:t>
      </w:r>
      <w:r w:rsidDel="00000000" w:rsidR="00000000" w:rsidRPr="00000000">
        <w:rPr>
          <w:b w:val="1"/>
          <w:rtl w:val="0"/>
        </w:rPr>
        <w:t xml:space="preserve">inline button</w:t>
      </w:r>
      <w:r w:rsidDel="00000000" w:rsidR="00000000" w:rsidRPr="00000000">
        <w:rPr>
          <w:rtl w:val="0"/>
        </w:rPr>
        <w:t xml:space="preserve"> near the composer controls: “Suggest reply”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click: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API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Insert returned text into composer</w:t>
        <w:br w:type="textWrapping"/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 transient status: “Inserted”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quota exceeded: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Disable button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Inline message: “Limit reached · resets {reset_at}” with “Upgrade” link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(No prescriptive placement/alignment—just “near composer controls” and readable.)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p285kjseas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Navigation &amp; Routing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Landing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Pricing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Paste-tweet generate screen (requires auth)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callbacks for Google/Email as needed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return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on success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portal in new tab/window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2opkh2c71k9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Copy Guidelines (short + clear)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Buttons: “Sign in”, “Start Free Trial”, “Generate reply”, “Copy”, “Subscribe”, “Manage billing”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“Reply inserted”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“Quota exceeded”, “Trial ended”, “Try again”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Usage: “{used} / {limit} · resets {date/time}”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cvkqhxbth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Accessibility &amp; Responsiveness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interactive elements keyboard-focusable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labels on inputs and buttons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Single-column layout on mobile; components stack vertically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reliance on specific color contrast in this spec (implementation should handle it)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a8w74m129s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10) Minimal Content Inventory (for implementation)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Logo: text or simple mark (placeholder ok)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Legal: Privacy Policy, Terms (links can be placeholders initially)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email or form (placeholder ok)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