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HRMS Biometric — Technical Documentation</w:t>
      </w:r>
      <w:bookmarkEnd w:id="0"/>
    </w:p>
    <w:tbl>
      <w:tblGrid>
        <w:gridCol/>
      </w:tblGrid>
      <w:tblPr>
        <w:tblW w:w="5000" w:type="pct"/>
        <w:tblLayout w:type="autofit"/>
        <w:tblCellMar>
          <w:top w:w="90" w:type="dxa"/>
          <w:left w:w="90" w:type="dxa"/>
          <w:right w:w="90" w:type="dxa"/>
          <w:bottom w:w="90" w:type="dxa"/>
        </w:tblCellMar>
        <w:tblBorders>
          <w:left w:val="single" w:sz="18" w:color="8EAADB"/>
        </w:tblBorders>
      </w:tblPr>
      <w:tr>
        <w:trPr/>
        <w:tc>
          <w:tcPr>
            <w:shd w:val="clear" w:fill="F2F6FC"/>
            <w:noWrap/>
          </w:tcPr>
          <w:p>
            <w:pPr>
              <w:spacing w:after="0"/>
            </w:pPr>
            <w:r>
              <w:rPr>
                <w:color w:val="203864"/>
                <w:i w:val="1"/>
                <w:iCs w:val="1"/>
              </w:rPr>
              <w:t xml:space="preserve">How the biometric subsystem is built: stack, architecture, matching maths, data model, invariants, concurrency, security and deployment. Companion docs: Functional · API · Code Walkthrough Audience: engineers.  _Last updated: 2026-09-04._</w:t>
            </w:r>
          </w:p>
        </w:tc>
      </w:tr>
    </w:tbl>
    <w:p>
      <w:pPr>
        <w:rPr>
          <w:sz w:val="12"/>
          <w:szCs w:val="12"/>
        </w:rPr>
      </w:pP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 w:name="_Toc1"/>
      <w:r>
        <w:t>1. Stack</w:t>
      </w:r>
      <w:bookmarkEnd w:id="1"/>
    </w:p>
    <w:tbl>
      <w:tblGrid>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Layer</w:t>
            </w:r>
          </w:p>
        </w:tc>
        <w:tc>
          <w:tcPr>
            <w:vAlign w:val="center"/>
            <w:shd w:val="clear" w:fill="D9E2F3"/>
            <w:noWrap/>
          </w:tcPr>
          <w:p>
            <w:pPr>
              <w:spacing w:after="40"/>
            </w:pPr>
            <w:r>
              <w:rPr>
                <w:sz w:val="19"/>
                <w:szCs w:val="19"/>
                <w:b w:val="1"/>
                <w:bCs w:val="1"/>
              </w:rPr>
              <w:t xml:space="preserve">Choice</w:t>
            </w:r>
          </w:p>
        </w:tc>
        <w:tc>
          <w:tcPr>
            <w:vAlign w:val="center"/>
            <w:shd w:val="clear" w:fill="D9E2F3"/>
            <w:noWrap/>
          </w:tcPr>
          <w:p>
            <w:pPr>
              <w:spacing w:after="40"/>
            </w:pPr>
            <w:r>
              <w:rPr>
                <w:sz w:val="19"/>
                <w:szCs w:val="19"/>
                <w:b w:val="1"/>
                <w:bCs w:val="1"/>
              </w:rPr>
              <w:t xml:space="preserve">Notes</w:t>
            </w:r>
          </w:p>
        </w:tc>
      </w:tr>
      <w:tr>
        <w:trPr/>
        <w:tc>
          <w:tcPr>
            <w:vAlign w:val="top"/>
            <w:noWrap/>
          </w:tcPr>
          <w:p>
            <w:pPr>
              <w:spacing w:after="40"/>
            </w:pPr>
            <w:r>
              <w:rPr>
                <w:sz w:val="19"/>
                <w:szCs w:val="19"/>
              </w:rPr>
              <w:t xml:space="preserve">Face detection + recognition</w:t>
            </w:r>
          </w:p>
        </w:tc>
        <w:tc>
          <w:tcPr>
            <w:vAlign w:val="top"/>
            <w:noWrap/>
          </w:tcPr>
          <w:p>
            <w:pPr>
              <w:spacing w:after="40"/>
            </w:pPr>
            <w:r>
              <w:rPr>
                <w:sz w:val="19"/>
                <w:szCs w:val="19"/>
                <w:b w:val="1"/>
                <w:bCs w:val="1"/>
              </w:rPr>
              <w:t xml:space="preserve">face-api.js 0.22.2</w:t>
            </w:r>
            <w:r>
              <w:rPr>
                <w:sz w:val="19"/>
                <w:szCs w:val="19"/>
              </w:rPr>
              <w:t xml:space="preserve"> (TensorFlow.js)</w:t>
            </w:r>
          </w:p>
        </w:tc>
        <w:tc>
          <w:tcPr>
            <w:vAlign w:val="top"/>
            <w:noWrap/>
          </w:tcPr>
          <w:p>
            <w:pPr>
              <w:spacing w:after="40"/>
            </w:pPr>
            <w:r>
              <w:rPr>
                <w:sz w:val="19"/>
                <w:szCs w:val="19"/>
              </w:rPr>
              <w:t xml:space="preserve">The only npm dependency the whole face feature added. Runs 100 % in the browser — no cloud call, no per-match cost</w:t>
            </w:r>
          </w:p>
        </w:tc>
      </w:tr>
      <w:tr>
        <w:trPr/>
        <w:tc>
          <w:tcPr>
            <w:vAlign w:val="top"/>
            <w:noWrap/>
          </w:tcPr>
          <w:p>
            <w:pPr>
              <w:spacing w:after="40"/>
            </w:pPr>
            <w:r>
              <w:rPr>
                <w:sz w:val="19"/>
                <w:szCs w:val="19"/>
              </w:rPr>
              <w:t xml:space="preserve">Model set</w:t>
            </w:r>
          </w:p>
        </w:tc>
        <w:tc>
          <w:tcPr>
            <w:vAlign w:val="top"/>
            <w:noWrap/>
          </w:tcPr>
          <w:p>
            <w:pPr>
              <w:spacing w:after="40"/>
            </w:pPr>
            <w:r>
              <w:rPr>
                <w:sz w:val="19"/>
                <w:szCs w:val="19"/>
              </w:rPr>
              <w:t xml:space="preserve">TinyFaceDetector + FaceLandmark68 + FaceRecognition</w:t>
            </w:r>
          </w:p>
        </w:tc>
        <w:tc>
          <w:tcPr>
            <w:vAlign w:val="top"/>
            <w:noWrap/>
          </w:tcPr>
          <w:p>
            <w:pPr>
              <w:spacing w:after="40"/>
            </w:pPr>
            <w:r>
              <w:rPr>
                <w:sz w:val="19"/>
                <w:szCs w:val="19"/>
              </w:rPr>
              <w:t xml:space="preserve">7 weight files, ~6.8 MB, </w:t>
            </w:r>
            <w:r>
              <w:rPr>
                <w:sz w:val="19"/>
                <w:szCs w:val="19"/>
                <w:b w:val="1"/>
                <w:bCs w:val="1"/>
              </w:rPr>
              <w:t xml:space="preserve">self-hosted</w:t>
            </w:r>
            <w:r>
              <w:rPr>
                <w:sz w:val="19"/>
                <w:szCs w:val="19"/>
              </w:rPr>
              <w:t xml:space="preserve"> in </w:t>
            </w:r>
            <w:r>
              <w:rPr>
                <w:rFonts w:ascii="Consolas" w:hAnsi="Consolas" w:eastAsia="Consolas" w:cs="Consolas"/>
                <w:color w:val="A31515"/>
                <w:sz w:val="18"/>
                <w:szCs w:val="18"/>
              </w:rPr>
              <w:t xml:space="preserve">public/face-models/</w:t>
            </w:r>
          </w:p>
        </w:tc>
      </w:tr>
      <w:tr>
        <w:trPr/>
        <w:tc>
          <w:tcPr>
            <w:vAlign w:val="top"/>
            <w:noWrap/>
          </w:tcPr>
          <w:p>
            <w:pPr>
              <w:spacing w:after="40"/>
            </w:pPr>
            <w:r>
              <w:rPr>
                <w:sz w:val="19"/>
                <w:szCs w:val="19"/>
              </w:rPr>
              <w:t xml:space="preserve">Descriptor</w:t>
            </w:r>
          </w:p>
        </w:tc>
        <w:tc>
          <w:tcPr>
            <w:vAlign w:val="top"/>
            <w:noWrap/>
          </w:tcPr>
          <w:p>
            <w:pPr>
              <w:spacing w:after="40"/>
            </w:pPr>
            <w:r>
              <w:rPr>
                <w:sz w:val="19"/>
                <w:szCs w:val="19"/>
              </w:rPr>
              <w:t xml:space="preserve">128-float embedding</w:t>
            </w:r>
          </w:p>
        </w:tc>
        <w:tc>
          <w:tcPr>
            <w:vAlign w:val="top"/>
            <w:noWrap/>
          </w:tcPr>
          <w:p>
            <w:pPr>
              <w:spacing w:after="40"/>
            </w:pPr>
            <w:r>
              <w:rPr>
                <w:sz w:val="19"/>
                <w:szCs w:val="19"/>
              </w:rPr>
              <w:t xml:space="preserve">Compared by Euclidean distance</w:t>
            </w:r>
          </w:p>
        </w:tc>
      </w:tr>
      <w:tr>
        <w:trPr/>
        <w:tc>
          <w:tcPr>
            <w:vAlign w:val="top"/>
            <w:noWrap/>
          </w:tcPr>
          <w:p>
            <w:pPr>
              <w:spacing w:after="40"/>
            </w:pPr>
            <w:r>
              <w:rPr>
                <w:sz w:val="19"/>
                <w:szCs w:val="19"/>
              </w:rPr>
              <w:t xml:space="preserve">Camera</w:t>
            </w:r>
          </w:p>
        </w:tc>
        <w:tc>
          <w:tcPr>
            <w:vAlign w:val="top"/>
            <w:noWrap/>
          </w:tcPr>
          <w:p>
            <w:pPr>
              <w:spacing w:after="40"/>
            </w:pPr>
            <w:r>
              <w:rPr>
                <w:rFonts w:ascii="Consolas" w:hAnsi="Consolas" w:eastAsia="Consolas" w:cs="Consolas"/>
                <w:color w:val="A31515"/>
                <w:sz w:val="18"/>
                <w:szCs w:val="18"/>
              </w:rPr>
              <w:t xml:space="preserve">navigator.mediaDevices.getUserMedia</w:t>
            </w:r>
          </w:p>
        </w:tc>
        <w:tc>
          <w:tcPr>
            <w:vAlign w:val="top"/>
            <w:noWrap/>
          </w:tcPr>
          <w:p>
            <w:pPr>
              <w:spacing w:after="40"/>
            </w:pPr>
            <w:r>
              <w:rPr>
                <w:sz w:val="19"/>
                <w:szCs w:val="19"/>
              </w:rPr>
              <w:t xml:space="preserve">Requires a </w:t>
            </w:r>
            <w:r>
              <w:rPr>
                <w:sz w:val="19"/>
                <w:szCs w:val="19"/>
                <w:b w:val="1"/>
                <w:bCs w:val="1"/>
              </w:rPr>
              <w:t xml:space="preserve">secure context</w:t>
            </w:r>
            <w:r>
              <w:rPr>
                <w:sz w:val="19"/>
                <w:szCs w:val="19"/>
              </w:rPr>
              <w:t xml:space="preserve"> — HTTPS or localhost</w:t>
            </w:r>
          </w:p>
        </w:tc>
      </w:tr>
      <w:tr>
        <w:trPr/>
        <w:tc>
          <w:tcPr>
            <w:vAlign w:val="top"/>
            <w:noWrap/>
          </w:tcPr>
          <w:p>
            <w:pPr>
              <w:spacing w:after="40"/>
            </w:pPr>
            <w:r>
              <w:rPr>
                <w:sz w:val="19"/>
                <w:szCs w:val="19"/>
              </w:rPr>
              <w:t xml:space="preserve">Matching</w:t>
            </w:r>
          </w:p>
        </w:tc>
        <w:tc>
          <w:tcPr>
            <w:vAlign w:val="top"/>
            <w:noWrap/>
          </w:tcPr>
          <w:p>
            <w:pPr>
              <w:spacing w:after="40"/>
            </w:pPr>
            <w:r>
              <w:rPr>
                <w:sz w:val="19"/>
                <w:szCs w:val="19"/>
                <w:b w:val="1"/>
                <w:bCs w:val="1"/>
              </w:rPr>
              <w:t xml:space="preserve">Server-side</w:t>
            </w:r>
            <w:r>
              <w:rPr>
                <w:sz w:val="19"/>
                <w:szCs w:val="19"/>
              </w:rPr>
              <w:t xml:space="preserve">, PHP</w:t>
            </w:r>
          </w:p>
        </w:tc>
        <w:tc>
          <w:tcPr>
            <w:vAlign w:val="top"/>
            <w:noWrap/>
          </w:tcPr>
          <w:p>
            <w:pPr>
              <w:spacing w:after="40"/>
            </w:pPr>
            <w:r>
              <w:rPr>
                <w:sz w:val="19"/>
                <w:szCs w:val="19"/>
              </w:rPr>
              <w:t xml:space="preserve">The threshold lives on the server so a patched client cannot force a match</w:t>
            </w:r>
          </w:p>
        </w:tc>
      </w:tr>
      <w:tr>
        <w:trPr/>
        <w:tc>
          <w:tcPr>
            <w:vAlign w:val="top"/>
            <w:noWrap/>
          </w:tcPr>
          <w:p>
            <w:pPr>
              <w:spacing w:after="40"/>
            </w:pPr>
            <w:r>
              <w:rPr>
                <w:sz w:val="19"/>
                <w:szCs w:val="19"/>
              </w:rPr>
              <w:t xml:space="preserve">Storage</w:t>
            </w:r>
          </w:p>
        </w:tc>
        <w:tc>
          <w:tcPr>
            <w:vAlign w:val="top"/>
            <w:noWrap/>
          </w:tcPr>
          <w:p>
            <w:pPr>
              <w:spacing w:after="40"/>
            </w:pPr>
            <w:r>
              <w:rPr>
                <w:sz w:val="19"/>
                <w:szCs w:val="19"/>
              </w:rPr>
              <w:t xml:space="preserve">Postgres </w:t>
            </w:r>
            <w:r>
              <w:rPr>
                <w:rFonts w:ascii="Consolas" w:hAnsi="Consolas" w:eastAsia="Consolas" w:cs="Consolas"/>
                <w:color w:val="A31515"/>
                <w:sz w:val="18"/>
                <w:szCs w:val="18"/>
              </w:rPr>
              <w:t xml:space="preserve">json</w:t>
            </w:r>
            <w:r>
              <w:rPr>
                <w:sz w:val="19"/>
                <w:szCs w:val="19"/>
              </w:rPr>
              <w:t xml:space="preserve"> column </w:t>
            </w:r>
            <w:r>
              <w:rPr>
                <w:rFonts w:ascii="Consolas" w:hAnsi="Consolas" w:eastAsia="Consolas" w:cs="Consolas"/>
                <w:color w:val="A31515"/>
                <w:sz w:val="18"/>
                <w:szCs w:val="18"/>
              </w:rPr>
              <w:t xml:space="preserve">employees.face_descriptor</w:t>
            </w:r>
          </w:p>
        </w:tc>
        <w:tc>
          <w:tcPr>
            <w:vAlign w:val="top"/>
            <w:noWrap/>
          </w:tcPr>
          <w:p>
            <w:pPr>
              <w:spacing w:after="40"/>
            </w:pPr>
            <w:r>
              <w:rPr>
                <w:sz w:val="19"/>
                <w:szCs w:val="19"/>
              </w:rPr>
              <w:t xml:space="preserve">~1.5 KB per employee. No index — the comparison target is always a known row</w:t>
            </w:r>
          </w:p>
        </w:tc>
      </w:tr>
      <w:tr>
        <w:trPr/>
        <w:tc>
          <w:tcPr>
            <w:vAlign w:val="top"/>
            <w:noWrap/>
          </w:tcPr>
          <w:p>
            <w:pPr>
              <w:spacing w:after="40"/>
            </w:pPr>
            <w:r>
              <w:rPr>
                <w:sz w:val="19"/>
                <w:szCs w:val="19"/>
              </w:rPr>
              <w:t xml:space="preserve">Device protocol</w:t>
            </w:r>
          </w:p>
        </w:tc>
        <w:tc>
          <w:tcPr>
            <w:vAlign w:val="top"/>
            <w:noWrap/>
          </w:tcPr>
          <w:p>
            <w:pPr>
              <w:spacing w:after="40"/>
            </w:pPr>
            <w:r>
              <w:rPr>
                <w:sz w:val="19"/>
                <w:szCs w:val="19"/>
              </w:rPr>
              <w:t xml:space="preserve">eSSL / ZKTeco </w:t>
            </w:r>
            <w:r>
              <w:rPr>
                <w:sz w:val="19"/>
                <w:szCs w:val="19"/>
                <w:b w:val="1"/>
                <w:bCs w:val="1"/>
              </w:rPr>
              <w:t xml:space="preserve">ADMS ("iclock")</w:t>
            </w:r>
            <w:r>
              <w:rPr>
                <w:sz w:val="19"/>
                <w:szCs w:val="19"/>
              </w:rPr>
              <w:t xml:space="preserve">, plain-text HTTP</w:t>
            </w:r>
          </w:p>
        </w:tc>
        <w:tc>
          <w:tcPr>
            <w:vAlign w:val="top"/>
            <w:noWrap/>
          </w:tcPr>
          <w:p>
            <w:pPr>
              <w:spacing w:after="40"/>
            </w:pPr>
            <w:r>
              <w:rPr>
                <w:sz w:val="19"/>
                <w:szCs w:val="19"/>
              </w:rPr>
              <w:t xml:space="preserve">Plus TCP 4370 pull for the on-prem connector</w:t>
            </w:r>
          </w:p>
        </w:tc>
      </w:tr>
      <w:tr>
        <w:trPr/>
        <w:tc>
          <w:tcPr>
            <w:vAlign w:val="top"/>
            <w:noWrap/>
          </w:tcPr>
          <w:p>
            <w:pPr>
              <w:spacing w:after="40"/>
            </w:pPr>
            <w:r>
              <w:rPr>
                <w:sz w:val="19"/>
                <w:szCs w:val="19"/>
              </w:rPr>
              <w:t xml:space="preserve">On-prem connector</w:t>
            </w:r>
          </w:p>
        </w:tc>
        <w:tc>
          <w:tcPr>
            <w:vAlign w:val="top"/>
            <w:noWrap/>
          </w:tcPr>
          <w:p>
            <w:pPr>
              <w:spacing w:after="40"/>
            </w:pPr>
            <w:r>
              <w:rPr>
                <w:sz w:val="19"/>
                <w:szCs w:val="19"/>
              </w:rPr>
              <w:t xml:space="preserve">Python + </w:t>
            </w:r>
            <w:r>
              <w:rPr>
                <w:rFonts w:ascii="Consolas" w:hAnsi="Consolas" w:eastAsia="Consolas" w:cs="Consolas"/>
                <w:color w:val="A31515"/>
                <w:sz w:val="18"/>
                <w:szCs w:val="18"/>
              </w:rPr>
              <w:t xml:space="preserve">pyzk</w:t>
            </w:r>
          </w:p>
        </w:tc>
        <w:tc>
          <w:tcPr>
            <w:vAlign w:val="top"/>
            <w:noWrap/>
          </w:tcPr>
          <w:p>
            <w:pPr>
              <w:spacing w:after="40"/>
            </w:pPr>
            <w:r>
              <w:rPr>
                <w:rFonts w:ascii="Consolas" w:hAnsi="Consolas" w:eastAsia="Consolas" w:cs="Consolas"/>
                <w:color w:val="A31515"/>
                <w:sz w:val="18"/>
                <w:szCs w:val="18"/>
              </w:rPr>
              <w:t xml:space="preserve">tools/essl-connector/</w:t>
            </w:r>
            <w:r>
              <w:rPr>
                <w:sz w:val="19"/>
                <w:szCs w:val="19"/>
              </w:rPr>
              <w:t xml:space="preserve">, runs under Task Scheduler / NSSM</w:t>
            </w:r>
          </w:p>
        </w:tc>
      </w:tr>
      <w:tr>
        <w:trPr/>
        <w:tc>
          <w:tcPr>
            <w:vAlign w:val="top"/>
            <w:noWrap/>
          </w:tcPr>
          <w:p>
            <w:pPr>
              <w:spacing w:after="40"/>
            </w:pPr>
            <w:r>
              <w:rPr>
                <w:sz w:val="19"/>
                <w:szCs w:val="19"/>
              </w:rPr>
              <w:t xml:space="preserve">Backend</w:t>
            </w:r>
          </w:p>
        </w:tc>
        <w:tc>
          <w:tcPr>
            <w:vAlign w:val="top"/>
            <w:noWrap/>
          </w:tcPr>
          <w:p>
            <w:pPr>
              <w:spacing w:after="40"/>
            </w:pPr>
            <w:r>
              <w:rPr>
                <w:sz w:val="19"/>
                <w:szCs w:val="19"/>
              </w:rPr>
              <w:t xml:space="preserve">Laravel + Sanctum + Postgres</w:t>
            </w:r>
          </w:p>
        </w:tc>
        <w:tc>
          <w:tcPr>
            <w:vAlign w:val="top"/>
            <w:noWrap/>
          </w:tcPr>
          <w:p>
            <w:pPr>
              <w:spacing w:after="40"/>
            </w:pPr>
            <w:r>
              <w:rPr>
                <w:sz w:val="19"/>
                <w:szCs w:val="19"/>
              </w:rPr>
              <w:t xml:space="preserve">No new backend dependency for either channel</w:t>
            </w:r>
          </w:p>
        </w:tc>
      </w:tr>
    </w:tbl>
    <w:p>
      <w:pPr>
        <w:rPr>
          <w:sz w:val="12"/>
          <w:szCs w:val="12"/>
        </w:rPr>
      </w:pPr>
    </w:p>
    <w:tbl>
      <w:tblGrid>
        <w:gridCol/>
      </w:tblGrid>
      <w:tblPr>
        <w:tblW w:w="5000" w:type="pct"/>
        <w:tblLayout w:type="autofit"/>
        <w:tblCellMar>
          <w:top w:w="90" w:type="dxa"/>
          <w:left w:w="90" w:type="dxa"/>
          <w:right w:w="90" w:type="dxa"/>
          <w:bottom w:w="90" w:type="dxa"/>
        </w:tblCellMar>
        <w:tblBorders>
          <w:left w:val="single" w:sz="18" w:color="8EAADB"/>
        </w:tblBorders>
      </w:tblPr>
      <w:tr>
        <w:trPr/>
        <w:tc>
          <w:tcPr>
            <w:shd w:val="clear" w:fill="F2F6FC"/>
            <w:noWrap/>
          </w:tcPr>
          <w:p>
            <w:pPr>
              <w:spacing w:after="0"/>
            </w:pPr>
            <w:r>
              <w:rPr>
                <w:color w:val="203864"/>
                <w:b w:val="1"/>
                <w:bCs w:val="1"/>
                <w:i w:val="1"/>
                <w:iCs w:val="1"/>
              </w:rPr>
              <w:t xml:space="preserve">Correction to `CLAUDE.md`:</w:t>
            </w:r>
            <w:r>
              <w:rPr>
                <w:color w:val="203864"/>
                <w:i w:val="1"/>
                <w:iCs w:val="1"/>
              </w:rPr>
              <w:t xml:space="preserve"> it states a 0.55 threshold everywhere. The real values are </w:t>
            </w:r>
            <w:r>
              <w:rPr>
                <w:color w:val="203864"/>
                <w:b w:val="1"/>
                <w:bCs w:val="1"/>
                <w:i w:val="1"/>
                <w:iCs w:val="1"/>
              </w:rPr>
              <w:t xml:space="preserve">0.55 attendance / 0.50 login / 0.50 duplicate-detection</w:t>
            </w:r>
            <w:r>
              <w:rPr>
                <w:color w:val="203864"/>
                <w:i w:val="1"/>
                <w:iCs w:val="1"/>
              </w:rPr>
              <w:t xml:space="preserve">, and the punch label set was reduced from seven labels to </w:t>
            </w:r>
            <w:r>
              <w:rPr>
                <w:color w:val="203864"/>
                <w:b w:val="1"/>
                <w:bCs w:val="1"/>
                <w:i w:val="1"/>
                <w:iCs w:val="1"/>
              </w:rPr>
              <w:t xml:space="preserve">Check In / Check Out</w:t>
            </w:r>
            <w:r>
              <w:rPr>
                <w:color w:val="203864"/>
                <w:i w:val="1"/>
                <w:iCs w:val="1"/>
              </w:rPr>
              <w:t xml:space="preserve">.</w:t>
            </w:r>
          </w:p>
        </w:tc>
      </w:tr>
    </w:tbl>
    <w:p>
      <w:pPr>
        <w:rPr>
          <w:sz w:val="12"/>
          <w:szCs w:val="12"/>
        </w:rPr>
      </w:pP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2" w:name="_Toc2"/>
      <w:r>
        <w:t>2. Architecture</w:t>
      </w:r>
      <w:bookmarkEnd w:id="2"/>
    </w:p>
    <w:tbl>
      <w:tblGrid>
        <w:gridCol/>
      </w:tblGrid>
      <w:tblPr>
        <w:tblW w:w="5000" w:type="pct"/>
        <w:tblLayout w:type="autofit"/>
        <w:tblCellMar>
          <w:top w:w="80" w:type="dxa"/>
          <w:left w:w="80" w:type="dxa"/>
          <w:right w:w="80" w:type="dxa"/>
          <w:bottom w:w="80" w:type="dxa"/>
        </w:tblCellMar>
        <w:tblBorders>
          <w:top w:val="single" w:sz="6" w:color="D9D9D9"/>
          <w:left w:val="single" w:sz="6" w:color="D9D9D9"/>
          <w:right w:val="single" w:sz="6" w:color="D9D9D9"/>
          <w:bottom w:val="single" w:sz="6" w:color="D9D9D9"/>
          <w:insideH w:val="single" w:sz="6" w:color="D9D9D9"/>
          <w:insideV w:val="single" w:sz="6" w:color="D9D9D9"/>
        </w:tblBorders>
      </w:tblPr>
      <w:tr>
        <w:trPr/>
        <w:tc>
          <w:tcPr>
            <w:shd w:val="clear" w:fill="F5F5F5"/>
            <w:noWrap/>
          </w:tcPr>
          <w:p>
            <w:pPr>
              <w:pStyle w:val="code"/>
            </w:pPr>
            <w:r>
              <w:rPr>
                <w:rFonts w:ascii="Consolas" w:hAnsi="Consolas" w:eastAsia="Consolas" w:cs="Consolas"/>
                <w:color w:val="1F1F1F"/>
                <w:sz w:val="17"/>
                <w:szCs w:val="17"/>
              </w:rPr>
              <w:t xml:space="preserve"> ┌───────────────────────────────┐        ┌──────────────────────────────┐</w:t>
            </w:r>
          </w:p>
          <w:p>
            <w:pPr>
              <w:pStyle w:val="code"/>
            </w:pPr>
            <w:r>
              <w:rPr>
                <w:rFonts w:ascii="Consolas" w:hAnsi="Consolas" w:eastAsia="Consolas" w:cs="Consolas"/>
                <w:color w:val="1F1F1F"/>
                <w:sz w:val="17"/>
                <w:szCs w:val="17"/>
              </w:rPr>
              <w:t xml:space="preserve"> │ Browser (React SPA)           │        │ eSSL terminal (on the wall)  │</w:t>
            </w:r>
          </w:p>
          <w:p>
            <w:pPr>
              <w:pStyle w:val="code"/>
            </w:pPr>
            <w:r>
              <w:rPr>
                <w:rFonts w:ascii="Consolas" w:hAnsi="Consolas" w:eastAsia="Consolas" w:cs="Consolas"/>
                <w:color w:val="1F1F1F"/>
                <w:sz w:val="17"/>
                <w:szCs w:val="17"/>
              </w:rPr>
              <w:t xml:space="preserve"> │  FaceCapture → 128-d vector   │        │  matches the finger itself   │</w:t>
            </w:r>
          </w:p>
          <w:p>
            <w:pPr>
              <w:pStyle w:val="code"/>
            </w:pPr>
            <w:r>
              <w:rPr>
                <w:rFonts w:ascii="Consolas" w:hAnsi="Consolas" w:eastAsia="Consolas" w:cs="Consolas"/>
                <w:color w:val="1F1F1F"/>
                <w:sz w:val="17"/>
                <w:szCs w:val="17"/>
              </w:rPr>
              <w:t xml:space="preserve"> └───────────────┬───────────────┘        └───────┬──────────────┬───────┘</w:t>
            </w:r>
          </w:p>
          <w:p>
            <w:pPr>
              <w:pStyle w:val="code"/>
            </w:pPr>
            <w:r>
              <w:rPr>
                <w:rFonts w:ascii="Consolas" w:hAnsi="Consolas" w:eastAsia="Consolas" w:cs="Consolas"/>
                <w:color w:val="1F1F1F"/>
                <w:sz w:val="17"/>
                <w:szCs w:val="17"/>
              </w:rPr>
              <w:t xml:space="preserve">                 │ Bearer token                   │ Mode C push  │ Mode B poll</w:t>
            </w:r>
          </w:p>
          <w:p>
            <w:pPr>
              <w:pStyle w:val="code"/>
            </w:pPr>
            <w:r>
              <w:rPr>
                <w:rFonts w:ascii="Consolas" w:hAnsi="Consolas" w:eastAsia="Consolas" w:cs="Consolas"/>
                <w:color w:val="1F1F1F"/>
                <w:sz w:val="17"/>
                <w:szCs w:val="17"/>
              </w:rPr>
              <w:t xml:space="preserve">                 │                                │ (no auth)    │ (TCP 4370)</w:t>
            </w:r>
          </w:p>
          <w:p>
            <w:pPr>
              <w:pStyle w:val="code"/>
            </w:pPr>
            <w:r>
              <w:rPr>
                <w:rFonts w:ascii="Consolas" w:hAnsi="Consolas" w:eastAsia="Consolas" w:cs="Consolas"/>
                <w:color w:val="1F1F1F"/>
                <w:sz w:val="17"/>
                <w:szCs w:val="17"/>
              </w:rPr>
              <w:t xml:space="preserve">                 ▼                                ▼              ▼</w:t>
            </w:r>
          </w:p>
          <w:p>
            <w:pPr>
              <w:pStyle w:val="code"/>
            </w:pPr>
            <w:r>
              <w:rPr>
                <w:rFonts w:ascii="Consolas" w:hAnsi="Consolas" w:eastAsia="Consolas" w:cs="Consolas"/>
                <w:color w:val="1F1F1F"/>
                <w:sz w:val="17"/>
                <w:szCs w:val="17"/>
              </w:rPr>
              <w:t xml:space="preserve">   /api/attendance/face/clock-in        /iclock/cdata     office connector</w:t>
            </w:r>
          </w:p>
          <w:p>
            <w:pPr>
              <w:pStyle w:val="code"/>
            </w:pPr>
            <w:r>
              <w:rPr>
                <w:rFonts w:ascii="Consolas" w:hAnsi="Consolas" w:eastAsia="Consolas" w:cs="Consolas"/>
                <w:color w:val="1F1F1F"/>
                <w:sz w:val="17"/>
                <w:szCs w:val="17"/>
              </w:rPr>
              <w:t xml:space="preserve">   /api/face/register                   (routes/web.php)  (Python, on-prem)</w:t>
            </w:r>
          </w:p>
          <w:p>
            <w:pPr>
              <w:pStyle w:val="code"/>
            </w:pPr>
            <w:r>
              <w:rPr>
                <w:rFonts w:ascii="Consolas" w:hAnsi="Consolas" w:eastAsia="Consolas" w:cs="Consolas"/>
                <w:color w:val="1F1F1F"/>
                <w:sz w:val="17"/>
                <w:szCs w:val="17"/>
              </w:rPr>
              <w:t xml:space="preserve">   /api/login/face                              │                │</w:t>
            </w:r>
          </w:p>
          <w:p>
            <w:pPr>
              <w:pStyle w:val="code"/>
            </w:pPr>
            <w:r>
              <w:rPr>
                <w:rFonts w:ascii="Consolas" w:hAnsi="Consolas" w:eastAsia="Consolas" w:cs="Consolas"/>
                <w:color w:val="1F1F1F"/>
                <w:sz w:val="17"/>
                <w:szCs w:val="17"/>
              </w:rPr>
              <w:t xml:space="preserve">                 │                              │                │ Bearer token</w:t>
            </w:r>
          </w:p>
          <w:p>
            <w:pPr>
              <w:pStyle w:val="code"/>
            </w:pPr>
            <w:r>
              <w:rPr>
                <w:rFonts w:ascii="Consolas" w:hAnsi="Consolas" w:eastAsia="Consolas" w:cs="Consolas"/>
                <w:color w:val="1F1F1F"/>
                <w:sz w:val="17"/>
                <w:szCs w:val="17"/>
              </w:rPr>
              <w:t xml:space="preserve">                 ▼                              ▼                ▼</w:t>
            </w:r>
          </w:p>
          <w:p>
            <w:pPr>
              <w:pStyle w:val="code"/>
            </w:pPr>
            <w:r>
              <w:rPr>
                <w:rFonts w:ascii="Consolas" w:hAnsi="Consolas" w:eastAsia="Consolas" w:cs="Consolas"/>
                <w:color w:val="1F1F1F"/>
                <w:sz w:val="17"/>
                <w:szCs w:val="17"/>
              </w:rPr>
              <w:t xml:space="preserve">        AttendanceController          EsslDeviceController   /api/attendance/import</w:t>
            </w:r>
          </w:p>
          <w:p>
            <w:pPr>
              <w:pStyle w:val="code"/>
            </w:pPr>
            <w:r>
              <w:rPr>
                <w:rFonts w:ascii="Consolas" w:hAnsi="Consolas" w:eastAsia="Consolas" w:cs="Consolas"/>
                <w:color w:val="1F1F1F"/>
                <w:sz w:val="17"/>
                <w:szCs w:val="17"/>
              </w:rPr>
              <w:t xml:space="preserve">        FaceBiometricController                 │                │</w:t>
            </w:r>
          </w:p>
          <w:p>
            <w:pPr>
              <w:pStyle w:val="code"/>
            </w:pPr>
            <w:r>
              <w:rPr>
                <w:rFonts w:ascii="Consolas" w:hAnsi="Consolas" w:eastAsia="Consolas" w:cs="Consolas"/>
                <w:color w:val="1F1F1F"/>
                <w:sz w:val="17"/>
                <w:szCs w:val="17"/>
              </w:rPr>
              <w:t xml:space="preserve">        AuthController::faceLogin               └───────┬────────┘</w:t>
            </w:r>
          </w:p>
          <w:p>
            <w:pPr>
              <w:pStyle w:val="code"/>
            </w:pPr>
            <w:r>
              <w:rPr>
                <w:rFonts w:ascii="Consolas" w:hAnsi="Consolas" w:eastAsia="Consolas" w:cs="Consolas"/>
                <w:color w:val="1F1F1F"/>
                <w:sz w:val="17"/>
                <w:szCs w:val="17"/>
              </w:rPr>
              <w:t xml:space="preserve">                 │                                      ▼</w:t>
            </w:r>
          </w:p>
          <w:p>
            <w:pPr>
              <w:pStyle w:val="code"/>
            </w:pPr>
            <w:r>
              <w:rPr>
                <w:rFonts w:ascii="Consolas" w:hAnsi="Consolas" w:eastAsia="Consolas" w:cs="Consolas"/>
                <w:color w:val="1F1F1F"/>
                <w:sz w:val="17"/>
                <w:szCs w:val="17"/>
              </w:rPr>
              <w:t xml:space="preserve">                 │                         EsslAttendanceImporter   (the normaliser)</w:t>
            </w:r>
          </w:p>
          <w:p>
            <w:pPr>
              <w:pStyle w:val="code"/>
            </w:pPr>
            <w:r>
              <w:rPr>
                <w:rFonts w:ascii="Consolas" w:hAnsi="Consolas" w:eastAsia="Consolas" w:cs="Consolas"/>
                <w:color w:val="1F1F1F"/>
                <w:sz w:val="17"/>
                <w:szCs w:val="17"/>
              </w:rPr>
              <w:t xml:space="preserve">                 │                                      │</w:t>
            </w:r>
          </w:p>
          <w:p>
            <w:pPr>
              <w:pStyle w:val="code"/>
            </w:pPr>
            <w:r>
              <w:rPr>
                <w:rFonts w:ascii="Consolas" w:hAnsi="Consolas" w:eastAsia="Consolas" w:cs="Consolas"/>
                <w:color w:val="1F1F1F"/>
                <w:sz w:val="17"/>
                <w:szCs w:val="17"/>
              </w:rPr>
              <w:t xml:space="preserve">                 └──────────────┬───────────────────────┘</w:t>
            </w:r>
          </w:p>
          <w:p>
            <w:pPr>
              <w:pStyle w:val="code"/>
            </w:pPr>
            <w:r>
              <w:rPr>
                <w:rFonts w:ascii="Consolas" w:hAnsi="Consolas" w:eastAsia="Consolas" w:cs="Consolas"/>
                <w:color w:val="1F1F1F"/>
                <w:sz w:val="17"/>
                <w:szCs w:val="17"/>
              </w:rPr>
              <w:t xml:space="preserve">                                ▼</w:t>
            </w:r>
          </w:p>
          <w:p>
            <w:pPr>
              <w:pStyle w:val="code"/>
            </w:pPr>
            <w:r>
              <w:rPr>
                <w:rFonts w:ascii="Consolas" w:hAnsi="Consolas" w:eastAsia="Consolas" w:cs="Consolas"/>
                <w:color w:val="1F1F1F"/>
                <w:sz w:val="17"/>
                <w:szCs w:val="17"/>
              </w:rPr>
              <w:t xml:space="preserve">                    AttendancePunchService     ← the single writer</w:t>
            </w:r>
          </w:p>
          <w:p>
            <w:pPr>
              <w:pStyle w:val="code"/>
            </w:pPr>
            <w:r>
              <w:rPr>
                <w:rFonts w:ascii="Consolas" w:hAnsi="Consolas" w:eastAsia="Consolas" w:cs="Consolas"/>
                <w:color w:val="1F1F1F"/>
                <w:sz w:val="17"/>
                <w:szCs w:val="17"/>
              </w:rPr>
              <w:t xml:space="preserve">                                │</w:t>
            </w:r>
          </w:p>
          <w:p>
            <w:pPr>
              <w:pStyle w:val="code"/>
            </w:pPr>
            <w:r>
              <w:rPr>
                <w:rFonts w:ascii="Consolas" w:hAnsi="Consolas" w:eastAsia="Consolas" w:cs="Consolas"/>
                <w:color w:val="1F1F1F"/>
                <w:sz w:val="17"/>
                <w:szCs w:val="17"/>
              </w:rPr>
              <w:t xml:space="preserve">                 attendance_punches → attendances</w:t>
            </w:r>
          </w:p>
          <w:p>
            <w:pPr>
              <w:pStyle w:val="code"/>
            </w:pPr>
            <w:r>
              <w:rPr>
                <w:rFonts w:ascii="Consolas" w:hAnsi="Consolas" w:eastAsia="Consolas" w:cs="Consolas"/>
                <w:color w:val="1F1F1F"/>
                <w:sz w:val="17"/>
                <w:szCs w:val="17"/>
              </w:rPr>
              <w:t xml:space="preserve">                                │</w:t>
            </w:r>
          </w:p>
          <w:p>
            <w:pPr>
              <w:pStyle w:val="code"/>
            </w:pPr>
            <w:r>
              <w:rPr>
                <w:rFonts w:ascii="Consolas" w:hAnsi="Consolas" w:eastAsia="Consolas" w:cs="Consolas"/>
                <w:color w:val="1F1F1F"/>
                <w:sz w:val="17"/>
                <w:szCs w:val="17"/>
              </w:rPr>
              <w:t xml:space="preserve">                        HR daily view → PayrollService</w:t>
            </w:r>
          </w:p>
        </w:tc>
      </w:tr>
    </w:tbl>
    <w:p>
      <w:pPr>
        <w:rPr>
          <w:sz w:val="12"/>
          <w:szCs w:val="12"/>
        </w:rPr>
      </w:pPr>
    </w:p>
    <w:p>
      <w:pPr>
        <w:pStyle w:val="body"/>
      </w:pPr>
      <w:r>
        <w:rPr/>
        <w:t xml:space="preserve">Three front doors, </w:t>
      </w:r>
      <w:r>
        <w:rPr>
          <w:b w:val="1"/>
          <w:bCs w:val="1"/>
        </w:rPr>
        <w:t xml:space="preserve">one writer</w:t>
      </w:r>
      <w:r>
        <w:rPr/>
        <w:t xml:space="preserve">. Every path that creates a punch goes through </w:t>
      </w:r>
      <w:r>
        <w:rPr>
          <w:rFonts w:ascii="Consolas" w:hAnsi="Consolas" w:eastAsia="Consolas" w:cs="Consolas"/>
          <w:color w:val="A31515"/>
          <w:sz w:val="18"/>
          <w:szCs w:val="18"/>
        </w:rPr>
        <w:t xml:space="preserve">AttendancePunchService</w:t>
      </w:r>
      <w:r>
        <w:rPr/>
        <w:t xml:space="preserve">, which is why the face timeline and the device timeline can never diverge in their rules.</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3" w:name="_Toc3"/>
      <w:r>
        <w:t>3. The face-matching maths</w:t>
      </w:r>
      <w:bookmarkEnd w:id="3"/>
    </w:p>
    <w:p>
      <w:pPr>
        <w:pStyle w:val="body"/>
      </w:pPr>
      <w:r>
        <w:rPr/>
        <w:t xml:space="preserve">A face-api.js descriptor is a 128-dimensional embedding whose magnitude sits around 1. Two captures are compared by plain Euclidean distance:</w:t>
      </w:r>
    </w:p>
    <w:tbl>
      <w:tblGrid>
        <w:gridCol/>
      </w:tblGrid>
      <w:tblPr>
        <w:tblW w:w="5000" w:type="pct"/>
        <w:tblLayout w:type="autofit"/>
        <w:tblCellMar>
          <w:top w:w="80" w:type="dxa"/>
          <w:left w:w="80" w:type="dxa"/>
          <w:right w:w="80" w:type="dxa"/>
          <w:bottom w:w="80" w:type="dxa"/>
        </w:tblCellMar>
        <w:tblBorders>
          <w:top w:val="single" w:sz="6" w:color="D9D9D9"/>
          <w:left w:val="single" w:sz="6" w:color="D9D9D9"/>
          <w:right w:val="single" w:sz="6" w:color="D9D9D9"/>
          <w:bottom w:val="single" w:sz="6" w:color="D9D9D9"/>
          <w:insideH w:val="single" w:sz="6" w:color="D9D9D9"/>
          <w:insideV w:val="single" w:sz="6" w:color="D9D9D9"/>
        </w:tblBorders>
      </w:tblPr>
      <w:tr>
        <w:trPr/>
        <w:tc>
          <w:tcPr>
            <w:shd w:val="clear" w:fill="F5F5F5"/>
            <w:noWrap/>
          </w:tcPr>
          <w:p>
            <w:pPr>
              <w:pStyle w:val="code"/>
            </w:pPr>
            <w:r>
              <w:rPr>
                <w:rFonts w:ascii="Consolas" w:hAnsi="Consolas" w:eastAsia="Consolas" w:cs="Consolas"/>
                <w:color w:val="1F1F1F"/>
                <w:sz w:val="17"/>
                <w:szCs w:val="17"/>
              </w:rPr>
              <w:t xml:space="preserve">d = sqrt( Σ (a[i] − b[i])² )      for i = 0…127</w:t>
            </w:r>
          </w:p>
        </w:tc>
      </w:tr>
    </w:tbl>
    <w:p>
      <w:pPr>
        <w:rPr>
          <w:sz w:val="12"/>
          <w:szCs w:val="12"/>
        </w:rPr>
      </w:pPr>
    </w:p>
    <w:tbl>
      <w:tblGrid>
        <w:gridCol/>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Purpose</w:t>
            </w:r>
          </w:p>
        </w:tc>
        <w:tc>
          <w:tcPr>
            <w:vAlign w:val="center"/>
            <w:shd w:val="clear" w:fill="D9E2F3"/>
            <w:noWrap/>
          </w:tcPr>
          <w:p>
            <w:pPr>
              <w:spacing w:after="40"/>
            </w:pPr>
            <w:r>
              <w:rPr>
                <w:sz w:val="19"/>
                <w:szCs w:val="19"/>
                <w:b w:val="1"/>
                <w:bCs w:val="1"/>
              </w:rPr>
              <w:t xml:space="preserve">Threshold</w:t>
            </w:r>
          </w:p>
        </w:tc>
        <w:tc>
          <w:tcPr>
            <w:vAlign w:val="center"/>
            <w:shd w:val="clear" w:fill="D9E2F3"/>
            <w:noWrap/>
          </w:tcPr>
          <w:p>
            <w:pPr>
              <w:spacing w:after="40"/>
            </w:pPr>
            <w:r>
              <w:rPr>
                <w:sz w:val="19"/>
                <w:szCs w:val="19"/>
                <w:b w:val="1"/>
                <w:bCs w:val="1"/>
              </w:rPr>
              <w:t xml:space="preserve">Where</w:t>
            </w:r>
          </w:p>
        </w:tc>
        <w:tc>
          <w:tcPr>
            <w:vAlign w:val="center"/>
            <w:shd w:val="clear" w:fill="D9E2F3"/>
            <w:noWrap/>
          </w:tcPr>
          <w:p>
            <w:pPr>
              <w:spacing w:after="40"/>
            </w:pPr>
            <w:r>
              <w:rPr>
                <w:sz w:val="19"/>
                <w:szCs w:val="19"/>
                <w:b w:val="1"/>
                <w:bCs w:val="1"/>
              </w:rPr>
              <w:t xml:space="preserve">Why this value</w:t>
            </w:r>
          </w:p>
        </w:tc>
      </w:tr>
      <w:tr>
        <w:trPr/>
        <w:tc>
          <w:tcPr>
            <w:vAlign w:val="top"/>
            <w:noWrap/>
          </w:tcPr>
          <w:p>
            <w:pPr>
              <w:spacing w:after="40"/>
            </w:pPr>
            <w:r>
              <w:rPr>
                <w:sz w:val="19"/>
                <w:szCs w:val="19"/>
              </w:rPr>
              <w:t xml:space="preserve">Attendance punch</w:t>
            </w:r>
          </w:p>
        </w:tc>
        <w:tc>
          <w:tcPr>
            <w:vAlign w:val="top"/>
            <w:noWrap/>
          </w:tcPr>
          <w:p>
            <w:pPr>
              <w:spacing w:after="40"/>
            </w:pPr>
            <w:r>
              <w:rPr>
                <w:sz w:val="19"/>
                <w:szCs w:val="19"/>
                <w:b w:val="1"/>
                <w:bCs w:val="1"/>
              </w:rPr>
              <w:t xml:space="preserve">0.55</w:t>
            </w:r>
          </w:p>
        </w:tc>
        <w:tc>
          <w:tcPr>
            <w:vAlign w:val="top"/>
            <w:noWrap/>
          </w:tcPr>
          <w:p>
            <w:pPr>
              <w:spacing w:after="40"/>
            </w:pPr>
            <w:r>
              <w:rPr>
                <w:rFonts w:ascii="Consolas" w:hAnsi="Consolas" w:eastAsia="Consolas" w:cs="Consolas"/>
                <w:color w:val="A31515"/>
                <w:sz w:val="18"/>
                <w:szCs w:val="18"/>
              </w:rPr>
              <w:t xml:space="preserve">AttendanceController::MATCH_THRESHOLD</w:t>
            </w:r>
          </w:p>
        </w:tc>
        <w:tc>
          <w:tcPr>
            <w:vAlign w:val="top"/>
            <w:noWrap/>
          </w:tcPr>
          <w:p>
            <w:pPr>
              <w:spacing w:after="40"/>
            </w:pPr>
            <w:r>
              <w:rPr>
                <w:sz w:val="19"/>
                <w:szCs w:val="19"/>
              </w:rPr>
              <w:t xml:space="preserve">Slightly tighter than face-api's 0.6 default</w:t>
            </w:r>
          </w:p>
        </w:tc>
      </w:tr>
      <w:tr>
        <w:trPr/>
        <w:tc>
          <w:tcPr>
            <w:vAlign w:val="top"/>
            <w:noWrap/>
          </w:tcPr>
          <w:p>
            <w:pPr>
              <w:spacing w:after="40"/>
            </w:pPr>
            <w:r>
              <w:rPr>
                <w:sz w:val="19"/>
                <w:szCs w:val="19"/>
              </w:rPr>
              <w:t xml:space="preserve">Face login</w:t>
            </w:r>
          </w:p>
        </w:tc>
        <w:tc>
          <w:tcPr>
            <w:vAlign w:val="top"/>
            <w:noWrap/>
          </w:tcPr>
          <w:p>
            <w:pPr>
              <w:spacing w:after="40"/>
            </w:pPr>
            <w:r>
              <w:rPr>
                <w:sz w:val="19"/>
                <w:szCs w:val="19"/>
                <w:b w:val="1"/>
                <w:bCs w:val="1"/>
              </w:rPr>
              <w:t xml:space="preserve">0.50</w:t>
            </w:r>
          </w:p>
        </w:tc>
        <w:tc>
          <w:tcPr>
            <w:vAlign w:val="top"/>
            <w:noWrap/>
          </w:tcPr>
          <w:p>
            <w:pPr>
              <w:spacing w:after="40"/>
            </w:pPr>
            <w:r>
              <w:rPr>
                <w:rFonts w:ascii="Consolas" w:hAnsi="Consolas" w:eastAsia="Consolas" w:cs="Consolas"/>
                <w:color w:val="A31515"/>
                <w:sz w:val="18"/>
                <w:szCs w:val="18"/>
              </w:rPr>
              <w:t xml:space="preserve">AuthController::faceLogin()</w:t>
            </w:r>
          </w:p>
        </w:tc>
        <w:tc>
          <w:tcPr>
            <w:vAlign w:val="top"/>
            <w:noWrap/>
          </w:tcPr>
          <w:p>
            <w:pPr>
              <w:spacing w:after="40"/>
            </w:pPr>
            <w:r>
              <w:rPr>
                <w:sz w:val="19"/>
                <w:szCs w:val="19"/>
              </w:rPr>
              <w:t xml:space="preserve">Authentication — a false match hands over a session</w:t>
            </w:r>
          </w:p>
        </w:tc>
      </w:tr>
      <w:tr>
        <w:trPr/>
        <w:tc>
          <w:tcPr>
            <w:vAlign w:val="top"/>
            <w:noWrap/>
          </w:tcPr>
          <w:p>
            <w:pPr>
              <w:spacing w:after="40"/>
            </w:pPr>
            <w:r>
              <w:rPr>
                <w:sz w:val="19"/>
                <w:szCs w:val="19"/>
              </w:rPr>
              <w:t xml:space="preserve">Duplicate-face detection at enrolment</w:t>
            </w:r>
          </w:p>
        </w:tc>
        <w:tc>
          <w:tcPr>
            <w:vAlign w:val="top"/>
            <w:noWrap/>
          </w:tcPr>
          <w:p>
            <w:pPr>
              <w:spacing w:after="40"/>
            </w:pPr>
            <w:r>
              <w:rPr>
                <w:sz w:val="19"/>
                <w:szCs w:val="19"/>
                <w:b w:val="1"/>
                <w:bCs w:val="1"/>
              </w:rPr>
              <w:t xml:space="preserve">0.50</w:t>
            </w:r>
          </w:p>
        </w:tc>
        <w:tc>
          <w:tcPr>
            <w:vAlign w:val="top"/>
            <w:noWrap/>
          </w:tcPr>
          <w:p>
            <w:pPr>
              <w:spacing w:after="40"/>
            </w:pPr>
            <w:r>
              <w:rPr>
                <w:rFonts w:ascii="Consolas" w:hAnsi="Consolas" w:eastAsia="Consolas" w:cs="Consolas"/>
                <w:color w:val="A31515"/>
                <w:sz w:val="18"/>
                <w:szCs w:val="18"/>
              </w:rPr>
              <w:t xml:space="preserve">FaceBiometricController::DUPLICATE_THRESHOLD</w:t>
            </w:r>
          </w:p>
        </w:tc>
        <w:tc>
          <w:tcPr>
            <w:vAlign w:val="top"/>
            <w:noWrap/>
          </w:tcPr>
          <w:p>
            <w:pPr>
              <w:spacing w:after="40"/>
            </w:pPr>
            <w:r>
              <w:rPr>
                <w:sz w:val="19"/>
                <w:szCs w:val="19"/>
              </w:rPr>
              <w:t xml:space="preserve">For de-dup we would rather flag a borderline case than let a real duplicate through</w:t>
            </w:r>
          </w:p>
        </w:tc>
      </w:tr>
    </w:tbl>
    <w:p>
      <w:pPr>
        <w:rPr>
          <w:sz w:val="12"/>
          <w:szCs w:val="12"/>
        </w:rPr>
      </w:pPr>
    </w:p>
    <w:p>
      <w:pPr>
        <w:pStyle w:val="body"/>
      </w:pPr>
      <w:r>
        <w:rPr/>
        <w:t xml:space="preserve">Observed distances: identical capture ≈ 0, same person under different light 0.2–0.4, same person under very different conditions up to ≈ 0.5, a different person &gt; 0.6. Legitimate production clock-ins sit at 0.30–0.45.</w:t>
      </w:r>
    </w:p>
    <w:p>
      <w:pPr>
        <w:pStyle w:val="Heading3"/>
      </w:pPr>
      <w:bookmarkStart w:id="4" w:name="_Toc4"/>
      <w:r>
        <w:t>3.1 Input hardening</w:t>
      </w:r>
      <w:bookmarkEnd w:id="4"/>
    </w:p>
    <w:p>
      <w:pPr>
        <w:pStyle w:val="body"/>
      </w:pPr>
      <w:r>
        <w:rPr/>
        <w:t xml:space="preserve">Every path that accepts a descriptor applies the same three checks before any arithmetic:</w:t>
      </w:r>
    </w:p>
    <w:p>
      <w:pPr>
        <w:spacing w:after="60"/>
        <w:numPr>
          <w:ilvl w:val="0"/>
          <w:numId w:val="9"/>
        </w:numPr>
      </w:pPr>
      <w:r>
        <w:rPr>
          <w:b w:val="1"/>
          <w:bCs w:val="1"/>
        </w:rPr>
        <w:t xml:space="preserve">Shape</w:t>
      </w:r>
      <w:r>
        <w:rPr/>
        <w:t xml:space="preserve"> — exactly 128 elements.</w:t>
      </w:r>
    </w:p>
    <w:p>
      <w:pPr>
        <w:spacing w:after="60"/>
        <w:numPr>
          <w:ilvl w:val="0"/>
          <w:numId w:val="9"/>
        </w:numPr>
      </w:pPr>
      <w:r>
        <w:rPr>
          <w:b w:val="1"/>
          <w:bCs w:val="1"/>
        </w:rPr>
        <w:t xml:space="preserve">Bounds</w:t>
      </w:r>
      <w:r>
        <w:rPr/>
        <w:t xml:space="preserve"> — each element numeric and within ±5. Without this, a caller could post huge or infinite values and skew the distance sum.</w:t>
      </w:r>
    </w:p>
    <w:p>
      <w:pPr>
        <w:spacing w:after="60"/>
        <w:numPr>
          <w:ilvl w:val="0"/>
          <w:numId w:val="9"/>
        </w:numPr>
      </w:pPr>
      <w:r>
        <w:rPr>
          <w:b w:val="1"/>
          <w:bCs w:val="1"/>
        </w:rPr>
        <w:t xml:space="preserve">Degeneracy</w:t>
      </w:r>
      <w:r>
        <w:rPr/>
        <w:t xml:space="preserve"> — </w:t>
      </w:r>
      <w:r>
        <w:rPr>
          <w:rFonts w:ascii="Consolas" w:hAnsi="Consolas" w:eastAsia="Consolas" w:cs="Consolas"/>
          <w:color w:val="A31515"/>
          <w:sz w:val="18"/>
          <w:szCs w:val="18"/>
        </w:rPr>
        <w:t xml:space="preserve">AuthController::isDegenerateDescriptor()</w:t>
      </w:r>
      <w:r>
        <w:rPr/>
        <w:t xml:space="preserve"> rejects non-finite values and any vector whose magnitude is below </w:t>
      </w:r>
      <w:r>
        <w:rPr>
          <w:b w:val="1"/>
          <w:bCs w:val="1"/>
        </w:rPr>
        <w:t xml:space="preserve">0.1</w:t>
      </w:r>
      <w:r>
        <w:rPr/>
        <w:t xml:space="preserve">. An all-zero vector sits an equal small distance from *every* enrolled face, which makes it both useless as a credential and dangerous as a probe.</w:t>
      </w:r>
    </w:p>
    <w:p>
      <w:pPr>
        <w:pStyle w:val="body"/>
      </w:pPr>
      <w:r>
        <w:rPr/>
        <w:t xml:space="preserve">The helper is </w:t>
      </w:r>
      <w:r>
        <w:rPr>
          <w:rFonts w:ascii="Consolas" w:hAnsi="Consolas" w:eastAsia="Consolas" w:cs="Consolas"/>
          <w:color w:val="A31515"/>
          <w:sz w:val="18"/>
          <w:szCs w:val="18"/>
        </w:rPr>
        <w:t xml:space="preserve">public static</w:t>
      </w:r>
      <w:r>
        <w:rPr/>
        <w:t xml:space="preserve"> precisely so login, enrolment and punching share one definition of "not a usable capture".</w:t>
      </w:r>
    </w:p>
    <w:p>
      <w:pPr>
        <w:pStyle w:val="Heading3"/>
      </w:pPr>
      <w:bookmarkStart w:id="5" w:name="_Toc5"/>
      <w:r>
        <w:t>3.2 Cost</w:t>
      </w:r>
      <w:bookmarkEnd w:id="5"/>
    </w:p>
    <w:p>
      <w:pPr>
        <w:pStyle w:val="body"/>
      </w:pPr>
      <w:r>
        <w:rPr/>
        <w:t xml:space="preserve">Enrolment scans every other enrolled employee in the tenant — N distance computations of 128 dimensions each. Negligible into the low thousands of employees. Past roughly 10 000 enrolled faces, swap the scan for a vector index (pgvector).</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6" w:name="_Toc6"/>
      <w:r>
        <w:t>4. The punch invariant, and how it is enforced</w:t>
      </w:r>
      <w:bookmarkEnd w:id="6"/>
    </w:p>
    <w:p>
      <w:pPr>
        <w:pStyle w:val="body"/>
      </w:pPr>
      <w:r>
        <w:rPr/>
        <w:t xml:space="preserve">The rule is: </w:t>
      </w:r>
      <w:r>
        <w:rPr>
          <w:b w:val="1"/>
          <w:bCs w:val="1"/>
        </w:rPr>
        <w:t xml:space="preserve">within one day, punches alternate `in → out → in → out`.</w:t>
      </w:r>
      <w:r>
        <w:rPr/>
        <w:t xml:space="preserve"> Two mechanisms enforce it, and they are deliberately different.</w:t>
      </w:r>
    </w:p>
    <w:p>
      <w:pPr>
        <w:pStyle w:val="Heading3"/>
      </w:pPr>
      <w:bookmarkStart w:id="7" w:name="_Toc7"/>
      <w:r>
        <w:t>4.1 Real-time face path — reject</w:t>
      </w:r>
      <w:bookmarkEnd w:id="7"/>
    </w:p>
    <w:p>
      <w:pPr>
        <w:pStyle w:val="body"/>
      </w:pPr>
      <w:r>
        <w:rPr>
          <w:rFonts w:ascii="Consolas" w:hAnsi="Consolas" w:eastAsia="Consolas" w:cs="Consolas"/>
          <w:color w:val="A31515"/>
          <w:sz w:val="18"/>
          <w:szCs w:val="18"/>
        </w:rPr>
        <w:t xml:space="preserve">AttendancePunchService::nextDirection()</w:t>
      </w:r>
      <w:r>
        <w:rPr/>
        <w:t xml:space="preserve"> reads the last punch of the day and returns its opposite. </w:t>
      </w:r>
      <w:r>
        <w:rPr>
          <w:rFonts w:ascii="Consolas" w:hAnsi="Consolas" w:eastAsia="Consolas" w:cs="Consolas"/>
          <w:color w:val="A31515"/>
          <w:sz w:val="18"/>
          <w:szCs w:val="18"/>
        </w:rPr>
        <w:t xml:space="preserve">facePunch()</w:t>
      </w:r>
      <w:r>
        <w:rPr/>
        <w:t xml:space="preserve"> compares that against the endpoint the client called and returns </w:t>
      </w:r>
      <w:r>
        <w:rPr>
          <w:b w:val="1"/>
          <w:bCs w:val="1"/>
        </w:rPr>
        <w:t xml:space="preserve">422</w:t>
      </w:r>
      <w:r>
        <w:rPr/>
        <w:t xml:space="preserve"> on a mismatch. The client's opinion of the direction is never used; a double-tap on the SPA cannot produce two check-ins.</w:t>
      </w:r>
    </w:p>
    <w:p>
      <w:pPr>
        <w:pStyle w:val="Heading3"/>
      </w:pPr>
      <w:bookmarkStart w:id="8" w:name="_Toc8"/>
      <w:r>
        <w:t>4.2 Import path — re-derive</w:t>
      </w:r>
      <w:bookmarkEnd w:id="8"/>
    </w:p>
    <w:p>
      <w:pPr>
        <w:pStyle w:val="body"/>
      </w:pPr>
      <w:r>
        <w:rPr/>
        <w:t xml:space="preserve">A bulk import can legitimately deliver punches </w:t>
      </w:r>
      <w:r>
        <w:rPr>
          <w:b w:val="1"/>
          <w:bCs w:val="1"/>
        </w:rPr>
        <w:t xml:space="preserve">out of chronological order</w:t>
      </w:r>
      <w:r>
        <w:rPr/>
        <w:t xml:space="preserve"> (a backfill landing before existing punches). Rejecting there would be wrong. So the importer inserts with a placeholder direction, then calls </w:t>
      </w:r>
      <w:r>
        <w:rPr>
          <w:rFonts w:ascii="Consolas" w:hAnsi="Consolas" w:eastAsia="Consolas" w:cs="Consolas"/>
          <w:color w:val="A31515"/>
          <w:sz w:val="18"/>
          <w:szCs w:val="18"/>
        </w:rPr>
        <w:t xml:space="preserve">AttendancePunchService::recomputeDay()</w:t>
      </w:r>
      <w:r>
        <w:rPr/>
        <w:t xml:space="preserve">, which re-reads the whole day in time order and rewrites every punch's direction and label by index parity — </w:t>
      </w:r>
      <w:r>
        <w:rPr>
          <w:b w:val="1"/>
          <w:bCs w:val="1"/>
        </w:rPr>
        <w:t xml:space="preserve">even index = in, odd = out</w:t>
      </w:r>
      <w:r>
        <w:rPr/>
        <w:t xml:space="preserve"> — before recomputing the summary.</w:t>
      </w:r>
    </w:p>
    <w:p>
      <w:pPr>
        <w:pStyle w:val="body"/>
      </w:pPr>
      <w:r>
        <w:rPr/>
        <w:t xml:space="preserve">That is why the device's own status codes (0 = Check-In, 1 = Check-Out, …) are </w:t>
      </w:r>
      <w:r>
        <w:rPr>
          <w:b w:val="1"/>
          <w:bCs w:val="1"/>
        </w:rPr>
        <w:t xml:space="preserve">ignored for direction</w:t>
      </w:r>
      <w:r>
        <w:rPr/>
        <w:t xml:space="preserve">. Operators forget the function keys, so the codes are unreliable; the raw value is kept in </w:t>
      </w:r>
      <w:r>
        <w:rPr>
          <w:rFonts w:ascii="Consolas" w:hAnsi="Consolas" w:eastAsia="Consolas" w:cs="Consolas"/>
          <w:color w:val="A31515"/>
          <w:sz w:val="18"/>
          <w:szCs w:val="18"/>
        </w:rPr>
        <w:t xml:space="preserve">attendance_punches.raw_status</w:t>
      </w:r>
      <w:r>
        <w:rPr/>
        <w:t xml:space="preserve"> for audit only.</w:t>
      </w:r>
    </w:p>
    <w:p>
      <w:pPr>
        <w:pStyle w:val="Heading3"/>
      </w:pPr>
      <w:bookmarkStart w:id="9" w:name="_Toc9"/>
      <w:r>
        <w:t>4.3 Summary recomputation</w:t>
      </w:r>
      <w:bookmarkEnd w:id="9"/>
    </w:p>
    <w:p>
      <w:pPr>
        <w:pStyle w:val="body"/>
      </w:pPr>
      <w:r>
        <w:rPr>
          <w:rFonts w:ascii="Consolas" w:hAnsi="Consolas" w:eastAsia="Consolas" w:cs="Consolas"/>
          <w:color w:val="A31515"/>
          <w:sz w:val="18"/>
          <w:szCs w:val="18"/>
        </w:rPr>
        <w:t xml:space="preserve">recomputeSummary()</w:t>
      </w:r>
      <w:r>
        <w:rPr/>
        <w:t xml:space="preserve"> rewrites the parent row's cached columns from the re-derived punches:</w:t>
      </w:r>
    </w:p>
    <w:p>
      <w:pPr>
        <w:spacing w:after="60"/>
        <w:numPr>
          <w:ilvl w:val="0"/>
          <w:numId w:val="9"/>
        </w:numPr>
      </w:pPr>
      <w:r>
        <w:rPr>
          <w:rFonts w:ascii="Consolas" w:hAnsi="Consolas" w:eastAsia="Consolas" w:cs="Consolas"/>
          <w:color w:val="A31515"/>
          <w:sz w:val="18"/>
          <w:szCs w:val="18"/>
        </w:rPr>
        <w:t xml:space="preserve">check_in_at</w:t>
      </w:r>
      <w:r>
        <w:rPr/>
        <w:t xml:space="preserve"> = the first </w:t>
      </w:r>
      <w:r>
        <w:rPr>
          <w:rFonts w:ascii="Consolas" w:hAnsi="Consolas" w:eastAsia="Consolas" w:cs="Consolas"/>
          <w:color w:val="A31515"/>
          <w:sz w:val="18"/>
          <w:szCs w:val="18"/>
        </w:rPr>
        <w:t xml:space="preserve">in</w:t>
      </w:r>
      <w:r>
        <w:rPr/>
        <w:t xml:space="preserve"> punch (with its method, distance, IP, lat/lng).</w:t>
      </w:r>
    </w:p>
    <w:p>
      <w:pPr>
        <w:spacing w:after="60"/>
        <w:numPr>
          <w:ilvl w:val="0"/>
          <w:numId w:val="9"/>
        </w:numPr>
      </w:pPr>
      <w:r>
        <w:rPr>
          <w:rFonts w:ascii="Consolas" w:hAnsi="Consolas" w:eastAsia="Consolas" w:cs="Consolas"/>
          <w:color w:val="A31515"/>
          <w:sz w:val="18"/>
          <w:szCs w:val="18"/>
        </w:rPr>
        <w:t xml:space="preserve">check_out_at</w:t>
      </w:r>
      <w:r>
        <w:rPr/>
        <w:t xml:space="preserve"> = the last </w:t>
      </w:r>
      <w:r>
        <w:rPr>
          <w:rFonts w:ascii="Consolas" w:hAnsi="Consolas" w:eastAsia="Consolas" w:cs="Consolas"/>
          <w:color w:val="A31515"/>
          <w:sz w:val="18"/>
          <w:szCs w:val="18"/>
        </w:rPr>
        <w:t xml:space="preserve">out</w:t>
      </w:r>
      <w:r>
        <w:rPr/>
        <w:t xml:space="preserve"> punch — </w:t>
      </w:r>
      <w:r>
        <w:rPr>
          <w:b w:val="1"/>
          <w:bCs w:val="1"/>
        </w:rPr>
        <w:t xml:space="preserve">but only when the day is closed</w:t>
      </w:r>
      <w:r>
        <w:rPr/>
        <w:t xml:space="preserve">. While the final punch is an open </w:t>
      </w:r>
      <w:r>
        <w:rPr>
          <w:rFonts w:ascii="Consolas" w:hAnsi="Consolas" w:eastAsia="Consolas" w:cs="Consolas"/>
          <w:color w:val="A31515"/>
          <w:sz w:val="18"/>
          <w:szCs w:val="18"/>
        </w:rPr>
        <w:t xml:space="preserve">in</w:t>
      </w:r>
      <w:r>
        <w:rPr/>
        <w:t xml:space="preserve">, the employee is still clocked in, so </w:t>
      </w:r>
      <w:r>
        <w:rPr>
          <w:rFonts w:ascii="Consolas" w:hAnsi="Consolas" w:eastAsia="Consolas" w:cs="Consolas"/>
          <w:color w:val="A31515"/>
          <w:sz w:val="18"/>
          <w:szCs w:val="18"/>
        </w:rPr>
        <w:t xml:space="preserve">check_out_at</w:t>
      </w:r>
      <w:r>
        <w:rPr/>
        <w:t xml:space="preserve"> stays </w:t>
      </w:r>
      <w:r>
        <w:rPr>
          <w:rFonts w:ascii="Consolas" w:hAnsi="Consolas" w:eastAsia="Consolas" w:cs="Consolas"/>
          <w:color w:val="A31515"/>
          <w:sz w:val="18"/>
          <w:szCs w:val="18"/>
        </w:rPr>
        <w:t xml:space="preserve">null</w:t>
      </w:r>
      <w:r>
        <w:rPr/>
        <w:t xml:space="preserve">.</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0" w:name="_Toc10"/>
      <w:r>
        <w:t>5. Data model</w:t>
      </w:r>
      <w:bookmarkEnd w:id="10"/>
    </w:p>
    <w:p>
      <w:pPr>
        <w:pStyle w:val="Heading3"/>
      </w:pPr>
      <w:bookmarkStart w:id="11" w:name="_Toc11"/>
      <w:r>
        <w:t>5.1 employees — biometric columns</w:t>
      </w:r>
      <w:bookmarkEnd w:id="11"/>
    </w:p>
    <w:tbl>
      <w:tblGrid>
        <w:gridCol/>
        <w:gridCol/>
        <w:gridCol/>
      </w:tblGrid>
      <w:tblPr>
        <w:tblStyle w:val="grid"/>
      </w:tblPr>
      <w:tr>
        <w:trPr>
          <w:tblHeader w:val="1"/>
        </w:trPr>
        <w:tc>
          <w:tcPr>
            <w:vAlign w:val="center"/>
            <w:shd w:val="clear" w:fill="D9E2F3"/>
            <w:noWrap/>
          </w:tcPr>
          <w:p>
            <w:pPr>
              <w:spacing w:after="40"/>
            </w:pPr>
            <w:r>
              <w:rPr>
                <w:sz w:val="19"/>
                <w:szCs w:val="19"/>
                <w:b w:val="1"/>
                <w:bCs w:val="1"/>
              </w:rPr>
              <w:t xml:space="preserve">Column</w:t>
            </w:r>
          </w:p>
        </w:tc>
        <w:tc>
          <w:tcPr>
            <w:vAlign w:val="center"/>
            <w:shd w:val="clear" w:fill="D9E2F3"/>
            <w:noWrap/>
          </w:tcPr>
          <w:p>
            <w:pPr>
              <w:spacing w:after="40"/>
            </w:pPr>
            <w:r>
              <w:rPr>
                <w:sz w:val="19"/>
                <w:szCs w:val="19"/>
                <w:b w:val="1"/>
                <w:bCs w:val="1"/>
              </w:rPr>
              <w:t xml:space="preserve">Type</w:t>
            </w:r>
          </w:p>
        </w:tc>
        <w:tc>
          <w:tcPr>
            <w:vAlign w:val="center"/>
            <w:shd w:val="clear" w:fill="D9E2F3"/>
            <w:noWrap/>
          </w:tcPr>
          <w:p>
            <w:pPr>
              <w:spacing w:after="40"/>
            </w:pPr>
            <w:r>
              <w:rPr>
                <w:sz w:val="19"/>
                <w:szCs w:val="19"/>
                <w:b w:val="1"/>
                <w:bCs w:val="1"/>
              </w:rPr>
              <w:t xml:space="preserve">Notes</w:t>
            </w:r>
          </w:p>
        </w:tc>
      </w:tr>
      <w:tr>
        <w:trPr/>
        <w:tc>
          <w:tcPr>
            <w:vAlign w:val="top"/>
            <w:noWrap/>
          </w:tcPr>
          <w:p>
            <w:pPr>
              <w:spacing w:after="40"/>
            </w:pPr>
            <w:r>
              <w:rPr>
                <w:rFonts w:ascii="Consolas" w:hAnsi="Consolas" w:eastAsia="Consolas" w:cs="Consolas"/>
                <w:color w:val="A31515"/>
                <w:sz w:val="18"/>
                <w:szCs w:val="18"/>
              </w:rPr>
              <w:t xml:space="preserve">face_descriptor</w:t>
            </w:r>
          </w:p>
        </w:tc>
        <w:tc>
          <w:tcPr>
            <w:vAlign w:val="top"/>
            <w:noWrap/>
          </w:tcPr>
          <w:p>
            <w:pPr>
              <w:spacing w:after="40"/>
            </w:pPr>
            <w:r>
              <w:rPr>
                <w:sz w:val="19"/>
                <w:szCs w:val="19"/>
              </w:rPr>
              <w:t xml:space="preserve">json</w:t>
            </w:r>
          </w:p>
        </w:tc>
        <w:tc>
          <w:tcPr>
            <w:vAlign w:val="top"/>
            <w:noWrap/>
          </w:tcPr>
          <w:p>
            <w:pPr>
              <w:spacing w:after="40"/>
            </w:pPr>
            <w:r>
              <w:rPr>
                <w:sz w:val="19"/>
                <w:szCs w:val="19"/>
              </w:rPr>
              <w:t xml:space="preserve">The 128 floats. In </w:t>
            </w:r>
            <w:r>
              <w:rPr>
                <w:rFonts w:ascii="Consolas" w:hAnsi="Consolas" w:eastAsia="Consolas" w:cs="Consolas"/>
                <w:color w:val="A31515"/>
                <w:sz w:val="18"/>
                <w:szCs w:val="18"/>
              </w:rPr>
              <w:t xml:space="preserve">$hidden</w:t>
            </w:r>
            <w:r>
              <w:rPr>
                <w:sz w:val="19"/>
                <w:szCs w:val="19"/>
              </w:rPr>
              <w:t xml:space="preserve"> — it never serialises onto an API response</w:t>
            </w:r>
          </w:p>
        </w:tc>
      </w:tr>
      <w:tr>
        <w:trPr/>
        <w:tc>
          <w:tcPr>
            <w:vAlign w:val="top"/>
            <w:noWrap/>
          </w:tcPr>
          <w:p>
            <w:pPr>
              <w:spacing w:after="40"/>
            </w:pPr>
            <w:r>
              <w:rPr>
                <w:rFonts w:ascii="Consolas" w:hAnsi="Consolas" w:eastAsia="Consolas" w:cs="Consolas"/>
                <w:color w:val="A31515"/>
                <w:sz w:val="18"/>
                <w:szCs w:val="18"/>
              </w:rPr>
              <w:t xml:space="preserve">face_registered_at</w:t>
            </w:r>
          </w:p>
        </w:tc>
        <w:tc>
          <w:tcPr>
            <w:vAlign w:val="top"/>
            <w:noWrap/>
          </w:tcPr>
          <w:p>
            <w:pPr>
              <w:spacing w:after="40"/>
            </w:pPr>
            <w:r>
              <w:rPr>
                <w:sz w:val="19"/>
                <w:szCs w:val="19"/>
              </w:rPr>
              <w:t xml:space="preserve">timestamp</w:t>
            </w:r>
          </w:p>
        </w:tc>
        <w:tc>
          <w:tcPr>
            <w:vAlign w:val="top"/>
            <w:noWrap/>
          </w:tcPr>
          <w:p>
            <w:pPr>
              <w:spacing w:after="40"/>
            </w:pPr>
            <w:r>
              <w:rPr>
                <w:sz w:val="19"/>
                <w:szCs w:val="19"/>
              </w:rPr>
              <w:t xml:space="preserve">When the current enrolment was captured</w:t>
            </w:r>
          </w:p>
        </w:tc>
      </w:tr>
      <w:tr>
        <w:trPr/>
        <w:tc>
          <w:tcPr>
            <w:vAlign w:val="top"/>
            <w:noWrap/>
          </w:tcPr>
          <w:p>
            <w:pPr>
              <w:spacing w:after="40"/>
            </w:pPr>
            <w:r>
              <w:rPr>
                <w:rFonts w:ascii="Consolas" w:hAnsi="Consolas" w:eastAsia="Consolas" w:cs="Consolas"/>
                <w:color w:val="A31515"/>
                <w:sz w:val="18"/>
                <w:szCs w:val="18"/>
              </w:rPr>
              <w:t xml:space="preserve">face_consent_given_at</w:t>
            </w:r>
          </w:p>
        </w:tc>
        <w:tc>
          <w:tcPr>
            <w:vAlign w:val="top"/>
            <w:noWrap/>
          </w:tcPr>
          <w:p>
            <w:pPr>
              <w:spacing w:after="40"/>
            </w:pPr>
            <w:r>
              <w:rPr>
                <w:sz w:val="19"/>
                <w:szCs w:val="19"/>
              </w:rPr>
              <w:t xml:space="preserve">timestamp</w:t>
            </w:r>
          </w:p>
        </w:tc>
        <w:tc>
          <w:tcPr>
            <w:vAlign w:val="top"/>
            <w:noWrap/>
          </w:tcPr>
          <w:p>
            <w:pPr>
              <w:spacing w:after="40"/>
            </w:pPr>
            <w:r>
              <w:rPr>
                <w:sz w:val="19"/>
                <w:szCs w:val="19"/>
              </w:rPr>
              <w:t xml:space="preserve">Stamped </w:t>
            </w:r>
            <w:r>
              <w:rPr>
                <w:sz w:val="19"/>
                <w:szCs w:val="19"/>
                <w:b w:val="1"/>
                <w:bCs w:val="1"/>
              </w:rPr>
              <w:t xml:space="preserve">once</w:t>
            </w:r>
            <w:r>
              <w:rPr>
                <w:sz w:val="19"/>
                <w:szCs w:val="19"/>
              </w:rPr>
              <w:t xml:space="preserve">; survives re-enrolment and revoke</w:t>
            </w:r>
          </w:p>
        </w:tc>
      </w:tr>
      <w:tr>
        <w:trPr/>
        <w:tc>
          <w:tcPr>
            <w:vAlign w:val="top"/>
            <w:noWrap/>
          </w:tcPr>
          <w:p>
            <w:pPr>
              <w:spacing w:after="40"/>
            </w:pPr>
            <w:r>
              <w:rPr>
                <w:rFonts w:ascii="Consolas" w:hAnsi="Consolas" w:eastAsia="Consolas" w:cs="Consolas"/>
                <w:color w:val="A31515"/>
                <w:sz w:val="18"/>
                <w:szCs w:val="18"/>
              </w:rPr>
              <w:t xml:space="preserve">face_consent_revoked_at</w:t>
            </w:r>
          </w:p>
        </w:tc>
        <w:tc>
          <w:tcPr>
            <w:vAlign w:val="top"/>
            <w:noWrap/>
          </w:tcPr>
          <w:p>
            <w:pPr>
              <w:spacing w:after="40"/>
            </w:pPr>
            <w:r>
              <w:rPr>
                <w:sz w:val="19"/>
                <w:szCs w:val="19"/>
              </w:rPr>
              <w:t xml:space="preserve">timestamp</w:t>
            </w:r>
          </w:p>
        </w:tc>
        <w:tc>
          <w:tcPr>
            <w:vAlign w:val="top"/>
            <w:noWrap/>
          </w:tcPr>
          <w:p>
            <w:pPr>
              <w:spacing w:after="40"/>
            </w:pPr>
            <w:r>
              <w:rPr>
                <w:sz w:val="19"/>
                <w:szCs w:val="19"/>
              </w:rPr>
              <w:t xml:space="preserve">Stamped on revoke</w:t>
            </w:r>
          </w:p>
        </w:tc>
      </w:tr>
      <w:tr>
        <w:trPr/>
        <w:tc>
          <w:tcPr>
            <w:vAlign w:val="top"/>
            <w:noWrap/>
          </w:tcPr>
          <w:p>
            <w:pPr>
              <w:spacing w:after="40"/>
            </w:pPr>
            <w:r>
              <w:rPr>
                <w:rFonts w:ascii="Consolas" w:hAnsi="Consolas" w:eastAsia="Consolas" w:cs="Consolas"/>
                <w:color w:val="A31515"/>
                <w:sz w:val="18"/>
                <w:szCs w:val="18"/>
              </w:rPr>
              <w:t xml:space="preserve">biometric_status</w:t>
            </w:r>
          </w:p>
        </w:tc>
        <w:tc>
          <w:tcPr>
            <w:vAlign w:val="top"/>
            <w:noWrap/>
          </w:tcPr>
          <w:p>
            <w:pPr>
              <w:spacing w:after="40"/>
            </w:pPr>
            <w:r>
              <w:rPr>
                <w:sz w:val="19"/>
                <w:szCs w:val="19"/>
              </w:rPr>
              <w:t xml:space="preserve">string</w:t>
            </w:r>
          </w:p>
        </w:tc>
        <w:tc>
          <w:tcPr>
            <w:vAlign w:val="top"/>
            <w:noWrap/>
          </w:tcPr>
          <w:p>
            <w:pPr>
              <w:spacing w:after="40"/>
            </w:pPr>
            <w:r>
              <w:rPr>
                <w:rFonts w:ascii="Consolas" w:hAnsi="Consolas" w:eastAsia="Consolas" w:cs="Consolas"/>
                <w:color w:val="A31515"/>
                <w:sz w:val="18"/>
                <w:szCs w:val="18"/>
              </w:rPr>
              <w:t xml:space="preserve">Registered</w:t>
            </w:r>
            <w:r>
              <w:rPr>
                <w:sz w:val="19"/>
                <w:szCs w:val="19"/>
              </w:rPr>
              <w:t xml:space="preserve"> / </w:t>
            </w:r>
            <w:r>
              <w:rPr>
                <w:rFonts w:ascii="Consolas" w:hAnsi="Consolas" w:eastAsia="Consolas" w:cs="Consolas"/>
                <w:color w:val="A31515"/>
                <w:sz w:val="18"/>
                <w:szCs w:val="18"/>
              </w:rPr>
              <w:t xml:space="preserve">Not Registered</w:t>
            </w:r>
            <w:r>
              <w:rPr>
                <w:sz w:val="19"/>
                <w:szCs w:val="19"/>
              </w:rPr>
              <w:t xml:space="preserve"> — drives the existing HR view</w:t>
            </w:r>
          </w:p>
        </w:tc>
      </w:tr>
      <w:tr>
        <w:trPr/>
        <w:tc>
          <w:tcPr>
            <w:vAlign w:val="top"/>
            <w:noWrap/>
          </w:tcPr>
          <w:p>
            <w:pPr>
              <w:spacing w:after="40"/>
            </w:pPr>
            <w:r>
              <w:rPr>
                <w:rFonts w:ascii="Consolas" w:hAnsi="Consolas" w:eastAsia="Consolas" w:cs="Consolas"/>
                <w:color w:val="A31515"/>
                <w:sz w:val="18"/>
                <w:szCs w:val="18"/>
              </w:rPr>
              <w:t xml:space="preserve">attendance_number</w:t>
            </w:r>
          </w:p>
        </w:tc>
        <w:tc>
          <w:tcPr>
            <w:vAlign w:val="top"/>
            <w:noWrap/>
          </w:tcPr>
          <w:p>
            <w:pPr>
              <w:spacing w:after="40"/>
            </w:pPr>
            <w:r>
              <w:rPr>
                <w:sz w:val="19"/>
                <w:szCs w:val="19"/>
              </w:rPr>
              <w:t xml:space="preserve">string</w:t>
            </w:r>
          </w:p>
        </w:tc>
        <w:tc>
          <w:tcPr>
            <w:vAlign w:val="top"/>
            <w:noWrap/>
          </w:tcPr>
          <w:p>
            <w:pPr>
              <w:spacing w:after="40"/>
            </w:pPr>
            <w:r>
              <w:rPr>
                <w:sz w:val="19"/>
                <w:szCs w:val="19"/>
              </w:rPr>
              <w:t xml:space="preserve">The device mapping key. Digits-only, unique per tenant</w:t>
            </w:r>
          </w:p>
        </w:tc>
      </w:tr>
      <w:tr>
        <w:trPr/>
        <w:tc>
          <w:tcPr>
            <w:vAlign w:val="top"/>
            <w:noWrap/>
          </w:tcPr>
          <w:p>
            <w:pPr>
              <w:spacing w:after="40"/>
            </w:pPr>
            <w:r>
              <w:rPr>
                <w:rFonts w:ascii="Consolas" w:hAnsi="Consolas" w:eastAsia="Consolas" w:cs="Consolas"/>
                <w:color w:val="A31515"/>
                <w:sz w:val="18"/>
                <w:szCs w:val="18"/>
              </w:rPr>
              <w:t xml:space="preserve">time_tracking</w:t>
            </w:r>
          </w:p>
        </w:tc>
        <w:tc>
          <w:tcPr>
            <w:vAlign w:val="top"/>
            <w:noWrap/>
          </w:tcPr>
          <w:p>
            <w:pPr>
              <w:spacing w:after="40"/>
            </w:pPr>
            <w:r>
              <w:rPr>
                <w:sz w:val="19"/>
                <w:szCs w:val="19"/>
              </w:rPr>
              <w:t xml:space="preserve">string</w:t>
            </w:r>
          </w:p>
        </w:tc>
        <w:tc>
          <w:tcPr>
            <w:vAlign w:val="top"/>
            <w:noWrap/>
          </w:tcPr>
          <w:p>
            <w:pPr>
              <w:spacing w:after="40"/>
            </w:pPr>
            <w:r>
              <w:rPr>
                <w:rFonts w:ascii="Consolas" w:hAnsi="Consolas" w:eastAsia="Consolas" w:cs="Consolas"/>
                <w:color w:val="A31515"/>
                <w:sz w:val="18"/>
                <w:szCs w:val="18"/>
              </w:rPr>
              <w:t xml:space="preserve">Manual</w:t>
            </w:r>
            <w:r>
              <w:rPr>
                <w:sz w:val="19"/>
                <w:szCs w:val="19"/>
              </w:rPr>
              <w:t xml:space="preserve"> / </w:t>
            </w:r>
            <w:r>
              <w:rPr>
                <w:rFonts w:ascii="Consolas" w:hAnsi="Consolas" w:eastAsia="Consolas" w:cs="Consolas"/>
                <w:color w:val="A31515"/>
                <w:sz w:val="18"/>
                <w:szCs w:val="18"/>
              </w:rPr>
              <w:t xml:space="preserve">Biometric</w:t>
            </w:r>
            <w:r>
              <w:rPr>
                <w:sz w:val="19"/>
                <w:szCs w:val="19"/>
              </w:rPr>
              <w:t xml:space="preserve"> — marks who is device-tracked</w:t>
            </w:r>
          </w:p>
        </w:tc>
      </w:tr>
    </w:tbl>
    <w:p>
      <w:pPr>
        <w:rPr>
          <w:sz w:val="12"/>
          <w:szCs w:val="12"/>
        </w:rPr>
      </w:pPr>
    </w:p>
    <w:p>
      <w:pPr>
        <w:pStyle w:val="body"/>
      </w:pPr>
      <w:r>
        <w:rPr/>
        <w:t xml:space="preserve">The model appends a boolean </w:t>
      </w:r>
      <w:r>
        <w:rPr>
          <w:rFonts w:ascii="Consolas" w:hAnsi="Consolas" w:eastAsia="Consolas" w:cs="Consolas"/>
          <w:color w:val="A31515"/>
          <w:sz w:val="18"/>
          <w:szCs w:val="18"/>
        </w:rPr>
        <w:t xml:space="preserve">face_registered</w:t>
      </w:r>
      <w:r>
        <w:rPr/>
        <w:t xml:space="preserve"> accessor, which is what the API exposes.</w:t>
      </w:r>
    </w:p>
    <w:p>
      <w:pPr>
        <w:pStyle w:val="Heading3"/>
      </w:pPr>
      <w:bookmarkStart w:id="12" w:name="_Toc12"/>
      <w:r>
        <w:t>5.2 attendances — daily summary</w:t>
      </w:r>
      <w:bookmarkEnd w:id="12"/>
    </w:p>
    <w:p>
      <w:pPr>
        <w:pStyle w:val="body"/>
      </w:pPr>
      <w:r>
        <w:rPr/>
        <w:t xml:space="preserve">One row per </w:t>
      </w:r>
      <w:r>
        <w:rPr>
          <w:rFonts w:ascii="Consolas" w:hAnsi="Consolas" w:eastAsia="Consolas" w:cs="Consolas"/>
          <w:color w:val="A31515"/>
          <w:sz w:val="18"/>
          <w:szCs w:val="18"/>
        </w:rPr>
        <w:t xml:space="preserve">(employee_id, attendance_date)</w:t>
      </w:r>
      <w:r>
        <w:rPr/>
        <w:t xml:space="preserve">, protected by a </w:t>
      </w:r>
      <w:r>
        <w:rPr>
          <w:b w:val="1"/>
          <w:bCs w:val="1"/>
        </w:rPr>
        <w:t xml:space="preserve">unique index</w:t>
      </w:r>
      <w:r>
        <w:rPr/>
        <w:t xml:space="preserve">. Holds </w:t>
      </w:r>
      <w:r>
        <w:rPr>
          <w:rFonts w:ascii="Consolas" w:hAnsi="Consolas" w:eastAsia="Consolas" w:cs="Consolas"/>
          <w:color w:val="A31515"/>
          <w:sz w:val="18"/>
          <w:szCs w:val="18"/>
        </w:rPr>
        <w:t xml:space="preserve">client_id</w:t>
      </w:r>
      <w:r>
        <w:rPr/>
        <w:t xml:space="preserve">, </w:t>
      </w:r>
      <w:r>
        <w:rPr>
          <w:rFonts w:ascii="Consolas" w:hAnsi="Consolas" w:eastAsia="Consolas" w:cs="Consolas"/>
          <w:color w:val="A31515"/>
          <w:sz w:val="18"/>
          <w:szCs w:val="18"/>
        </w:rPr>
        <w:t xml:space="preserve">branch_id</w:t>
      </w:r>
      <w:r>
        <w:rPr/>
        <w:t xml:space="preserve">, </w:t>
      </w:r>
      <w:r>
        <w:rPr>
          <w:rFonts w:ascii="Consolas" w:hAnsi="Consolas" w:eastAsia="Consolas" w:cs="Consolas"/>
          <w:color w:val="A31515"/>
          <w:sz w:val="18"/>
          <w:szCs w:val="18"/>
        </w:rPr>
        <w:t xml:space="preserve">user_id</w:t>
      </w:r>
      <w:r>
        <w:rPr/>
        <w:t xml:space="preserve">, the cached </w:t>
      </w:r>
      <w:r>
        <w:rPr>
          <w:rFonts w:ascii="Consolas" w:hAnsi="Consolas" w:eastAsia="Consolas" w:cs="Consolas"/>
          <w:color w:val="A31515"/>
          <w:sz w:val="18"/>
          <w:szCs w:val="18"/>
        </w:rPr>
        <w:t xml:space="preserve">check_in_*</w:t>
      </w:r>
      <w:r>
        <w:rPr/>
        <w:t xml:space="preserve"> / </w:t>
      </w:r>
      <w:r>
        <w:rPr>
          <w:rFonts w:ascii="Consolas" w:hAnsi="Consolas" w:eastAsia="Consolas" w:cs="Consolas"/>
          <w:color w:val="A31515"/>
          <w:sz w:val="18"/>
          <w:szCs w:val="18"/>
        </w:rPr>
        <w:t xml:space="preserve">check_out_*</w:t>
      </w:r>
      <w:r>
        <w:rPr/>
        <w:t xml:space="preserve"> (time, method, match distance, IP, lat, lng), </w:t>
      </w:r>
      <w:r>
        <w:rPr>
          <w:rFonts w:ascii="Consolas" w:hAnsi="Consolas" w:eastAsia="Consolas" w:cs="Consolas"/>
          <w:color w:val="A31515"/>
          <w:sz w:val="18"/>
          <w:szCs w:val="18"/>
        </w:rPr>
        <w:t xml:space="preserve">status</w:t>
      </w:r>
      <w:r>
        <w:rPr/>
        <w:t xml:space="preserve">, </w:t>
      </w:r>
      <w:r>
        <w:rPr>
          <w:rFonts w:ascii="Consolas" w:hAnsi="Consolas" w:eastAsia="Consolas" w:cs="Consolas"/>
          <w:color w:val="A31515"/>
          <w:sz w:val="18"/>
          <w:szCs w:val="18"/>
        </w:rPr>
        <w:t xml:space="preserve">notes</w:t>
      </w:r>
      <w:r>
        <w:rPr/>
        <w:t xml:space="preserve">, soft deletes.</w:t>
      </w:r>
    </w:p>
    <w:p>
      <w:pPr>
        <w:pStyle w:val="Heading3"/>
      </w:pPr>
      <w:bookmarkStart w:id="13" w:name="_Toc13"/>
      <w:r>
        <w:t>5.3 attendance_punches — the intraday ledger</w:t>
      </w:r>
      <w:bookmarkEnd w:id="13"/>
    </w:p>
    <w:p>
      <w:pPr>
        <w:pStyle w:val="body"/>
      </w:pPr>
      <w:r>
        <w:rPr/>
        <w:t xml:space="preserve">One row per tap: </w:t>
      </w:r>
      <w:r>
        <w:rPr>
          <w:rFonts w:ascii="Consolas" w:hAnsi="Consolas" w:eastAsia="Consolas" w:cs="Consolas"/>
          <w:color w:val="A31515"/>
          <w:sz w:val="18"/>
          <w:szCs w:val="18"/>
        </w:rPr>
        <w:t xml:space="preserve">attendance_id</w:t>
      </w:r>
      <w:r>
        <w:rPr/>
        <w:t xml:space="preserve">, </w:t>
      </w:r>
      <w:r>
        <w:rPr>
          <w:rFonts w:ascii="Consolas" w:hAnsi="Consolas" w:eastAsia="Consolas" w:cs="Consolas"/>
          <w:color w:val="A31515"/>
          <w:sz w:val="18"/>
          <w:szCs w:val="18"/>
        </w:rPr>
        <w:t xml:space="preserve">employee_id</w:t>
      </w:r>
      <w:r>
        <w:rPr/>
        <w:t xml:space="preserve">, </w:t>
      </w:r>
      <w:r>
        <w:rPr>
          <w:rFonts w:ascii="Consolas" w:hAnsi="Consolas" w:eastAsia="Consolas" w:cs="Consolas"/>
          <w:color w:val="A31515"/>
          <w:sz w:val="18"/>
          <w:szCs w:val="18"/>
        </w:rPr>
        <w:t xml:space="preserve">punched_at</w:t>
      </w:r>
      <w:r>
        <w:rPr/>
        <w:t xml:space="preserve">, </w:t>
      </w:r>
      <w:r>
        <w:rPr>
          <w:rFonts w:ascii="Consolas" w:hAnsi="Consolas" w:eastAsia="Consolas" w:cs="Consolas"/>
          <w:color w:val="A31515"/>
          <w:sz w:val="18"/>
          <w:szCs w:val="18"/>
        </w:rPr>
        <w:t xml:space="preserve">direction</w:t>
      </w:r>
      <w:r>
        <w:rPr/>
        <w:t xml:space="preserve"> (</w:t>
      </w:r>
      <w:r>
        <w:rPr>
          <w:rFonts w:ascii="Consolas" w:hAnsi="Consolas" w:eastAsia="Consolas" w:cs="Consolas"/>
          <w:color w:val="A31515"/>
          <w:sz w:val="18"/>
          <w:szCs w:val="18"/>
        </w:rPr>
        <w:t xml:space="preserve">in</w:t>
      </w:r>
      <w:r>
        <w:rPr/>
        <w:t xml:space="preserve">/</w:t>
      </w:r>
      <w:r>
        <w:rPr>
          <w:rFonts w:ascii="Consolas" w:hAnsi="Consolas" w:eastAsia="Consolas" w:cs="Consolas"/>
          <w:color w:val="A31515"/>
          <w:sz w:val="18"/>
          <w:szCs w:val="18"/>
        </w:rPr>
        <w:t xml:space="preserve">out</w:t>
      </w:r>
      <w:r>
        <w:rPr/>
        <w:t xml:space="preserve">), </w:t>
      </w:r>
      <w:r>
        <w:rPr>
          <w:rFonts w:ascii="Consolas" w:hAnsi="Consolas" w:eastAsia="Consolas" w:cs="Consolas"/>
          <w:color w:val="A31515"/>
          <w:sz w:val="18"/>
          <w:szCs w:val="18"/>
        </w:rPr>
        <w:t xml:space="preserve">label</w:t>
      </w:r>
      <w:r>
        <w:rPr/>
        <w:t xml:space="preserve">, </w:t>
      </w:r>
      <w:r>
        <w:rPr>
          <w:rFonts w:ascii="Consolas" w:hAnsi="Consolas" w:eastAsia="Consolas" w:cs="Consolas"/>
          <w:color w:val="A31515"/>
          <w:sz w:val="18"/>
          <w:szCs w:val="18"/>
        </w:rPr>
        <w:t xml:space="preserve">method</w:t>
      </w:r>
      <w:r>
        <w:rPr/>
        <w:t xml:space="preserve">, </w:t>
      </w:r>
      <w:r>
        <w:rPr>
          <w:rFonts w:ascii="Consolas" w:hAnsi="Consolas" w:eastAsia="Consolas" w:cs="Consolas"/>
          <w:color w:val="A31515"/>
          <w:sz w:val="18"/>
          <w:szCs w:val="18"/>
        </w:rPr>
        <w:t xml:space="preserve">match_distance</w:t>
      </w:r>
      <w:r>
        <w:rPr/>
        <w:t xml:space="preserve">, </w:t>
      </w:r>
      <w:r>
        <w:rPr>
          <w:rFonts w:ascii="Consolas" w:hAnsi="Consolas" w:eastAsia="Consolas" w:cs="Consolas"/>
          <w:color w:val="A31515"/>
          <w:sz w:val="18"/>
          <w:szCs w:val="18"/>
        </w:rPr>
        <w:t xml:space="preserve">ip</w:t>
      </w:r>
      <w:r>
        <w:rPr/>
        <w:t xml:space="preserve">, </w:t>
      </w:r>
      <w:r>
        <w:rPr>
          <w:rFonts w:ascii="Consolas" w:hAnsi="Consolas" w:eastAsia="Consolas" w:cs="Consolas"/>
          <w:color w:val="A31515"/>
          <w:sz w:val="18"/>
          <w:szCs w:val="18"/>
        </w:rPr>
        <w:t xml:space="preserve">lat</w:t>
      </w:r>
      <w:r>
        <w:rPr/>
        <w:t xml:space="preserve">, </w:t>
      </w:r>
      <w:r>
        <w:rPr>
          <w:rFonts w:ascii="Consolas" w:hAnsi="Consolas" w:eastAsia="Consolas" w:cs="Consolas"/>
          <w:color w:val="A31515"/>
          <w:sz w:val="18"/>
          <w:szCs w:val="18"/>
        </w:rPr>
        <w:t xml:space="preserve">lng</w:t>
      </w:r>
      <w:r>
        <w:rPr/>
        <w:t xml:space="preserve">, </w:t>
      </w:r>
      <w:r>
        <w:rPr>
          <w:rFonts w:ascii="Consolas" w:hAnsi="Consolas" w:eastAsia="Consolas" w:cs="Consolas"/>
          <w:color w:val="A31515"/>
          <w:sz w:val="18"/>
          <w:szCs w:val="18"/>
        </w:rPr>
        <w:t xml:space="preserve">notes</w:t>
      </w:r>
      <w:r>
        <w:rPr/>
        <w:t xml:space="preserve">, soft deletes, plus the device provenance trio:</w:t>
      </w:r>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Column</w:t>
            </w:r>
          </w:p>
        </w:tc>
        <w:tc>
          <w:tcPr>
            <w:vAlign w:val="center"/>
            <w:shd w:val="clear" w:fill="D9E2F3"/>
            <w:noWrap/>
          </w:tcPr>
          <w:p>
            <w:pPr>
              <w:spacing w:after="40"/>
            </w:pPr>
            <w:r>
              <w:rPr>
                <w:sz w:val="19"/>
                <w:szCs w:val="19"/>
                <w:b w:val="1"/>
                <w:bCs w:val="1"/>
              </w:rPr>
              <w:t xml:space="preserve">Purpose</w:t>
            </w:r>
          </w:p>
        </w:tc>
      </w:tr>
      <w:tr>
        <w:trPr/>
        <w:tc>
          <w:tcPr>
            <w:vAlign w:val="top"/>
            <w:noWrap/>
          </w:tcPr>
          <w:p>
            <w:pPr>
              <w:spacing w:after="40"/>
            </w:pPr>
            <w:r>
              <w:rPr>
                <w:rFonts w:ascii="Consolas" w:hAnsi="Consolas" w:eastAsia="Consolas" w:cs="Consolas"/>
                <w:color w:val="A31515"/>
                <w:sz w:val="18"/>
                <w:szCs w:val="18"/>
              </w:rPr>
              <w:t xml:space="preserve">device_serial</w:t>
            </w:r>
          </w:p>
        </w:tc>
        <w:tc>
          <w:tcPr>
            <w:vAlign w:val="top"/>
            <w:noWrap/>
          </w:tcPr>
          <w:p>
            <w:pPr>
              <w:spacing w:after="40"/>
            </w:pPr>
            <w:r>
              <w:rPr>
                <w:sz w:val="19"/>
                <w:szCs w:val="19"/>
              </w:rPr>
              <w:t xml:space="preserve">Which physical terminal produced it (indexed)</w:t>
            </w:r>
          </w:p>
        </w:tc>
      </w:tr>
      <w:tr>
        <w:trPr/>
        <w:tc>
          <w:tcPr>
            <w:vAlign w:val="top"/>
            <w:noWrap/>
          </w:tcPr>
          <w:p>
            <w:pPr>
              <w:spacing w:after="40"/>
            </w:pPr>
            <w:r>
              <w:rPr>
                <w:rFonts w:ascii="Consolas" w:hAnsi="Consolas" w:eastAsia="Consolas" w:cs="Consolas"/>
                <w:color w:val="A31515"/>
                <w:sz w:val="18"/>
                <w:szCs w:val="18"/>
              </w:rPr>
              <w:t xml:space="preserve">device_user_id</w:t>
            </w:r>
          </w:p>
        </w:tc>
        <w:tc>
          <w:tcPr>
            <w:vAlign w:val="top"/>
            <w:noWrap/>
          </w:tcPr>
          <w:p>
            <w:pPr>
              <w:spacing w:after="40"/>
            </w:pPr>
            <w:r>
              <w:rPr>
                <w:sz w:val="19"/>
                <w:szCs w:val="19"/>
              </w:rPr>
              <w:t xml:space="preserve">The </w:t>
            </w:r>
            <w:r>
              <w:rPr>
                <w:sz w:val="19"/>
                <w:szCs w:val="19"/>
                <w:b w:val="1"/>
                <w:bCs w:val="1"/>
              </w:rPr>
              <w:t xml:space="preserve">raw</w:t>
            </w:r>
            <w:r>
              <w:rPr>
                <w:sz w:val="19"/>
                <w:szCs w:val="19"/>
              </w:rPr>
              <w:t xml:space="preserve"> ID the device sent — retained so a dispute is reconstructable even if the employee's Attendance Number later changes</w:t>
            </w:r>
          </w:p>
        </w:tc>
      </w:tr>
      <w:tr>
        <w:trPr/>
        <w:tc>
          <w:tcPr>
            <w:vAlign w:val="top"/>
            <w:noWrap/>
          </w:tcPr>
          <w:p>
            <w:pPr>
              <w:spacing w:after="40"/>
            </w:pPr>
            <w:r>
              <w:rPr>
                <w:rFonts w:ascii="Consolas" w:hAnsi="Consolas" w:eastAsia="Consolas" w:cs="Consolas"/>
                <w:color w:val="A31515"/>
                <w:sz w:val="18"/>
                <w:szCs w:val="18"/>
              </w:rPr>
              <w:t xml:space="preserve">raw_status</w:t>
            </w:r>
          </w:p>
        </w:tc>
        <w:tc>
          <w:tcPr>
            <w:vAlign w:val="top"/>
            <w:noWrap/>
          </w:tcPr>
          <w:p>
            <w:pPr>
              <w:spacing w:after="40"/>
            </w:pPr>
            <w:r>
              <w:rPr>
                <w:sz w:val="19"/>
                <w:szCs w:val="19"/>
              </w:rPr>
              <w:t xml:space="preserve">The device status code exactly as received, before normalisation</w:t>
            </w:r>
          </w:p>
        </w:tc>
      </w:tr>
    </w:tbl>
    <w:p>
      <w:pPr>
        <w:rPr>
          <w:sz w:val="12"/>
          <w:szCs w:val="12"/>
        </w:rPr>
      </w:pPr>
    </w:p>
    <w:p>
      <w:pPr>
        <w:pStyle w:val="Heading3"/>
      </w:pPr>
      <w:bookmarkStart w:id="14" w:name="_Toc14"/>
      <w:r>
        <w:t>5.4 Migrations</w:t>
      </w:r>
      <w:bookmarkEnd w:id="14"/>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Migration</w:t>
            </w:r>
          </w:p>
        </w:tc>
        <w:tc>
          <w:tcPr>
            <w:vAlign w:val="center"/>
            <w:shd w:val="clear" w:fill="D9E2F3"/>
            <w:noWrap/>
          </w:tcPr>
          <w:p>
            <w:pPr>
              <w:spacing w:after="40"/>
            </w:pPr>
            <w:r>
              <w:rPr>
                <w:sz w:val="19"/>
                <w:szCs w:val="19"/>
                <w:b w:val="1"/>
                <w:bCs w:val="1"/>
              </w:rPr>
              <w:t xml:space="preserve">What</w:t>
            </w:r>
          </w:p>
        </w:tc>
      </w:tr>
      <w:tr>
        <w:trPr/>
        <w:tc>
          <w:tcPr>
            <w:vAlign w:val="top"/>
            <w:noWrap/>
          </w:tcPr>
          <w:p>
            <w:pPr>
              <w:spacing w:after="40"/>
            </w:pPr>
            <w:r>
              <w:rPr>
                <w:rFonts w:ascii="Consolas" w:hAnsi="Consolas" w:eastAsia="Consolas" w:cs="Consolas"/>
                <w:color w:val="A31515"/>
                <w:sz w:val="18"/>
                <w:szCs w:val="18"/>
              </w:rPr>
              <w:t xml:space="preserve">2026_05_12_042448_add_face_biometric_to_employees</w:t>
            </w:r>
          </w:p>
        </w:tc>
        <w:tc>
          <w:tcPr>
            <w:vAlign w:val="top"/>
            <w:noWrap/>
          </w:tcPr>
          <w:p>
            <w:pPr>
              <w:spacing w:after="40"/>
            </w:pPr>
            <w:r>
              <w:rPr>
                <w:sz w:val="19"/>
                <w:szCs w:val="19"/>
              </w:rPr>
              <w:t xml:space="preserve">The four face columns</w:t>
            </w:r>
          </w:p>
        </w:tc>
      </w:tr>
      <w:tr>
        <w:trPr/>
        <w:tc>
          <w:tcPr>
            <w:vAlign w:val="top"/>
            <w:noWrap/>
          </w:tcPr>
          <w:p>
            <w:pPr>
              <w:spacing w:after="40"/>
            </w:pPr>
            <w:r>
              <w:rPr>
                <w:rFonts w:ascii="Consolas" w:hAnsi="Consolas" w:eastAsia="Consolas" w:cs="Consolas"/>
                <w:color w:val="A31515"/>
                <w:sz w:val="18"/>
                <w:szCs w:val="18"/>
              </w:rPr>
              <w:t xml:space="preserve">2026_05_12_042451_create_attendances_table</w:t>
            </w:r>
          </w:p>
        </w:tc>
        <w:tc>
          <w:tcPr>
            <w:vAlign w:val="top"/>
            <w:noWrap/>
          </w:tcPr>
          <w:p>
            <w:pPr>
              <w:spacing w:after="40"/>
            </w:pPr>
            <w:r>
              <w:rPr>
                <w:sz w:val="19"/>
                <w:szCs w:val="19"/>
              </w:rPr>
              <w:t xml:space="preserve">Daily summary</w:t>
            </w:r>
          </w:p>
        </w:tc>
      </w:tr>
      <w:tr>
        <w:trPr/>
        <w:tc>
          <w:tcPr>
            <w:vAlign w:val="top"/>
            <w:noWrap/>
          </w:tcPr>
          <w:p>
            <w:pPr>
              <w:spacing w:after="40"/>
            </w:pPr>
            <w:r>
              <w:rPr>
                <w:rFonts w:ascii="Consolas" w:hAnsi="Consolas" w:eastAsia="Consolas" w:cs="Consolas"/>
                <w:color w:val="A31515"/>
                <w:sz w:val="18"/>
                <w:szCs w:val="18"/>
              </w:rPr>
              <w:t xml:space="preserve">2026_05_12_060843_create_attendance_punches_table</w:t>
            </w:r>
          </w:p>
        </w:tc>
        <w:tc>
          <w:tcPr>
            <w:vAlign w:val="top"/>
            <w:noWrap/>
          </w:tcPr>
          <w:p>
            <w:pPr>
              <w:spacing w:after="40"/>
            </w:pPr>
            <w:r>
              <w:rPr>
                <w:sz w:val="19"/>
                <w:szCs w:val="19"/>
              </w:rPr>
              <w:t xml:space="preserve">Punch ledger</w:t>
            </w:r>
          </w:p>
        </w:tc>
      </w:tr>
      <w:tr>
        <w:trPr/>
        <w:tc>
          <w:tcPr>
            <w:vAlign w:val="top"/>
            <w:noWrap/>
          </w:tcPr>
          <w:p>
            <w:pPr>
              <w:spacing w:after="40"/>
            </w:pPr>
            <w:r>
              <w:rPr>
                <w:rFonts w:ascii="Consolas" w:hAnsi="Consolas" w:eastAsia="Consolas" w:cs="Consolas"/>
                <w:color w:val="A31515"/>
                <w:sz w:val="18"/>
                <w:szCs w:val="18"/>
              </w:rPr>
              <w:t xml:space="preserve">2026_05_12_064252_backfill_attendance_punches</w:t>
            </w:r>
          </w:p>
        </w:tc>
        <w:tc>
          <w:tcPr>
            <w:vAlign w:val="top"/>
            <w:noWrap/>
          </w:tcPr>
          <w:p>
            <w:pPr>
              <w:spacing w:after="40"/>
            </w:pPr>
            <w:r>
              <w:rPr>
                <w:sz w:val="19"/>
                <w:szCs w:val="19"/>
              </w:rPr>
              <w:t xml:space="preserve">Synthesises Check In/Out punches for rows predating multi-punch</w:t>
            </w:r>
          </w:p>
        </w:tc>
      </w:tr>
      <w:tr>
        <w:trPr/>
        <w:tc>
          <w:tcPr>
            <w:vAlign w:val="top"/>
            <w:noWrap/>
          </w:tcPr>
          <w:p>
            <w:pPr>
              <w:spacing w:after="40"/>
            </w:pPr>
            <w:r>
              <w:rPr>
                <w:rFonts w:ascii="Consolas" w:hAnsi="Consolas" w:eastAsia="Consolas" w:cs="Consolas"/>
                <w:color w:val="A31515"/>
                <w:sz w:val="18"/>
                <w:szCs w:val="18"/>
              </w:rPr>
              <w:t xml:space="preserve">2026_07_27_000001_add_device_method_to_attendance</w:t>
            </w:r>
          </w:p>
        </w:tc>
        <w:tc>
          <w:tcPr>
            <w:vAlign w:val="top"/>
            <w:noWrap/>
          </w:tcPr>
          <w:p>
            <w:pPr>
              <w:spacing w:after="40"/>
            </w:pPr>
            <w:r>
              <w:rPr>
                <w:sz w:val="19"/>
                <w:szCs w:val="19"/>
              </w:rPr>
              <w:t xml:space="preserve">Widens the </w:t>
            </w:r>
            <w:r>
              <w:rPr>
                <w:rFonts w:ascii="Consolas" w:hAnsi="Consolas" w:eastAsia="Consolas" w:cs="Consolas"/>
                <w:color w:val="A31515"/>
                <w:sz w:val="18"/>
                <w:szCs w:val="18"/>
              </w:rPr>
              <w:t xml:space="preserve">method</w:t>
            </w:r>
            <w:r>
              <w:rPr>
                <w:sz w:val="19"/>
                <w:szCs w:val="19"/>
              </w:rPr>
              <w:t xml:space="preserve"> CHECK constraint to include </w:t>
            </w:r>
            <w:r>
              <w:rPr>
                <w:rFonts w:ascii="Consolas" w:hAnsi="Consolas" w:eastAsia="Consolas" w:cs="Consolas"/>
                <w:color w:val="A31515"/>
                <w:sz w:val="18"/>
                <w:szCs w:val="18"/>
              </w:rPr>
              <w:t xml:space="preserve">device</w:t>
            </w:r>
            <w:r>
              <w:rPr>
                <w:sz w:val="19"/>
                <w:szCs w:val="19"/>
              </w:rPr>
              <w:t xml:space="preserve"> on three columns, and adds the provenance trio</w:t>
            </w:r>
          </w:p>
        </w:tc>
      </w:tr>
      <w:tr>
        <w:trPr/>
        <w:tc>
          <w:tcPr>
            <w:vAlign w:val="top"/>
            <w:noWrap/>
          </w:tcPr>
          <w:p>
            <w:pPr>
              <w:spacing w:after="40"/>
            </w:pPr>
            <w:r>
              <w:rPr>
                <w:rFonts w:ascii="Consolas" w:hAnsi="Consolas" w:eastAsia="Consolas" w:cs="Consolas"/>
                <w:color w:val="A31515"/>
                <w:sz w:val="18"/>
                <w:szCs w:val="18"/>
              </w:rPr>
              <w:t xml:space="preserve">2026_07_27_000002_unique_attendance_number_per_client</w:t>
            </w:r>
          </w:p>
        </w:tc>
        <w:tc>
          <w:tcPr>
            <w:vAlign w:val="top"/>
            <w:noWrap/>
          </w:tcPr>
          <w:p>
            <w:pPr>
              <w:spacing w:after="40"/>
            </w:pPr>
            <w:r>
              <w:rPr>
                <w:sz w:val="19"/>
                <w:szCs w:val="19"/>
              </w:rPr>
              <w:t xml:space="preserve">Per-tenant unique index — </w:t>
            </w:r>
            <w:r>
              <w:rPr>
                <w:sz w:val="19"/>
                <w:szCs w:val="19"/>
                <w:b w:val="1"/>
                <w:bCs w:val="1"/>
              </w:rPr>
              <w:t xml:space="preserve">⏳ pending</w:t>
            </w:r>
            <w:r>
              <w:rPr>
                <w:sz w:val="19"/>
                <w:szCs w:val="19"/>
              </w:rPr>
              <w:t xml:space="preserve">, blocked by one duplicate</w:t>
            </w:r>
          </w:p>
        </w:tc>
      </w:tr>
      <w:tr>
        <w:trPr/>
        <w:tc>
          <w:tcPr>
            <w:vAlign w:val="top"/>
            <w:noWrap/>
          </w:tcPr>
          <w:p>
            <w:pPr>
              <w:spacing w:after="40"/>
            </w:pPr>
            <w:r>
              <w:rPr>
                <w:rFonts w:ascii="Consolas" w:hAnsi="Consolas" w:eastAsia="Consolas" w:cs="Consolas"/>
                <w:color w:val="A31515"/>
                <w:sz w:val="18"/>
                <w:szCs w:val="18"/>
              </w:rPr>
              <w:t xml:space="preserve">2026_07_27_000003_create_device_terminals_table</w:t>
            </w:r>
          </w:p>
        </w:tc>
        <w:tc>
          <w:tcPr>
            <w:vAlign w:val="top"/>
            <w:noWrap/>
          </w:tcPr>
          <w:p>
            <w:pPr>
              <w:spacing w:after="40"/>
            </w:pPr>
            <w:r>
              <w:rPr>
                <w:sz w:val="19"/>
                <w:szCs w:val="19"/>
              </w:rPr>
              <w:t xml:space="preserve">The terminal registry</w:t>
            </w:r>
          </w:p>
        </w:tc>
      </w:tr>
      <w:tr>
        <w:trPr/>
        <w:tc>
          <w:tcPr>
            <w:vAlign w:val="top"/>
            <w:noWrap/>
          </w:tcPr>
          <w:p>
            <w:pPr>
              <w:spacing w:after="40"/>
            </w:pPr>
            <w:r>
              <w:rPr>
                <w:rFonts w:ascii="Consolas" w:hAnsi="Consolas" w:eastAsia="Consolas" w:cs="Consolas"/>
                <w:color w:val="A31515"/>
                <w:sz w:val="18"/>
                <w:szCs w:val="18"/>
              </w:rPr>
              <w:t xml:space="preserve">2026_07_27_000004_add_allowed_ips_to_device_terminals</w:t>
            </w:r>
          </w:p>
        </w:tc>
        <w:tc>
          <w:tcPr>
            <w:vAlign w:val="top"/>
            <w:noWrap/>
          </w:tcPr>
          <w:p>
            <w:pPr>
              <w:spacing w:after="40"/>
            </w:pPr>
            <w:r>
              <w:rPr>
                <w:sz w:val="19"/>
                <w:szCs w:val="19"/>
              </w:rPr>
              <w:t xml:space="preserve">Mode C IP allow-list</w:t>
            </w:r>
          </w:p>
        </w:tc>
      </w:tr>
      <w:tr>
        <w:trPr/>
        <w:tc>
          <w:tcPr>
            <w:vAlign w:val="top"/>
            <w:noWrap/>
          </w:tcPr>
          <w:p>
            <w:pPr>
              <w:spacing w:after="40"/>
            </w:pPr>
            <w:r>
              <w:rPr>
                <w:rFonts w:ascii="Consolas" w:hAnsi="Consolas" w:eastAsia="Consolas" w:cs="Consolas"/>
                <w:color w:val="A31515"/>
                <w:sz w:val="18"/>
                <w:szCs w:val="18"/>
              </w:rPr>
              <w:t xml:space="preserve">2026_07_28_000001_unique_attendance_punch_per_instant</w:t>
            </w:r>
          </w:p>
        </w:tc>
        <w:tc>
          <w:tcPr>
            <w:vAlign w:val="top"/>
            <w:noWrap/>
          </w:tcPr>
          <w:p>
            <w:pPr>
              <w:spacing w:after="40"/>
            </w:pPr>
            <w:r>
              <w:rPr>
                <w:sz w:val="19"/>
                <w:szCs w:val="19"/>
              </w:rPr>
              <w:t xml:space="preserve">Unique </w:t>
            </w:r>
            <w:r>
              <w:rPr>
                <w:rFonts w:ascii="Consolas" w:hAnsi="Consolas" w:eastAsia="Consolas" w:cs="Consolas"/>
                <w:color w:val="A31515"/>
                <w:sz w:val="18"/>
                <w:szCs w:val="18"/>
              </w:rPr>
              <w:t xml:space="preserve">(employee_id, punched_at)</w:t>
            </w:r>
            <w:r>
              <w:rPr>
                <w:sz w:val="19"/>
                <w:szCs w:val="19"/>
              </w:rPr>
              <w:t xml:space="preserve"> — the idempotency backstop</w:t>
            </w:r>
          </w:p>
        </w:tc>
      </w:tr>
    </w:tbl>
    <w:p>
      <w:pPr>
        <w:rPr>
          <w:sz w:val="12"/>
          <w:szCs w:val="12"/>
        </w:rPr>
      </w:pPr>
    </w:p>
    <w:tbl>
      <w:tblGrid>
        <w:gridCol/>
      </w:tblGrid>
      <w:tblPr>
        <w:tblW w:w="5000" w:type="pct"/>
        <w:tblLayout w:type="autofit"/>
        <w:tblCellMar>
          <w:top w:w="90" w:type="dxa"/>
          <w:left w:w="90" w:type="dxa"/>
          <w:right w:w="90" w:type="dxa"/>
          <w:bottom w:w="90" w:type="dxa"/>
        </w:tblCellMar>
        <w:tblBorders>
          <w:left w:val="single" w:sz="18" w:color="8EAADB"/>
        </w:tblBorders>
      </w:tblPr>
      <w:tr>
        <w:trPr/>
        <w:tc>
          <w:tcPr>
            <w:shd w:val="clear" w:fill="F2F6FC"/>
            <w:noWrap/>
          </w:tcPr>
          <w:p>
            <w:pPr>
              <w:spacing w:after="0"/>
            </w:pPr>
            <w:r>
              <w:rPr>
                <w:color w:val="203864"/>
                <w:b w:val="1"/>
                <w:bCs w:val="1"/>
                <w:i w:val="1"/>
                <w:iCs w:val="1"/>
              </w:rPr>
              <w:t xml:space="preserve">Postgres note.</w:t>
            </w:r>
            <w:r>
              <w:rPr>
                <w:color w:val="203864"/>
                <w:i w:val="1"/>
                <w:iCs w:val="1"/>
              </w:rPr>
              <w:t xml:space="preserve"> Laravel's </w:t>
            </w:r>
            <w:r>
              <w:rPr>
                <w:rFonts w:ascii="Consolas" w:hAnsi="Consolas" w:eastAsia="Consolas" w:cs="Consolas"/>
                <w:color w:val="A31515"/>
                <w:sz w:val="18"/>
                <w:szCs w:val="18"/>
                <w:i w:val="1"/>
                <w:iCs w:val="1"/>
              </w:rPr>
              <w:t xml:space="preserve">enum()</w:t>
            </w:r>
            <w:r>
              <w:rPr>
                <w:color w:val="203864"/>
                <w:i w:val="1"/>
                <w:iCs w:val="1"/>
              </w:rPr>
              <w:t xml:space="preserve"> compiles to a CHECK constraint, so widening </w:t>
            </w:r>
            <w:r>
              <w:rPr>
                <w:rFonts w:ascii="Consolas" w:hAnsi="Consolas" w:eastAsia="Consolas" w:cs="Consolas"/>
                <w:color w:val="A31515"/>
                <w:sz w:val="18"/>
                <w:szCs w:val="18"/>
                <w:i w:val="1"/>
                <w:iCs w:val="1"/>
              </w:rPr>
              <w:t xml:space="preserve">method</w:t>
            </w:r>
            <w:r>
              <w:rPr>
                <w:color w:val="203864"/>
                <w:i w:val="1"/>
                <w:iCs w:val="1"/>
              </w:rPr>
              <w:t xml:space="preserve"> means dropping and re-adding </w:t>
            </w:r>
            <w:r>
              <w:rPr>
                <w:rFonts w:ascii="Consolas" w:hAnsi="Consolas" w:eastAsia="Consolas" w:cs="Consolas"/>
                <w:color w:val="A31515"/>
                <w:sz w:val="18"/>
                <w:szCs w:val="18"/>
                <w:i w:val="1"/>
                <w:iCs w:val="1"/>
              </w:rPr>
              <w:t xml:space="preserve">&lt;table&gt;_&lt;column&gt;_check</w:t>
            </w:r>
            <w:r>
              <w:rPr>
                <w:color w:val="203864"/>
                <w:i w:val="1"/>
                <w:iCs w:val="1"/>
              </w:rPr>
              <w:t xml:space="preserve">. The </w:t>
            </w:r>
            <w:r>
              <w:rPr>
                <w:rFonts w:ascii="Consolas" w:hAnsi="Consolas" w:eastAsia="Consolas" w:cs="Consolas"/>
                <w:color w:val="A31515"/>
                <w:sz w:val="18"/>
                <w:szCs w:val="18"/>
                <w:i w:val="1"/>
                <w:iCs w:val="1"/>
              </w:rPr>
              <w:t xml:space="preserve">down()</w:t>
            </w:r>
            <w:r>
              <w:rPr>
                <w:color w:val="203864"/>
                <w:i w:val="1"/>
                <w:iCs w:val="1"/>
              </w:rPr>
              <w:t xml:space="preserve"> coerces existing </w:t>
            </w:r>
            <w:r>
              <w:rPr>
                <w:rFonts w:ascii="Consolas" w:hAnsi="Consolas" w:eastAsia="Consolas" w:cs="Consolas"/>
                <w:color w:val="A31515"/>
                <w:sz w:val="18"/>
                <w:szCs w:val="18"/>
                <w:i w:val="1"/>
                <w:iCs w:val="1"/>
              </w:rPr>
              <w:t xml:space="preserve">device</w:t>
            </w:r>
            <w:r>
              <w:rPr>
                <w:color w:val="203864"/>
                <w:i w:val="1"/>
                <w:iCs w:val="1"/>
              </w:rPr>
              <w:t xml:space="preserve"> rows back to </w:t>
            </w:r>
            <w:r>
              <w:rPr>
                <w:rFonts w:ascii="Consolas" w:hAnsi="Consolas" w:eastAsia="Consolas" w:cs="Consolas"/>
                <w:color w:val="A31515"/>
                <w:sz w:val="18"/>
                <w:szCs w:val="18"/>
                <w:i w:val="1"/>
                <w:iCs w:val="1"/>
              </w:rPr>
              <w:t xml:space="preserve">auto</w:t>
            </w:r>
            <w:r>
              <w:rPr>
                <w:color w:val="203864"/>
                <w:i w:val="1"/>
                <w:iCs w:val="1"/>
              </w:rPr>
              <w:t xml:space="preserve"> before restoring the tighter constraint, so the rollback cannot fail on its own data.</w:t>
            </w:r>
          </w:p>
        </w:tc>
      </w:tr>
    </w:tbl>
    <w:p>
      <w:pPr>
        <w:rPr>
          <w:sz w:val="12"/>
          <w:szCs w:val="12"/>
        </w:rPr>
      </w:pPr>
    </w:p>
    <w:p>
      <w:pPr>
        <w:pStyle w:val="Heading3"/>
      </w:pPr>
      <w:bookmarkStart w:id="15" w:name="_Toc15"/>
      <w:r>
        <w:t>5.5 device_terminals</w:t>
      </w:r>
      <w:bookmarkEnd w:id="15"/>
    </w:p>
    <w:p>
      <w:pPr>
        <w:pStyle w:val="body"/>
      </w:pPr>
      <w:r>
        <w:rPr>
          <w:rFonts w:ascii="Consolas" w:hAnsi="Consolas" w:eastAsia="Consolas" w:cs="Consolas"/>
          <w:color w:val="A31515"/>
          <w:sz w:val="18"/>
          <w:szCs w:val="18"/>
        </w:rPr>
        <w:t xml:space="preserve">client_id</w:t>
      </w:r>
      <w:r>
        <w:rPr/>
        <w:t xml:space="preserve">, </w:t>
      </w:r>
      <w:r>
        <w:rPr>
          <w:rFonts w:ascii="Consolas" w:hAnsi="Consolas" w:eastAsia="Consolas" w:cs="Consolas"/>
          <w:color w:val="A31515"/>
          <w:sz w:val="18"/>
          <w:szCs w:val="18"/>
        </w:rPr>
        <w:t xml:space="preserve">branch_id</w:t>
      </w:r>
      <w:r>
        <w:rPr/>
        <w:t xml:space="preserve">, </w:t>
      </w:r>
      <w:r>
        <w:rPr>
          <w:rFonts w:ascii="Consolas" w:hAnsi="Consolas" w:eastAsia="Consolas" w:cs="Consolas"/>
          <w:color w:val="A31515"/>
          <w:sz w:val="18"/>
          <w:szCs w:val="18"/>
        </w:rPr>
        <w:t xml:space="preserve">serial</w:t>
      </w:r>
      <w:r>
        <w:rPr/>
        <w:t xml:space="preserve"> (unique among live rows), </w:t>
      </w:r>
      <w:r>
        <w:rPr>
          <w:rFonts w:ascii="Consolas" w:hAnsi="Consolas" w:eastAsia="Consolas" w:cs="Consolas"/>
          <w:color w:val="A31515"/>
          <w:sz w:val="18"/>
          <w:szCs w:val="18"/>
        </w:rPr>
        <w:t xml:space="preserve">name</w:t>
      </w:r>
      <w:r>
        <w:rPr/>
        <w:t xml:space="preserve">, </w:t>
      </w:r>
      <w:r>
        <w:rPr>
          <w:rFonts w:ascii="Consolas" w:hAnsi="Consolas" w:eastAsia="Consolas" w:cs="Consolas"/>
          <w:color w:val="A31515"/>
          <w:sz w:val="18"/>
          <w:szCs w:val="18"/>
        </w:rPr>
        <w:t xml:space="preserve">timezone</w:t>
      </w:r>
      <w:r>
        <w:rPr/>
        <w:t xml:space="preserve">, </w:t>
      </w:r>
      <w:r>
        <w:rPr>
          <w:rFonts w:ascii="Consolas" w:hAnsi="Consolas" w:eastAsia="Consolas" w:cs="Consolas"/>
          <w:color w:val="A31515"/>
          <w:sz w:val="18"/>
          <w:szCs w:val="18"/>
        </w:rPr>
        <w:t xml:space="preserve">allowed_ips</w:t>
      </w:r>
      <w:r>
        <w:rPr/>
        <w:t xml:space="preserve">, </w:t>
      </w:r>
      <w:r>
        <w:rPr>
          <w:rFonts w:ascii="Consolas" w:hAnsi="Consolas" w:eastAsia="Consolas" w:cs="Consolas"/>
          <w:color w:val="A31515"/>
          <w:sz w:val="18"/>
          <w:szCs w:val="18"/>
        </w:rPr>
        <w:t xml:space="preserve">ingest_token</w:t>
      </w:r>
      <w:r>
        <w:rPr/>
        <w:t xml:space="preserve"> (</w:t>
      </w:r>
      <w:r>
        <w:rPr>
          <w:b w:val="1"/>
          <w:bCs w:val="1"/>
        </w:rPr>
        <w:t xml:space="preserve">reserved, unused</w:t>
      </w:r>
      <w:r>
        <w:rPr/>
        <w:t xml:space="preserve">), </w:t>
      </w:r>
      <w:r>
        <w:rPr>
          <w:rFonts w:ascii="Consolas" w:hAnsi="Consolas" w:eastAsia="Consolas" w:cs="Consolas"/>
          <w:color w:val="A31515"/>
          <w:sz w:val="18"/>
          <w:szCs w:val="18"/>
        </w:rPr>
        <w:t xml:space="preserve">is_active</w:t>
      </w:r>
      <w:r>
        <w:rPr/>
        <w:t xml:space="preserve">, </w:t>
      </w:r>
      <w:r>
        <w:rPr>
          <w:rFonts w:ascii="Consolas" w:hAnsi="Consolas" w:eastAsia="Consolas" w:cs="Consolas"/>
          <w:color w:val="A31515"/>
          <w:sz w:val="18"/>
          <w:szCs w:val="18"/>
        </w:rPr>
        <w:t xml:space="preserve">last_seen_at</w:t>
      </w:r>
      <w:r>
        <w:rPr/>
        <w:t xml:space="preserve">, soft deletes.</w:t>
      </w:r>
    </w:p>
    <w:p>
      <w:pPr>
        <w:pStyle w:val="body"/>
      </w:pPr>
      <w:r>
        <w:rPr>
          <w:rFonts w:ascii="Consolas" w:hAnsi="Consolas" w:eastAsia="Consolas" w:cs="Consolas"/>
          <w:color w:val="A31515"/>
          <w:sz w:val="18"/>
          <w:szCs w:val="18"/>
        </w:rPr>
        <w:t xml:space="preserve">allowedIpList()</w:t>
      </w:r>
      <w:r>
        <w:rPr/>
        <w:t xml:space="preserve"> splits the comma-separated string; </w:t>
      </w:r>
      <w:r>
        <w:rPr>
          <w:rFonts w:ascii="Consolas" w:hAnsi="Consolas" w:eastAsia="Consolas" w:cs="Consolas"/>
          <w:color w:val="A31515"/>
          <w:sz w:val="18"/>
          <w:szCs w:val="18"/>
        </w:rPr>
        <w:t xml:space="preserve">permitsIp()</w:t>
      </w:r>
      <w:r>
        <w:rPr/>
        <w:t xml:space="preserve"> returns true when the list is </w:t>
      </w:r>
      <w:r>
        <w:rPr>
          <w:b w:val="1"/>
          <w:bCs w:val="1"/>
        </w:rPr>
        <w:t xml:space="preserve">empty</w:t>
      </w:r>
      <w:r>
        <w:rPr/>
        <w:t xml:space="preserve"> (allow all) or contains the caller's IP.</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6" w:name="_Toc16"/>
      <w:r>
        <w:t>6. Concurrency and race handling</w:t>
      </w:r>
      <w:bookmarkEnd w:id="16"/>
    </w:p>
    <w:p>
      <w:pPr>
        <w:pStyle w:val="body"/>
      </w:pPr>
      <w:r>
        <w:rPr/>
        <w:t xml:space="preserve">Attendance is written from a webcam that people double-tap and from a device that re-pushes its buffer. Four races are handled explicitly.</w:t>
      </w:r>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Race</w:t>
            </w:r>
          </w:p>
        </w:tc>
        <w:tc>
          <w:tcPr>
            <w:vAlign w:val="center"/>
            <w:shd w:val="clear" w:fill="D9E2F3"/>
            <w:noWrap/>
          </w:tcPr>
          <w:p>
            <w:pPr>
              <w:spacing w:after="40"/>
            </w:pPr>
            <w:r>
              <w:rPr>
                <w:sz w:val="19"/>
                <w:szCs w:val="19"/>
                <w:b w:val="1"/>
                <w:bCs w:val="1"/>
              </w:rPr>
              <w:t xml:space="preserve">Handling</w:t>
            </w:r>
          </w:p>
        </w:tc>
      </w:tr>
      <w:tr>
        <w:trPr/>
        <w:tc>
          <w:tcPr>
            <w:vAlign w:val="top"/>
            <w:noWrap/>
          </w:tcPr>
          <w:p>
            <w:pPr>
              <w:spacing w:after="40"/>
            </w:pPr>
            <w:r>
              <w:rPr>
                <w:sz w:val="19"/>
                <w:szCs w:val="19"/>
                <w:b w:val="1"/>
                <w:bCs w:val="1"/>
              </w:rPr>
              <w:t xml:space="preserve">Two punches at once for the same day</w:t>
            </w:r>
          </w:p>
        </w:tc>
        <w:tc>
          <w:tcPr>
            <w:vAlign w:val="top"/>
            <w:noWrap/>
          </w:tcPr>
          <w:p>
            <w:pPr>
              <w:spacing w:after="40"/>
            </w:pPr>
            <w:r>
              <w:rPr>
                <w:rFonts w:ascii="Consolas" w:hAnsi="Consolas" w:eastAsia="Consolas" w:cs="Consolas"/>
                <w:color w:val="A31515"/>
                <w:sz w:val="18"/>
                <w:szCs w:val="18"/>
              </w:rPr>
              <w:t xml:space="preserve">findOrCreateDay()</w:t>
            </w:r>
            <w:r>
              <w:rPr>
                <w:sz w:val="19"/>
                <w:szCs w:val="19"/>
              </w:rPr>
              <w:t xml:space="preserve"> takes </w:t>
            </w:r>
            <w:r>
              <w:rPr>
                <w:rFonts w:ascii="Consolas" w:hAnsi="Consolas" w:eastAsia="Consolas" w:cs="Consolas"/>
                <w:color w:val="A31515"/>
                <w:sz w:val="18"/>
                <w:szCs w:val="18"/>
              </w:rPr>
              <w:t xml:space="preserve">lockForUpdate()</w:t>
            </w:r>
            <w:r>
              <w:rPr>
                <w:sz w:val="19"/>
                <w:szCs w:val="19"/>
              </w:rPr>
              <w:t xml:space="preserve"> on the day row, and </w:t>
            </w:r>
            <w:r>
              <w:rPr>
                <w:rFonts w:ascii="Consolas" w:hAnsi="Consolas" w:eastAsia="Consolas" w:cs="Consolas"/>
                <w:color w:val="A31515"/>
                <w:sz w:val="18"/>
                <w:szCs w:val="18"/>
              </w:rPr>
              <w:t xml:space="preserve">facePunch()</w:t>
            </w:r>
            <w:r>
              <w:rPr>
                <w:sz w:val="19"/>
                <w:szCs w:val="19"/>
              </w:rPr>
              <w:t xml:space="preserve"> wraps everything in a transaction</w:t>
            </w:r>
          </w:p>
        </w:tc>
      </w:tr>
      <w:tr>
        <w:trPr/>
        <w:tc>
          <w:tcPr>
            <w:vAlign w:val="top"/>
            <w:noWrap/>
          </w:tcPr>
          <w:p>
            <w:pPr>
              <w:spacing w:after="40"/>
            </w:pPr>
            <w:r>
              <w:rPr>
                <w:sz w:val="19"/>
                <w:szCs w:val="19"/>
                <w:b w:val="1"/>
                <w:bCs w:val="1"/>
              </w:rPr>
              <w:t xml:space="preserve">The first punch of a day cannot be locked</w:t>
            </w:r>
            <w:r>
              <w:rPr>
                <w:sz w:val="19"/>
                <w:szCs w:val="19"/>
              </w:rPr>
              <w:t xml:space="preserve"> (there is no row to lock yet)</w:t>
            </w:r>
          </w:p>
        </w:tc>
        <w:tc>
          <w:tcPr>
            <w:vAlign w:val="top"/>
            <w:noWrap/>
          </w:tcPr>
          <w:p>
            <w:pPr>
              <w:spacing w:after="40"/>
            </w:pPr>
            <w:r>
              <w:rPr>
                <w:sz w:val="19"/>
                <w:szCs w:val="19"/>
              </w:rPr>
              <w:t xml:space="preserve">The </w:t>
            </w:r>
            <w:r>
              <w:rPr>
                <w:rFonts w:ascii="Consolas" w:hAnsi="Consolas" w:eastAsia="Consolas" w:cs="Consolas"/>
                <w:color w:val="A31515"/>
                <w:sz w:val="18"/>
                <w:szCs w:val="18"/>
              </w:rPr>
              <w:t xml:space="preserve">create()</w:t>
            </w:r>
            <w:r>
              <w:rPr>
                <w:sz w:val="19"/>
                <w:szCs w:val="19"/>
              </w:rPr>
              <w:t xml:space="preserve"> is wrapped in a </w:t>
            </w:r>
            <w:r>
              <w:rPr>
                <w:rFonts w:ascii="Consolas" w:hAnsi="Consolas" w:eastAsia="Consolas" w:cs="Consolas"/>
                <w:color w:val="A31515"/>
                <w:sz w:val="18"/>
                <w:szCs w:val="18"/>
              </w:rPr>
              <w:t xml:space="preserve">try/catch</w:t>
            </w:r>
            <w:r>
              <w:rPr>
                <w:sz w:val="19"/>
                <w:szCs w:val="19"/>
              </w:rPr>
              <w:t xml:space="preserve"> on </w:t>
            </w:r>
            <w:r>
              <w:rPr>
                <w:rFonts w:ascii="Consolas" w:hAnsi="Consolas" w:eastAsia="Consolas" w:cs="Consolas"/>
                <w:color w:val="A31515"/>
                <w:sz w:val="18"/>
                <w:szCs w:val="18"/>
              </w:rPr>
              <w:t xml:space="preserve">QueryException</w:t>
            </w:r>
            <w:r>
              <w:rPr>
                <w:sz w:val="19"/>
                <w:szCs w:val="19"/>
              </w:rPr>
              <w:t xml:space="preserve">; on a unique violation it re-resolves the winning row instead of returning a 500</w:t>
            </w:r>
          </w:p>
        </w:tc>
      </w:tr>
      <w:tr>
        <w:trPr/>
        <w:tc>
          <w:tcPr>
            <w:vAlign w:val="top"/>
            <w:noWrap/>
          </w:tcPr>
          <w:p>
            <w:pPr>
              <w:spacing w:after="40"/>
            </w:pPr>
            <w:r>
              <w:rPr>
                <w:sz w:val="19"/>
                <w:szCs w:val="19"/>
                <w:b w:val="1"/>
                <w:bCs w:val="1"/>
              </w:rPr>
              <w:t xml:space="preserve">A soft-deleted day row occupies the unique slot</w:t>
            </w:r>
          </w:p>
        </w:tc>
        <w:tc>
          <w:tcPr>
            <w:vAlign w:val="top"/>
            <w:noWrap/>
          </w:tcPr>
          <w:p>
            <w:pPr>
              <w:spacing w:after="40"/>
            </w:pPr>
            <w:r>
              <w:rPr>
                <w:sz w:val="19"/>
                <w:szCs w:val="19"/>
              </w:rPr>
              <w:t xml:space="preserve">The unique index is not partial, so the lookup uses </w:t>
            </w:r>
            <w:r>
              <w:rPr>
                <w:rFonts w:ascii="Consolas" w:hAnsi="Consolas" w:eastAsia="Consolas" w:cs="Consolas"/>
                <w:color w:val="A31515"/>
                <w:sz w:val="18"/>
                <w:szCs w:val="18"/>
              </w:rPr>
              <w:t xml:space="preserve">withTrashed()</w:t>
            </w:r>
            <w:r>
              <w:rPr>
                <w:sz w:val="19"/>
                <w:szCs w:val="19"/>
              </w:rPr>
              <w:t xml:space="preserve"> and </w:t>
            </w:r>
            <w:r>
              <w:rPr>
                <w:sz w:val="19"/>
                <w:szCs w:val="19"/>
                <w:b w:val="1"/>
                <w:bCs w:val="1"/>
              </w:rPr>
              <w:t xml:space="preserve">restores</w:t>
            </w:r>
            <w:r>
              <w:rPr>
                <w:sz w:val="19"/>
                <w:szCs w:val="19"/>
              </w:rPr>
              <w:t xml:space="preserve"> the row rather than failing</w:t>
            </w:r>
          </w:p>
        </w:tc>
      </w:tr>
      <w:tr>
        <w:trPr/>
        <w:tc>
          <w:tcPr>
            <w:vAlign w:val="top"/>
            <w:noWrap/>
          </w:tcPr>
          <w:p>
            <w:pPr>
              <w:spacing w:after="40"/>
            </w:pPr>
            <w:r>
              <w:rPr>
                <w:sz w:val="19"/>
                <w:szCs w:val="19"/>
                <w:b w:val="1"/>
                <w:bCs w:val="1"/>
              </w:rPr>
              <w:t xml:space="preserve">Two simultaneous enrolments of the same face</w:t>
            </w:r>
          </w:p>
        </w:tc>
        <w:tc>
          <w:tcPr>
            <w:vAlign w:val="top"/>
            <w:noWrap/>
          </w:tcPr>
          <w:p>
            <w:pPr>
              <w:spacing w:after="40"/>
            </w:pPr>
            <w:r>
              <w:rPr>
                <w:sz w:val="19"/>
                <w:szCs w:val="19"/>
              </w:rPr>
              <w:t xml:space="preserve">The duplicate scan and the write are one transaction; enrolled rows in the tenant are </w:t>
            </w:r>
            <w:r>
              <w:rPr>
                <w:rFonts w:ascii="Consolas" w:hAnsi="Consolas" w:eastAsia="Consolas" w:cs="Consolas"/>
                <w:color w:val="A31515"/>
                <w:sz w:val="18"/>
                <w:szCs w:val="18"/>
              </w:rPr>
              <w:t xml:space="preserve">lockForUpdate()</w:t>
            </w:r>
            <w:r>
              <w:rPr>
                <w:sz w:val="19"/>
                <w:szCs w:val="19"/>
              </w:rPr>
              <w:t xml:space="preserve">-ed first, serialising a rare, human-paced action</w:t>
            </w:r>
          </w:p>
        </w:tc>
      </w:tr>
      <w:tr>
        <w:trPr/>
        <w:tc>
          <w:tcPr>
            <w:vAlign w:val="top"/>
            <w:noWrap/>
          </w:tcPr>
          <w:p>
            <w:pPr>
              <w:spacing w:after="40"/>
            </w:pPr>
            <w:r>
              <w:rPr>
                <w:sz w:val="19"/>
                <w:szCs w:val="19"/>
                <w:b w:val="1"/>
                <w:bCs w:val="1"/>
              </w:rPr>
              <w:t xml:space="preserve">Duplicate punch insert losing the idempotency check</w:t>
            </w:r>
          </w:p>
        </w:tc>
        <w:tc>
          <w:tcPr>
            <w:vAlign w:val="top"/>
            <w:noWrap/>
          </w:tcPr>
          <w:p>
            <w:pPr>
              <w:spacing w:after="40"/>
            </w:pPr>
            <w:r>
              <w:rPr>
                <w:sz w:val="19"/>
                <w:szCs w:val="19"/>
              </w:rPr>
              <w:t xml:space="preserve">The unique </w:t>
            </w:r>
            <w:r>
              <w:rPr>
                <w:rFonts w:ascii="Consolas" w:hAnsi="Consolas" w:eastAsia="Consolas" w:cs="Consolas"/>
                <w:color w:val="A31515"/>
                <w:sz w:val="18"/>
                <w:szCs w:val="18"/>
              </w:rPr>
              <w:t xml:space="preserve">(employee_id, punched_at)</w:t>
            </w:r>
            <w:r>
              <w:rPr>
                <w:sz w:val="19"/>
                <w:szCs w:val="19"/>
              </w:rPr>
              <w:t xml:space="preserve"> index catches it; the </w:t>
            </w:r>
            <w:r>
              <w:rPr>
                <w:rFonts w:ascii="Consolas" w:hAnsi="Consolas" w:eastAsia="Consolas" w:cs="Consolas"/>
                <w:color w:val="A31515"/>
                <w:sz w:val="18"/>
                <w:szCs w:val="18"/>
              </w:rPr>
              <w:t xml:space="preserve">QueryException</w:t>
            </w:r>
            <w:r>
              <w:rPr>
                <w:sz w:val="19"/>
                <w:szCs w:val="19"/>
              </w:rPr>
              <w:t xml:space="preserve"> is counted as a duplicate, not surfaced as an error</w:t>
            </w:r>
          </w:p>
        </w:tc>
      </w:tr>
    </w:tbl>
    <w:p>
      <w:pPr>
        <w:rPr>
          <w:sz w:val="12"/>
          <w:szCs w:val="12"/>
        </w:rPr>
      </w:pPr>
    </w:p>
    <w:p>
      <w:pPr>
        <w:pStyle w:val="body"/>
      </w:pPr>
      <w:r>
        <w:rPr/>
        <w:t xml:space="preserve">Idempotency itself uses </w:t>
      </w:r>
      <w:r>
        <w:rPr>
          <w:rFonts w:ascii="Consolas" w:hAnsi="Consolas" w:eastAsia="Consolas" w:cs="Consolas"/>
          <w:color w:val="A31515"/>
          <w:sz w:val="18"/>
          <w:szCs w:val="18"/>
        </w:rPr>
        <w:t xml:space="preserve">withTrashed()</w:t>
      </w:r>
      <w:r>
        <w:rPr/>
        <w:t xml:space="preserve">: a punch that was </w:t>
      </w:r>
      <w:r>
        <w:rPr>
          <w:b w:val="1"/>
          <w:bCs w:val="1"/>
        </w:rPr>
        <w:t xml:space="preserve">deliberately soft-deleted</w:t>
      </w:r>
      <w:r>
        <w:rPr/>
        <w:t xml:space="preserve"> (a correction) must not be resurrected the next time the device re-pushes its buffer.</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7" w:name="_Toc17"/>
      <w:r>
        <w:t>7. Timezone handling</w:t>
      </w:r>
      <w:bookmarkEnd w:id="17"/>
    </w:p>
    <w:p>
      <w:pPr>
        <w:spacing w:after="60"/>
        <w:numPr>
          <w:ilvl w:val="0"/>
          <w:numId w:val="9"/>
        </w:numPr>
      </w:pPr>
      <w:r>
        <w:rPr/>
        <w:t xml:space="preserve">Storage is </w:t>
      </w:r>
      <w:r>
        <w:rPr>
          <w:b w:val="1"/>
          <w:bCs w:val="1"/>
        </w:rPr>
        <w:t xml:space="preserve">UTC</w:t>
      </w:r>
      <w:r>
        <w:rPr/>
        <w:t xml:space="preserve">; display is </w:t>
      </w:r>
      <w:r>
        <w:rPr>
          <w:b w:val="1"/>
          <w:bCs w:val="1"/>
        </w:rPr>
        <w:t xml:space="preserve">`Asia/Kolkata`</w:t>
      </w:r>
      <w:r>
        <w:rPr/>
        <w:t xml:space="preserve"> (</w:t>
      </w:r>
      <w:r>
        <w:rPr>
          <w:rFonts w:ascii="Consolas" w:hAnsi="Consolas" w:eastAsia="Consolas" w:cs="Consolas"/>
          <w:color w:val="A31515"/>
          <w:sz w:val="18"/>
          <w:szCs w:val="18"/>
        </w:rPr>
        <w:t xml:space="preserve">AttendanceController::DISPLAY_TZ</w:t>
      </w:r>
      <w:r>
        <w:rPr/>
        <w:t xml:space="preserve">). "Today" server-side is </w:t>
      </w:r>
      <w:r>
        <w:rPr>
          <w:rFonts w:ascii="Consolas" w:hAnsi="Consolas" w:eastAsia="Consolas" w:cs="Consolas"/>
          <w:color w:val="A31515"/>
          <w:sz w:val="18"/>
          <w:szCs w:val="18"/>
        </w:rPr>
        <w:t xml:space="preserve">now(IST)-&gt;toDateString()</w:t>
      </w:r>
      <w:r>
        <w:rPr/>
        <w:t xml:space="preserve">.</w:t>
      </w:r>
    </w:p>
    <w:p>
      <w:pPr>
        <w:spacing w:after="60"/>
        <w:numPr>
          <w:ilvl w:val="0"/>
          <w:numId w:val="9"/>
        </w:numPr>
      </w:pPr>
      <w:r>
        <w:rPr/>
        <w:t xml:space="preserve">The importer parses each device timestamp </w:t>
      </w:r>
      <w:r>
        <w:rPr>
          <w:b w:val="1"/>
          <w:bCs w:val="1"/>
        </w:rPr>
        <w:t xml:space="preserve">in the terminal's configured timezone</w:t>
      </w:r>
      <w:r>
        <w:rPr/>
        <w:t xml:space="preserve">, then converts to UTC.</w:t>
      </w:r>
    </w:p>
    <w:p>
      <w:pPr>
        <w:spacing w:after="60"/>
        <w:numPr>
          <w:ilvl w:val="0"/>
          <w:numId w:val="9"/>
        </w:numPr>
      </w:pPr>
      <w:r>
        <w:rPr/>
        <w:t xml:space="preserve">Parsing is </w:t>
      </w:r>
      <w:r>
        <w:rPr>
          <w:b w:val="1"/>
          <w:bCs w:val="1"/>
        </w:rPr>
        <w:t xml:space="preserve">strict</w:t>
      </w:r>
      <w:r>
        <w:rPr/>
        <w:t xml:space="preserve">. </w:t>
      </w:r>
      <w:r>
        <w:rPr>
          <w:rFonts w:ascii="Consolas" w:hAnsi="Consolas" w:eastAsia="Consolas" w:cs="Consolas"/>
          <w:color w:val="A31515"/>
          <w:sz w:val="18"/>
          <w:szCs w:val="18"/>
        </w:rPr>
        <w:t xml:space="preserve">Carbon::parse()</w:t>
      </w:r>
      <w:r>
        <w:rPr/>
        <w:t xml:space="preserve"> is lenient and rolls </w:t>
      </w:r>
      <w:r>
        <w:rPr>
          <w:rFonts w:ascii="Consolas" w:hAnsi="Consolas" w:eastAsia="Consolas" w:cs="Consolas"/>
          <w:color w:val="A31515"/>
          <w:sz w:val="18"/>
          <w:szCs w:val="18"/>
        </w:rPr>
        <w:t xml:space="preserve">25:00:00</w:t>
      </w:r>
      <w:r>
        <w:rPr/>
        <w:t xml:space="preserve"> over into 01:00 the next day, silently landing a punch on the wrong date. Instead the importer tries </w:t>
      </w:r>
      <w:r>
        <w:rPr>
          <w:rFonts w:ascii="Consolas" w:hAnsi="Consolas" w:eastAsia="Consolas" w:cs="Consolas"/>
          <w:color w:val="A31515"/>
          <w:sz w:val="18"/>
          <w:szCs w:val="18"/>
        </w:rPr>
        <w:t xml:space="preserve">Y-m-d H:i:s</w:t>
      </w:r>
      <w:r>
        <w:rPr/>
        <w:t xml:space="preserve"> then </w:t>
      </w:r>
      <w:r>
        <w:rPr>
          <w:rFonts w:ascii="Consolas" w:hAnsi="Consolas" w:eastAsia="Consolas" w:cs="Consolas"/>
          <w:color w:val="A31515"/>
          <w:sz w:val="18"/>
          <w:szCs w:val="18"/>
        </w:rPr>
        <w:t xml:space="preserve">Y-m-d H:i</w:t>
      </w:r>
      <w:r>
        <w:rPr/>
        <w:t xml:space="preserve"> with </w:t>
      </w:r>
      <w:r>
        <w:rPr>
          <w:rFonts w:ascii="Consolas" w:hAnsi="Consolas" w:eastAsia="Consolas" w:cs="Consolas"/>
          <w:color w:val="A31515"/>
          <w:sz w:val="18"/>
          <w:szCs w:val="18"/>
        </w:rPr>
        <w:t xml:space="preserve">createFromFormat</w:t>
      </w:r>
      <w:r>
        <w:rPr/>
        <w:t xml:space="preserve"> and </w:t>
      </w:r>
      <w:r>
        <w:rPr>
          <w:b w:val="1"/>
          <w:bCs w:val="1"/>
        </w:rPr>
        <w:t xml:space="preserve">round-trips the result back to a string</w:t>
      </w:r>
      <w:r>
        <w:rPr/>
        <w:t xml:space="preserve"> to detect the overflow, rejecting anything that does not match as </w:t>
      </w:r>
      <w:r>
        <w:rPr>
          <w:rFonts w:ascii="Consolas" w:hAnsi="Consolas" w:eastAsia="Consolas" w:cs="Consolas"/>
          <w:color w:val="A31515"/>
          <w:sz w:val="18"/>
          <w:szCs w:val="18"/>
        </w:rPr>
        <w:t xml:space="preserve">unparseable timestamp</w:t>
      </w:r>
      <w:r>
        <w:rPr/>
        <w:t xml:space="preserve">.</w:t>
      </w:r>
    </w:p>
    <w:p>
      <w:pPr>
        <w:spacing w:after="60"/>
        <w:numPr>
          <w:ilvl w:val="0"/>
          <w:numId w:val="9"/>
        </w:numPr>
      </w:pPr>
      <w:r>
        <w:rPr/>
        <w:t xml:space="preserve">The ADMS handshake deliberately </w:t>
      </w:r>
      <w:r>
        <w:rPr>
          <w:b w:val="1"/>
          <w:bCs w:val="1"/>
        </w:rPr>
        <w:t xml:space="preserve">omits `TimeZone`</w:t>
      </w:r>
      <w:r>
        <w:rPr/>
        <w:t xml:space="preserve">, so the device keeps its own clock and conversion stays in one place — ours.</w:t>
      </w:r>
    </w:p>
    <w:p>
      <w:pPr>
        <w:spacing w:after="60"/>
        <w:numPr>
          <w:ilvl w:val="0"/>
          <w:numId w:val="9"/>
        </w:numPr>
      </w:pPr>
      <w:r>
        <w:rPr/>
        <w:t xml:space="preserve">Late detection compares the local first-in against the shift start with a </w:t>
      </w:r>
      <w:r>
        <w:rPr>
          <w:b w:val="1"/>
          <w:bCs w:val="1"/>
        </w:rPr>
        <w:t xml:space="preserve">10-minute grace</w:t>
      </w:r>
      <w:r>
        <w:rPr/>
        <w:t xml:space="preserve">, in IST. A timezone bug here does not just misdisplay — it changes the late marks and therefore the pay.</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8" w:name="_Toc18"/>
      <w:r>
        <w:t>8. Multi-tenancy and how each path resolves its tenant</w:t>
      </w:r>
      <w:bookmarkEnd w:id="18"/>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Path</w:t>
            </w:r>
          </w:p>
        </w:tc>
        <w:tc>
          <w:tcPr>
            <w:vAlign w:val="center"/>
            <w:shd w:val="clear" w:fill="D9E2F3"/>
            <w:noWrap/>
          </w:tcPr>
          <w:p>
            <w:pPr>
              <w:spacing w:after="40"/>
            </w:pPr>
            <w:r>
              <w:rPr>
                <w:sz w:val="19"/>
                <w:szCs w:val="19"/>
                <w:b w:val="1"/>
                <w:bCs w:val="1"/>
              </w:rPr>
              <w:t xml:space="preserve">Tenant source</w:t>
            </w:r>
          </w:p>
        </w:tc>
      </w:tr>
      <w:tr>
        <w:trPr/>
        <w:tc>
          <w:tcPr>
            <w:vAlign w:val="top"/>
            <w:noWrap/>
          </w:tcPr>
          <w:p>
            <w:pPr>
              <w:spacing w:after="40"/>
            </w:pPr>
            <w:r>
              <w:rPr>
                <w:sz w:val="19"/>
                <w:szCs w:val="19"/>
              </w:rPr>
              <w:t xml:space="preserve">Face punch / enrolment (self)</w:t>
            </w:r>
          </w:p>
        </w:tc>
        <w:tc>
          <w:tcPr>
            <w:vAlign w:val="top"/>
            <w:noWrap/>
          </w:tcPr>
          <w:p>
            <w:pPr>
              <w:spacing w:after="40"/>
            </w:pPr>
            <w:r>
              <w:rPr>
                <w:sz w:val="19"/>
                <w:szCs w:val="19"/>
              </w:rPr>
              <w:t xml:space="preserve">The authenticated user's employee row</w:t>
            </w:r>
          </w:p>
        </w:tc>
      </w:tr>
      <w:tr>
        <w:trPr/>
        <w:tc>
          <w:tcPr>
            <w:vAlign w:val="top"/>
            <w:noWrap/>
          </w:tcPr>
          <w:p>
            <w:pPr>
              <w:spacing w:after="40"/>
            </w:pPr>
            <w:r>
              <w:rPr>
                <w:sz w:val="19"/>
                <w:szCs w:val="19"/>
              </w:rPr>
              <w:t xml:space="preserve">Enrolment (someone else)</w:t>
            </w:r>
          </w:p>
        </w:tc>
        <w:tc>
          <w:tcPr>
            <w:vAlign w:val="top"/>
            <w:noWrap/>
          </w:tcPr>
          <w:p>
            <w:pPr>
              <w:spacing w:after="40"/>
            </w:pPr>
            <w:r>
              <w:rPr>
                <w:sz w:val="19"/>
                <w:szCs w:val="19"/>
              </w:rPr>
              <w:t xml:space="preserve">Target employee, checked to be same-tenant </w:t>
            </w:r>
            <w:r>
              <w:rPr>
                <w:sz w:val="19"/>
                <w:szCs w:val="19"/>
                <w:b w:val="1"/>
                <w:bCs w:val="1"/>
              </w:rPr>
              <w:t xml:space="preserve">and</w:t>
            </w:r>
            <w:r>
              <w:rPr>
                <w:sz w:val="19"/>
                <w:szCs w:val="19"/>
              </w:rPr>
              <w:t xml:space="preserve"> requiring </w:t>
            </w:r>
            <w:r>
              <w:rPr>
                <w:rFonts w:ascii="Consolas" w:hAnsi="Consolas" w:eastAsia="Consolas" w:cs="Consolas"/>
                <w:color w:val="A31515"/>
                <w:sz w:val="18"/>
                <w:szCs w:val="18"/>
              </w:rPr>
              <w:t xml:space="preserve">can_edit</w:t>
            </w:r>
            <w:r>
              <w:rPr>
                <w:sz w:val="19"/>
                <w:szCs w:val="19"/>
              </w:rPr>
              <w:t xml:space="preserve"> on </w:t>
            </w:r>
            <w:r>
              <w:rPr>
                <w:rFonts w:ascii="Consolas" w:hAnsi="Consolas" w:eastAsia="Consolas" w:cs="Consolas"/>
                <w:color w:val="A31515"/>
                <w:sz w:val="18"/>
                <w:szCs w:val="18"/>
              </w:rPr>
              <w:t xml:space="preserve">hr.employee</w:t>
            </w:r>
            <w:r>
              <w:rPr>
                <w:sz w:val="19"/>
                <w:szCs w:val="19"/>
              </w:rPr>
              <w:t xml:space="preserve">; globally-scoped rows (</w:t>
            </w:r>
            <w:r>
              <w:rPr>
                <w:rFonts w:ascii="Consolas" w:hAnsi="Consolas" w:eastAsia="Consolas" w:cs="Consolas"/>
                <w:color w:val="A31515"/>
                <w:sz w:val="18"/>
                <w:szCs w:val="18"/>
              </w:rPr>
              <w:t xml:space="preserve">client_id IS NULL</w:t>
            </w:r>
            <w:r>
              <w:rPr>
                <w:sz w:val="19"/>
                <w:szCs w:val="19"/>
              </w:rPr>
              <w:t xml:space="preserve">) are also permitted, mirroring </w:t>
            </w:r>
            <w:r>
              <w:rPr>
                <w:rFonts w:ascii="Consolas" w:hAnsi="Consolas" w:eastAsia="Consolas" w:cs="Consolas"/>
                <w:color w:val="A31515"/>
                <w:sz w:val="18"/>
                <w:szCs w:val="18"/>
              </w:rPr>
              <w:t xml:space="preserve">EmployeeController::applyScope</w:t>
            </w:r>
          </w:p>
        </w:tc>
      </w:tr>
      <w:tr>
        <w:trPr/>
        <w:tc>
          <w:tcPr>
            <w:vAlign w:val="top"/>
            <w:noWrap/>
          </w:tcPr>
          <w:p>
            <w:pPr>
              <w:spacing w:after="40"/>
            </w:pPr>
            <w:r>
              <w:rPr>
                <w:sz w:val="19"/>
                <w:szCs w:val="19"/>
              </w:rPr>
              <w:t xml:space="preserve">Face login</w:t>
            </w:r>
          </w:p>
        </w:tc>
        <w:tc>
          <w:tcPr>
            <w:vAlign w:val="top"/>
            <w:noWrap/>
          </w:tcPr>
          <w:p>
            <w:pPr>
              <w:spacing w:after="40"/>
            </w:pPr>
            <w:r>
              <w:rPr>
                <w:sz w:val="19"/>
                <w:szCs w:val="19"/>
              </w:rPr>
              <w:t xml:space="preserve">Every account with that email is considered; the winner determines the tenant, with an org-selection prompt when several remain</w:t>
            </w:r>
          </w:p>
        </w:tc>
      </w:tr>
      <w:tr>
        <w:trPr/>
        <w:tc>
          <w:tcPr>
            <w:vAlign w:val="top"/>
            <w:noWrap/>
          </w:tcPr>
          <w:p>
            <w:pPr>
              <w:spacing w:after="40"/>
            </w:pPr>
            <w:r>
              <w:rPr>
                <w:rFonts w:ascii="Consolas" w:hAnsi="Consolas" w:eastAsia="Consolas" w:cs="Consolas"/>
                <w:color w:val="A31515"/>
                <w:sz w:val="18"/>
                <w:szCs w:val="18"/>
              </w:rPr>
              <w:t xml:space="preserve">/attendance/import</w:t>
            </w:r>
          </w:p>
        </w:tc>
        <w:tc>
          <w:tcPr>
            <w:vAlign w:val="top"/>
            <w:noWrap/>
          </w:tcPr>
          <w:p>
            <w:pPr>
              <w:spacing w:after="40"/>
            </w:pPr>
            <w:r>
              <w:rPr>
                <w:sz w:val="19"/>
                <w:szCs w:val="19"/>
                <w:b w:val="1"/>
                <w:bCs w:val="1"/>
              </w:rPr>
              <w:t xml:space="preserve">The caller's `client_id`.</w:t>
            </w:r>
            <w:r>
              <w:rPr>
                <w:sz w:val="19"/>
                <w:szCs w:val="19"/>
              </w:rPr>
              <w:t xml:space="preserve"> If none resolves, the import </w:t>
            </w:r>
            <w:r>
              <w:rPr>
                <w:sz w:val="19"/>
                <w:szCs w:val="19"/>
                <w:b w:val="1"/>
                <w:bCs w:val="1"/>
              </w:rPr>
              <w:t xml:space="preserve">aborts</w:t>
            </w:r>
            <w:r>
              <w:rPr>
                <w:sz w:val="19"/>
                <w:szCs w:val="19"/>
              </w:rPr>
              <w:t xml:space="preserve"> rather than running an unscoped </w:t>
            </w:r>
            <w:r>
              <w:rPr>
                <w:rFonts w:ascii="Consolas" w:hAnsi="Consolas" w:eastAsia="Consolas" w:cs="Consolas"/>
                <w:color w:val="A31515"/>
                <w:sz w:val="18"/>
                <w:szCs w:val="18"/>
              </w:rPr>
              <w:t xml:space="preserve">attendance_number</w:t>
            </w:r>
            <w:r>
              <w:rPr>
                <w:sz w:val="19"/>
                <w:szCs w:val="19"/>
              </w:rPr>
              <w:t xml:space="preserve"> lookup — a fail-closed decision, because an unscoped lookup could attach a punch to another tenant's employee</w:t>
            </w:r>
          </w:p>
        </w:tc>
      </w:tr>
      <w:tr>
        <w:trPr/>
        <w:tc>
          <w:tcPr>
            <w:vAlign w:val="top"/>
            <w:noWrap/>
          </w:tcPr>
          <w:p>
            <w:pPr>
              <w:spacing w:after="40"/>
            </w:pPr>
            <w:r>
              <w:rPr>
                <w:rFonts w:ascii="Consolas" w:hAnsi="Consolas" w:eastAsia="Consolas" w:cs="Consolas"/>
                <w:color w:val="A31515"/>
                <w:sz w:val="18"/>
                <w:szCs w:val="18"/>
              </w:rPr>
              <w:t xml:space="preserve">/iclock/*</w:t>
            </w:r>
            <w:r>
              <w:rPr>
                <w:sz w:val="19"/>
                <w:szCs w:val="19"/>
              </w:rPr>
              <w:t xml:space="preserve"> push</w:t>
            </w:r>
          </w:p>
        </w:tc>
        <w:tc>
          <w:tcPr>
            <w:vAlign w:val="top"/>
            <w:noWrap/>
          </w:tcPr>
          <w:p>
            <w:pPr>
              <w:spacing w:after="40"/>
            </w:pPr>
            <w:r>
              <w:rPr>
                <w:sz w:val="19"/>
                <w:szCs w:val="19"/>
                <w:b w:val="1"/>
                <w:bCs w:val="1"/>
              </w:rPr>
              <w:t xml:space="preserve">The registered serial only.</w:t>
            </w:r>
            <w:r>
              <w:rPr>
                <w:sz w:val="19"/>
                <w:szCs w:val="19"/>
              </w:rPr>
              <w:t xml:space="preserve"> Never the payload</w:t>
            </w:r>
          </w:p>
        </w:tc>
      </w:tr>
      <w:tr>
        <w:trPr/>
        <w:tc>
          <w:tcPr>
            <w:vAlign w:val="top"/>
            <w:noWrap/>
          </w:tcPr>
          <w:p>
            <w:pPr>
              <w:spacing w:after="40"/>
            </w:pPr>
            <w:r>
              <w:rPr>
                <w:sz w:val="19"/>
                <w:szCs w:val="19"/>
              </w:rPr>
              <w:t xml:space="preserve">HR list / daily view</w:t>
            </w:r>
          </w:p>
        </w:tc>
        <w:tc>
          <w:tcPr>
            <w:vAlign w:val="top"/>
            <w:noWrap/>
          </w:tcPr>
          <w:p>
            <w:pPr>
              <w:spacing w:after="40"/>
            </w:pPr>
            <w:r>
              <w:rPr>
                <w:rFonts w:ascii="Consolas" w:hAnsi="Consolas" w:eastAsia="Consolas" w:cs="Consolas"/>
                <w:color w:val="A31515"/>
                <w:sz w:val="18"/>
                <w:szCs w:val="18"/>
              </w:rPr>
              <w:t xml:space="preserve">client_id</w:t>
            </w:r>
            <w:r>
              <w:rPr>
                <w:sz w:val="19"/>
                <w:szCs w:val="19"/>
              </w:rPr>
              <w:t xml:space="preserve"> from the user; branch users are </w:t>
            </w:r>
            <w:r>
              <w:rPr>
                <w:sz w:val="19"/>
                <w:szCs w:val="19"/>
                <w:b w:val="1"/>
                <w:bCs w:val="1"/>
              </w:rPr>
              <w:t xml:space="preserve">hard-pinned</w:t>
            </w:r>
            <w:r>
              <w:rPr>
                <w:sz w:val="19"/>
                <w:szCs w:val="19"/>
              </w:rPr>
              <w:t xml:space="preserve"> to their branch before any filter is applied, so a hand-passed sibling </w:t>
            </w:r>
            <w:r>
              <w:rPr>
                <w:rFonts w:ascii="Consolas" w:hAnsi="Consolas" w:eastAsia="Consolas" w:cs="Consolas"/>
                <w:color w:val="A31515"/>
                <w:sz w:val="18"/>
                <w:szCs w:val="18"/>
              </w:rPr>
              <w:t xml:space="preserve">branch_id</w:t>
            </w:r>
            <w:r>
              <w:rPr>
                <w:sz w:val="19"/>
                <w:szCs w:val="19"/>
              </w:rPr>
              <w:t xml:space="preserve"> cannot leak</w:t>
            </w:r>
          </w:p>
        </w:tc>
      </w:tr>
    </w:tbl>
    <w:p>
      <w:pPr>
        <w:rPr>
          <w:sz w:val="12"/>
          <w:szCs w:val="12"/>
        </w:rPr>
      </w:pPr>
    </w:p>
    <w:p>
      <w:pPr>
        <w:pStyle w:val="body"/>
      </w:pPr>
      <w:r>
        <w:rPr/>
        <w:t xml:space="preserve">Employee-code lookups are tenant-scoped because two tenants can each own an </w:t>
      </w:r>
      <w:r>
        <w:rPr>
          <w:rFonts w:ascii="Consolas" w:hAnsi="Consolas" w:eastAsia="Consolas" w:cs="Consolas"/>
          <w:color w:val="A31515"/>
          <w:sz w:val="18"/>
          <w:szCs w:val="18"/>
        </w:rPr>
        <w:t xml:space="preserve">EMP-001</w:t>
      </w:r>
      <w:r>
        <w:rPr/>
        <w:t xml:space="preserve">.</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19" w:name="_Toc19"/>
      <w:r>
        <w:t>9. Security posture</w:t>
      </w:r>
      <w:bookmarkEnd w:id="19"/>
    </w:p>
    <w:p>
      <w:pPr>
        <w:pStyle w:val="Heading3"/>
      </w:pPr>
      <w:bookmarkStart w:id="20" w:name="_Toc20"/>
      <w:r>
        <w:t>9.1 Face</w:t>
      </w:r>
      <w:bookmarkEnd w:id="20"/>
    </w:p>
    <w:p>
      <w:pPr>
        <w:spacing w:after="60"/>
        <w:numPr>
          <w:ilvl w:val="0"/>
          <w:numId w:val="9"/>
        </w:numPr>
      </w:pPr>
      <w:r>
        <w:rPr/>
        <w:t xml:space="preserve">The threshold is server-side; the client never decides a match.</w:t>
      </w:r>
    </w:p>
    <w:p>
      <w:pPr>
        <w:spacing w:after="60"/>
        <w:numPr>
          <w:ilvl w:val="0"/>
          <w:numId w:val="9"/>
        </w:numPr>
      </w:pPr>
      <w:r>
        <w:rPr/>
        <w:t xml:space="preserve">Descriptors are </w:t>
      </w:r>
      <w:r>
        <w:rPr>
          <w:rFonts w:ascii="Consolas" w:hAnsi="Consolas" w:eastAsia="Consolas" w:cs="Consolas"/>
          <w:color w:val="A31515"/>
          <w:sz w:val="18"/>
          <w:szCs w:val="18"/>
        </w:rPr>
        <w:t xml:space="preserve">$hidden</w:t>
      </w:r>
      <w:r>
        <w:rPr/>
        <w:t xml:space="preserve">, so they cannot leak through any employee endpoint.</w:t>
      </w:r>
    </w:p>
    <w:p>
      <w:pPr>
        <w:spacing w:after="60"/>
        <w:numPr>
          <w:ilvl w:val="0"/>
          <w:numId w:val="9"/>
        </w:numPr>
      </w:pPr>
      <w:r>
        <w:rPr/>
        <w:t xml:space="preserve">Login shares the brute-force cache key </w:t>
      </w:r>
      <w:r>
        <w:rPr>
          <w:rFonts w:ascii="Consolas" w:hAnsi="Consolas" w:eastAsia="Consolas" w:cs="Consolas"/>
          <w:color w:val="A31515"/>
          <w:sz w:val="18"/>
          <w:szCs w:val="18"/>
        </w:rPr>
        <w:t xml:space="preserve">login_attempts:&lt;lowercased email&gt;</w:t>
      </w:r>
      <w:r>
        <w:rPr/>
        <w:t xml:space="preserve"> with password and Google login — 5 attempts / 15 minutes — so an attacker cannot dodge the lock by switching methods. The public auth group is additionally throttled at 20 req/min/IP.</w:t>
      </w:r>
    </w:p>
    <w:p>
      <w:pPr>
        <w:spacing w:after="60"/>
        <w:numPr>
          <w:ilvl w:val="0"/>
          <w:numId w:val="9"/>
        </w:numPr>
      </w:pPr>
      <w:r>
        <w:rPr/>
        <w:t xml:space="preserve">Degenerate-vector rejection blocks the "probe every enrolled face with a zero vector" attack.</w:t>
      </w:r>
    </w:p>
    <w:p>
      <w:pPr>
        <w:spacing w:after="60"/>
        <w:numPr>
          <w:ilvl w:val="0"/>
          <w:numId w:val="9"/>
        </w:numPr>
      </w:pPr>
      <w:r>
        <w:rPr/>
        <w:t xml:space="preserve">Enrolling another person requires employee-edit rights — it is a credential grant, not a profile tweak.</w:t>
      </w:r>
    </w:p>
    <w:p>
      <w:pPr>
        <w:spacing w:after="60"/>
        <w:numPr>
          <w:ilvl w:val="0"/>
          <w:numId w:val="9"/>
        </w:numPr>
      </w:pPr>
      <w:r>
        <w:rPr>
          <w:b w:val="1"/>
          <w:bCs w:val="1"/>
        </w:rPr>
        <w:t xml:space="preserve">Not implemented:</w:t>
      </w:r>
      <w:r>
        <w:rPr/>
        <w:t xml:space="preserve"> liveness detection (a printed photo can pass), encryption at rest, retention/auto-wipe.</w:t>
      </w:r>
    </w:p>
    <w:p>
      <w:pPr>
        <w:pStyle w:val="Heading3"/>
      </w:pPr>
      <w:bookmarkStart w:id="21" w:name="_Toc21"/>
      <w:r>
        <w:t>9.2 Device</w:t>
      </w:r>
      <w:bookmarkEnd w:id="21"/>
    </w:p>
    <w:p>
      <w:pPr>
        <w:spacing w:after="60"/>
        <w:numPr>
          <w:ilvl w:val="0"/>
          <w:numId w:val="9"/>
        </w:numPr>
      </w:pPr>
      <w:r>
        <w:rPr/>
        <w:t xml:space="preserve">The fingerprint template never leaves the terminal; we receive an ID, a time and a status. That is a materially lighter privacy burden than the face path.</w:t>
      </w:r>
    </w:p>
    <w:p>
      <w:pPr>
        <w:spacing w:after="60"/>
        <w:numPr>
          <w:ilvl w:val="0"/>
          <w:numId w:val="9"/>
        </w:numPr>
      </w:pPr>
      <w:r>
        <w:rPr>
          <w:rFonts w:ascii="Consolas" w:hAnsi="Consolas" w:eastAsia="Consolas" w:cs="Consolas"/>
          <w:color w:val="A31515"/>
          <w:sz w:val="18"/>
          <w:szCs w:val="18"/>
        </w:rPr>
        <w:t xml:space="preserve">/iclock/*</w:t>
      </w:r>
      <w:r>
        <w:rPr/>
        <w:t xml:space="preserve"> is </w:t>
      </w:r>
      <w:r>
        <w:rPr>
          <w:b w:val="1"/>
          <w:bCs w:val="1"/>
        </w:rPr>
        <w:t xml:space="preserve">public and unauthenticated</w:t>
      </w:r>
      <w:r>
        <w:rPr/>
        <w:t xml:space="preserve"> — a terminal cannot present a token. The controls are: serial → registry lookup, </w:t>
      </w:r>
      <w:r>
        <w:rPr>
          <w:rFonts w:ascii="Consolas" w:hAnsi="Consolas" w:eastAsia="Consolas" w:cs="Consolas"/>
          <w:color w:val="A31515"/>
          <w:sz w:val="18"/>
          <w:szCs w:val="18"/>
        </w:rPr>
        <w:t xml:space="preserve">is_active</w:t>
      </w:r>
      <w:r>
        <w:rPr/>
        <w:t xml:space="preserve">, the per-terminal IP allow-list, </w:t>
      </w:r>
      <w:r>
        <w:rPr>
          <w:rFonts w:ascii="Consolas" w:hAnsi="Consolas" w:eastAsia="Consolas" w:cs="Consolas"/>
          <w:color w:val="A31515"/>
          <w:sz w:val="18"/>
          <w:szCs w:val="18"/>
        </w:rPr>
        <w:t xml:space="preserve">throttle:120,1</w:t>
      </w:r>
      <w:r>
        <w:rPr/>
        <w:t xml:space="preserve">, a </w:t>
      </w:r>
      <w:r>
        <w:rPr>
          <w:b w:val="1"/>
          <w:bCs w:val="1"/>
        </w:rPr>
        <w:t xml:space="preserve">5000-row cap</w:t>
      </w:r>
      <w:r>
        <w:rPr/>
        <w:t xml:space="preserve"> per push, and logging of every hit.</w:t>
      </w:r>
    </w:p>
    <w:p>
      <w:pPr>
        <w:spacing w:after="60"/>
        <w:numPr>
          <w:ilvl w:val="0"/>
          <w:numId w:val="9"/>
        </w:numPr>
      </w:pPr>
      <w:r>
        <w:rPr>
          <w:b w:val="1"/>
          <w:bCs w:val="1"/>
        </w:rPr>
        <w:t xml:space="preserve">The serial is the sole credential.</w:t>
      </w:r>
      <w:r>
        <w:rPr/>
        <w:t xml:space="preserve"> It is printed on the device and guessable, so a fully internet-facing Mode C deployment can be spoofed by anyone who knows it and is not blocked by IP. </w:t>
      </w:r>
      <w:r>
        <w:rPr>
          <w:rFonts w:ascii="Consolas" w:hAnsi="Consolas" w:eastAsia="Consolas" w:cs="Consolas"/>
          <w:color w:val="A31515"/>
          <w:sz w:val="18"/>
          <w:szCs w:val="18"/>
        </w:rPr>
        <w:t xml:space="preserve">ingest_token</w:t>
      </w:r>
      <w:r>
        <w:rPr/>
        <w:t xml:space="preserve"> exists on the table as the reserved fix. This is the reason </w:t>
      </w:r>
      <w:r>
        <w:rPr>
          <w:b w:val="1"/>
          <w:bCs w:val="1"/>
        </w:rPr>
        <w:t xml:space="preserve">Mode B (on-prem pull) is the recommended production mode</w:t>
      </w:r>
      <w:r>
        <w:rPr/>
        <w:t xml:space="preserve"> — it exposes nothing.</w:t>
      </w:r>
    </w:p>
    <w:p>
      <w:pPr>
        <w:spacing w:after="60"/>
        <w:numPr>
          <w:ilvl w:val="0"/>
          <w:numId w:val="9"/>
        </w:numPr>
      </w:pPr>
      <w:r>
        <w:rPr/>
        <w:t xml:space="preserve">Every refusal still answers </w:t>
      </w:r>
      <w:r>
        <w:rPr>
          <w:rFonts w:ascii="Consolas" w:hAnsi="Consolas" w:eastAsia="Consolas" w:cs="Consolas"/>
          <w:color w:val="A31515"/>
          <w:sz w:val="18"/>
          <w:szCs w:val="18"/>
        </w:rPr>
        <w:t xml:space="preserve">OK</w:t>
      </w:r>
      <w:r>
        <w:rPr/>
        <w:t xml:space="preserve">, so the device does not loop. Absence of an error is therefore not evidence of ingestion; the logs are.</w:t>
      </w:r>
    </w:p>
    <w:p>
      <w:pPr>
        <w:spacing w:after="60"/>
        <w:numPr>
          <w:ilvl w:val="0"/>
          <w:numId w:val="9"/>
        </w:numPr>
      </w:pPr>
      <w:r>
        <w:rPr>
          <w:rFonts w:ascii="Consolas" w:hAnsi="Consolas" w:eastAsia="Consolas" w:cs="Consolas"/>
          <w:color w:val="A31515"/>
          <w:sz w:val="18"/>
          <w:szCs w:val="18"/>
        </w:rPr>
        <w:t xml:space="preserve">/attendance/import</w:t>
      </w:r>
      <w:r>
        <w:rPr/>
        <w:t xml:space="preserve"> is admin-gated because it can fabricate attendance for anyone — which is a payroll write.</w:t>
      </w:r>
    </w:p>
    <w:p>
      <w:pPr>
        <w:pStyle w:val="Heading3"/>
      </w:pPr>
      <w:bookmarkStart w:id="22" w:name="_Toc22"/>
      <w:r>
        <w:t>9.3 Consent</w:t>
      </w:r>
      <w:bookmarkEnd w:id="22"/>
    </w:p>
    <w:p>
      <w:pPr>
        <w:pStyle w:val="body"/>
      </w:pPr>
      <w:r>
        <w:rPr/>
        <w:t xml:space="preserve">Revocation clears the descriptor, stamps </w:t>
      </w:r>
      <w:r>
        <w:rPr>
          <w:rFonts w:ascii="Consolas" w:hAnsi="Consolas" w:eastAsia="Consolas" w:cs="Consolas"/>
          <w:color w:val="A31515"/>
          <w:sz w:val="18"/>
          <w:szCs w:val="18"/>
        </w:rPr>
        <w:t xml:space="preserve">face_consent_revoked_at</w:t>
      </w:r>
      <w:r>
        <w:rPr/>
        <w:t xml:space="preserve">, keeps </w:t>
      </w:r>
      <w:r>
        <w:rPr>
          <w:rFonts w:ascii="Consolas" w:hAnsi="Consolas" w:eastAsia="Consolas" w:cs="Consolas"/>
          <w:color w:val="A31515"/>
          <w:sz w:val="18"/>
          <w:szCs w:val="18"/>
        </w:rPr>
        <w:t xml:space="preserve">face_consent_given_at</w:t>
      </w:r>
      <w:r>
        <w:rPr/>
        <w:t xml:space="preserve">, and </w:t>
      </w:r>
      <w:r>
        <w:rPr>
          <w:b w:val="1"/>
          <w:bCs w:val="1"/>
        </w:rPr>
        <w:t xml:space="preserve">nulls every historical `match_distance`</w:t>
      </w:r>
      <w:r>
        <w:rPr/>
        <w:t xml:space="preserve"> on the employee's punches and attendance rows. Consent governs biometric-derived data, not just the live signature; the attendance facts themselves are retained.</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23" w:name="_Toc23"/>
      <w:r>
        <w:t>10. Payroll coupling</w:t>
      </w:r>
      <w:bookmarkEnd w:id="23"/>
    </w:p>
    <w:p>
      <w:pPr>
        <w:pStyle w:val="body"/>
      </w:pPr>
      <w:r>
        <w:rPr/>
        <w:t xml:space="preserve">Attendance is the basis of pay, so the importer takes two deliberate positions.</w:t>
      </w:r>
    </w:p>
    <w:p>
      <w:pPr>
        <w:spacing w:after="60"/>
        <w:numPr>
          <w:ilvl w:val="0"/>
          <w:numId w:val="9"/>
        </w:numPr>
      </w:pPr>
      <w:r>
        <w:rPr>
          <w:b w:val="1"/>
          <w:bCs w:val="1"/>
        </w:rPr>
        <w:t xml:space="preserve">A locked (fully disbursed) payroll period rejects new punches.</w:t>
      </w:r>
      <w:r>
        <w:rPr/>
        <w:t xml:space="preserve"> Accepting one would silently change the basis of money already paid, leaving the payslip and the attendance permanently disagreeing with nothing to reconcile them. Such rows come back as an error telling the user to post an adjustment next cycle. The check is cached per </w:t>
      </w:r>
      <w:r>
        <w:rPr>
          <w:rFonts w:ascii="Consolas" w:hAnsi="Consolas" w:eastAsia="Consolas" w:cs="Consolas"/>
          <w:color w:val="A31515"/>
          <w:sz w:val="18"/>
          <w:szCs w:val="18"/>
        </w:rPr>
        <w:t xml:space="preserve">client|branch|Y-m</w:t>
      </w:r>
      <w:r>
        <w:rPr/>
        <w:t xml:space="preserve">, and a client-wide cycle (</w:t>
      </w:r>
      <w:r>
        <w:rPr>
          <w:rFonts w:ascii="Consolas" w:hAnsi="Consolas" w:eastAsia="Consolas" w:cs="Consolas"/>
          <w:color w:val="A31515"/>
          <w:sz w:val="18"/>
          <w:szCs w:val="18"/>
        </w:rPr>
        <w:t xml:space="preserve">branch_id IS NULL</w:t>
      </w:r>
      <w:r>
        <w:rPr/>
        <w:t xml:space="preserve">) blocks the punch just as the employee's own branch's cycle would — while a branch-less employee is covered *only* by that client-wide cycle, so another branch's closed payroll cannot block them.</w:t>
      </w:r>
    </w:p>
    <w:p>
      <w:pPr>
        <w:spacing w:after="60"/>
        <w:numPr>
          <w:ilvl w:val="0"/>
          <w:numId w:val="9"/>
        </w:numPr>
      </w:pPr>
      <w:r>
        <w:rPr>
          <w:b w:val="1"/>
          <w:bCs w:val="1"/>
        </w:rPr>
        <w:t xml:space="preserve">Corrections must reach the money.</w:t>
      </w:r>
      <w:r>
        <w:rPr/>
        <w:t xml:space="preserve"> Every employee whose punches changed has their payslips in </w:t>
      </w:r>
      <w:r>
        <w:rPr>
          <w:b w:val="1"/>
          <w:bCs w:val="1"/>
        </w:rPr>
        <w:t xml:space="preserve">draft / generated</w:t>
      </w:r>
      <w:r>
        <w:rPr/>
        <w:t xml:space="preserve"> runs recomputed </w:t>
      </w:r>
      <w:r>
        <w:rPr>
          <w:b w:val="1"/>
          <w:bCs w:val="1"/>
        </w:rPr>
        <w:t xml:space="preserve">in place</w:t>
      </w:r>
      <w:r>
        <w:rPr/>
        <w:t xml:space="preserve"> — same row, recalculated columns — so the payroll table reflects the corrected attendance without anyone remembering to re-run, and without a second payslip appearing. </w:t>
      </w:r>
      <w:r>
        <w:rPr>
          <w:rFonts w:ascii="Consolas" w:hAnsi="Consolas" w:eastAsia="Consolas" w:cs="Consolas"/>
          <w:color w:val="A31515"/>
          <w:sz w:val="18"/>
          <w:szCs w:val="18"/>
        </w:rPr>
        <w:t xml:space="preserve">PayrollService::recomputeEmployeePayslips()</w:t>
      </w:r>
      <w:r>
        <w:rPr/>
        <w:t xml:space="preserve"> skips approved, paid and locked runs by design.</w:t>
      </w:r>
    </w:p>
    <w:p>
      <w:pPr>
        <w:pStyle w:val="body"/>
      </w:pPr>
      <w:r>
        <w:rPr/>
        <w:t xml:space="preserve">The count is reported back as </w:t>
      </w:r>
      <w:r>
        <w:rPr>
          <w:rFonts w:ascii="Consolas" w:hAnsi="Consolas" w:eastAsia="Consolas" w:cs="Consolas"/>
          <w:color w:val="A31515"/>
          <w:sz w:val="18"/>
          <w:szCs w:val="18"/>
        </w:rPr>
        <w:t xml:space="preserve">payslips_recomputed</w:t>
      </w:r>
      <w:r>
        <w:rPr/>
        <w:t xml:space="preserve">.</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24" w:name="_Toc24"/>
      <w:r>
        <w:t>11. Frontend internals</w:t>
      </w:r>
      <w:bookmarkEnd w:id="24"/>
    </w:p>
    <w:p>
      <w:pPr>
        <w:spacing w:after="60"/>
        <w:numPr>
          <w:ilvl w:val="0"/>
          <w:numId w:val="9"/>
        </w:numPr>
      </w:pPr>
      <w:r>
        <w:rPr>
          <w:b w:val="1"/>
          <w:bCs w:val="1"/>
        </w:rPr>
        <w:t xml:space="preserve">Dynamic import.</w:t>
      </w:r>
      <w:r>
        <w:rPr/>
        <w:t xml:space="preserve"> </w:t>
      </w:r>
      <w:r>
        <w:rPr>
          <w:rFonts w:ascii="Consolas" w:hAnsi="Consolas" w:eastAsia="Consolas" w:cs="Consolas"/>
          <w:color w:val="A31515"/>
          <w:sz w:val="18"/>
          <w:szCs w:val="18"/>
        </w:rPr>
        <w:t xml:space="preserve">FaceCapture.tsx</w:t>
      </w:r>
      <w:r>
        <w:rPr/>
        <w:t xml:space="preserve"> loads face-api with </w:t>
      </w:r>
      <w:r>
        <w:rPr>
          <w:rFonts w:ascii="Consolas" w:hAnsi="Consolas" w:eastAsia="Consolas" w:cs="Consolas"/>
          <w:color w:val="A31515"/>
          <w:sz w:val="18"/>
          <w:szCs w:val="18"/>
        </w:rPr>
        <w:t xml:space="preserve">import('face-api.js')</w:t>
      </w:r>
      <w:r>
        <w:rPr/>
        <w:t xml:space="preserve"> and caches the promise, so pages without a camera never pay the ~1 MB. Vite's dependency scanner misses dynamic imports, hence </w:t>
      </w:r>
      <w:r>
        <w:rPr>
          <w:rFonts w:ascii="Consolas" w:hAnsi="Consolas" w:eastAsia="Consolas" w:cs="Consolas"/>
          <w:color w:val="A31515"/>
          <w:sz w:val="18"/>
          <w:szCs w:val="18"/>
        </w:rPr>
        <w:t xml:space="preserve">optimizeDeps.include: ['face-api.js']</w:t>
      </w:r>
      <w:r>
        <w:rPr/>
        <w:t xml:space="preserve"> in </w:t>
      </w:r>
      <w:r>
        <w:rPr>
          <w:rFonts w:ascii="Consolas" w:hAnsi="Consolas" w:eastAsia="Consolas" w:cs="Consolas"/>
          <w:color w:val="A31515"/>
          <w:sz w:val="18"/>
          <w:szCs w:val="18"/>
        </w:rPr>
        <w:t xml:space="preserve">vite.config.js</w:t>
      </w:r>
      <w:r>
        <w:rPr/>
        <w:t xml:space="preserve">; after changing it, clear </w:t>
      </w:r>
      <w:r>
        <w:rPr>
          <w:rFonts w:ascii="Consolas" w:hAnsi="Consolas" w:eastAsia="Consolas" w:cs="Consolas"/>
          <w:color w:val="A31515"/>
          <w:sz w:val="18"/>
          <w:szCs w:val="18"/>
        </w:rPr>
        <w:t xml:space="preserve">node_modules/.vite</w:t>
      </w:r>
      <w:r>
        <w:rPr/>
        <w:t xml:space="preserve">.</w:t>
      </w:r>
    </w:p>
    <w:p>
      <w:pPr>
        <w:spacing w:after="60"/>
        <w:numPr>
          <w:ilvl w:val="0"/>
          <w:numId w:val="9"/>
        </w:numPr>
      </w:pPr>
      <w:r>
        <w:rPr>
          <w:b w:val="1"/>
          <w:bCs w:val="1"/>
        </w:rPr>
        <w:t xml:space="preserve">Model URL.</w:t>
      </w:r>
      <w:r>
        <w:rPr/>
        <w:t xml:space="preserve"> </w:t>
      </w:r>
      <w:r>
        <w:rPr>
          <w:rFonts w:ascii="Consolas" w:hAnsi="Consolas" w:eastAsia="Consolas" w:cs="Consolas"/>
          <w:color w:val="A31515"/>
          <w:sz w:val="18"/>
          <w:szCs w:val="18"/>
        </w:rPr>
        <w:t xml:space="preserve">import.meta.env.VITE_FACE_MODEL_URL || '/face-models'</w:t>
      </w:r>
      <w:r>
        <w:rPr/>
        <w:t xml:space="preserve">. The three nets — </w:t>
      </w:r>
      <w:r>
        <w:rPr>
          <w:rFonts w:ascii="Consolas" w:hAnsi="Consolas" w:eastAsia="Consolas" w:cs="Consolas"/>
          <w:color w:val="A31515"/>
          <w:sz w:val="18"/>
          <w:szCs w:val="18"/>
        </w:rPr>
        <w:t xml:space="preserve">tinyFaceDetector</w:t>
      </w:r>
      <w:r>
        <w:rPr/>
        <w:t xml:space="preserve">, </w:t>
      </w:r>
      <w:r>
        <w:rPr>
          <w:rFonts w:ascii="Consolas" w:hAnsi="Consolas" w:eastAsia="Consolas" w:cs="Consolas"/>
          <w:color w:val="A31515"/>
          <w:sz w:val="18"/>
          <w:szCs w:val="18"/>
        </w:rPr>
        <w:t xml:space="preserve">faceLandmark68Net</w:t>
      </w:r>
      <w:r>
        <w:rPr/>
        <w:t xml:space="preserve">, </w:t>
      </w:r>
      <w:r>
        <w:rPr>
          <w:rFonts w:ascii="Consolas" w:hAnsi="Consolas" w:eastAsia="Consolas" w:cs="Consolas"/>
          <w:color w:val="A31515"/>
          <w:sz w:val="18"/>
          <w:szCs w:val="18"/>
        </w:rPr>
        <w:t xml:space="preserve">faceRecognitionNet</w:t>
      </w:r>
      <w:r>
        <w:rPr/>
        <w:t xml:space="preserve"> — are loaded in parallel from it.</w:t>
      </w:r>
    </w:p>
    <w:p>
      <w:pPr>
        <w:spacing w:after="60"/>
        <w:numPr>
          <w:ilvl w:val="0"/>
          <w:numId w:val="9"/>
        </w:numPr>
      </w:pPr>
      <w:r>
        <w:rPr>
          <w:b w:val="1"/>
          <w:bCs w:val="1"/>
        </w:rPr>
        <w:t xml:space="preserve">Detection.</w:t>
      </w:r>
      <w:r>
        <w:rPr/>
        <w:t xml:space="preserve"> </w:t>
      </w:r>
      <w:r>
        <w:rPr>
          <w:rFonts w:ascii="Consolas" w:hAnsi="Consolas" w:eastAsia="Consolas" w:cs="Consolas"/>
          <w:color w:val="A31515"/>
          <w:sz w:val="18"/>
          <w:szCs w:val="18"/>
        </w:rPr>
        <w:t xml:space="preserve">TinyFaceDetectorOptions({ inputSize: 224, scoreThreshold: 0.5 })</w:t>
      </w:r>
      <w:r>
        <w:rPr/>
        <w:t xml:space="preserve">, then landmarks and descriptor. </w:t>
      </w:r>
      <w:r>
        <w:rPr>
          <w:b w:val="1"/>
          <w:bCs w:val="1"/>
        </w:rPr>
        <w:t xml:space="preserve">Exactly one</w:t>
      </w:r>
      <w:r>
        <w:rPr/>
        <w:t xml:space="preserve"> face is required: zero → "No face detected", more than one → "Multiple faces detected". Neither ever reaches the server.</w:t>
      </w:r>
    </w:p>
    <w:p>
      <w:pPr>
        <w:spacing w:after="60"/>
        <w:numPr>
          <w:ilvl w:val="0"/>
          <w:numId w:val="9"/>
        </w:numPr>
      </w:pPr>
      <w:r>
        <w:rPr>
          <w:b w:val="1"/>
          <w:bCs w:val="1"/>
        </w:rPr>
        <w:t xml:space="preserve">Secure context.</w:t>
      </w:r>
      <w:r>
        <w:rPr/>
        <w:t xml:space="preserve"> </w:t>
      </w:r>
      <w:r>
        <w:rPr>
          <w:rFonts w:ascii="Consolas" w:hAnsi="Consolas" w:eastAsia="Consolas" w:cs="Consolas"/>
          <w:color w:val="A31515"/>
          <w:sz w:val="18"/>
          <w:szCs w:val="18"/>
        </w:rPr>
        <w:t xml:space="preserve">getUserMedia</w:t>
      </w:r>
      <w:r>
        <w:rPr/>
        <w:t xml:space="preserve"> refuses on plain </w:t>
      </w:r>
      <w:r>
        <w:rPr>
          <w:rFonts w:ascii="Consolas" w:hAnsi="Consolas" w:eastAsia="Consolas" w:cs="Consolas"/>
          <w:color w:val="A31515"/>
          <w:sz w:val="18"/>
          <w:szCs w:val="18"/>
        </w:rPr>
        <w:t xml:space="preserve">http://</w:t>
      </w:r>
      <w:r>
        <w:rPr/>
        <w:t xml:space="preserve"> outside localhost, and it fails *without* showing a permission prompt — which is why the symptom reads as "permission denied" when the real cause is a missing certificate.</w:t>
      </w:r>
    </w:p>
    <w:p>
      <w:pPr>
        <w:spacing w:after="60"/>
        <w:numPr>
          <w:ilvl w:val="0"/>
          <w:numId w:val="9"/>
        </w:numPr>
      </w:pPr>
      <w:r>
        <w:rPr>
          <w:b w:val="1"/>
          <w:bCs w:val="1"/>
        </w:rPr>
        <w:t xml:space="preserve">The SPA never decides direction.</w:t>
      </w:r>
      <w:r>
        <w:rPr/>
        <w:t xml:space="preserve"> It renders the button from </w:t>
      </w:r>
      <w:r>
        <w:rPr>
          <w:rFonts w:ascii="Consolas" w:hAnsi="Consolas" w:eastAsia="Consolas" w:cs="Consolas"/>
          <w:color w:val="A31515"/>
          <w:sz w:val="18"/>
          <w:szCs w:val="18"/>
        </w:rPr>
        <w:t xml:space="preserve">next_direction</w:t>
      </w:r>
      <w:r>
        <w:rPr/>
        <w:t xml:space="preserve"> returned by </w:t>
      </w:r>
      <w:r>
        <w:rPr>
          <w:rFonts w:ascii="Consolas" w:hAnsi="Consolas" w:eastAsia="Consolas" w:cs="Consolas"/>
          <w:color w:val="A31515"/>
          <w:sz w:val="18"/>
          <w:szCs w:val="18"/>
        </w:rPr>
        <w:t xml:space="preserve">/attendance/today</w:t>
      </w:r>
      <w:r>
        <w:rPr/>
        <w:t xml:space="preserve">; the server re-derives and re-checks it anyway.</w:t>
      </w: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25" w:name="_Toc25"/>
      <w:r>
        <w:t>12. Deployment notes</w:t>
      </w:r>
      <w:bookmarkEnd w:id="25"/>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Concern</w:t>
            </w:r>
          </w:p>
        </w:tc>
        <w:tc>
          <w:tcPr>
            <w:vAlign w:val="center"/>
            <w:shd w:val="clear" w:fill="D9E2F3"/>
            <w:noWrap/>
          </w:tcPr>
          <w:p>
            <w:pPr>
              <w:spacing w:after="40"/>
            </w:pPr>
            <w:r>
              <w:rPr>
                <w:sz w:val="19"/>
                <w:szCs w:val="19"/>
                <w:b w:val="1"/>
                <w:bCs w:val="1"/>
              </w:rPr>
              <w:t xml:space="preserve">Detail</w:t>
            </w:r>
          </w:p>
        </w:tc>
      </w:tr>
      <w:tr>
        <w:trPr/>
        <w:tc>
          <w:tcPr>
            <w:vAlign w:val="top"/>
            <w:noWrap/>
          </w:tcPr>
          <w:p>
            <w:pPr>
              <w:spacing w:after="40"/>
            </w:pPr>
            <w:r>
              <w:rPr>
                <w:sz w:val="19"/>
                <w:szCs w:val="19"/>
              </w:rPr>
              <w:t xml:space="preserve">Model weights</w:t>
            </w:r>
          </w:p>
        </w:tc>
        <w:tc>
          <w:tcPr>
            <w:vAlign w:val="top"/>
            <w:noWrap/>
          </w:tcPr>
          <w:p>
            <w:pPr>
              <w:spacing w:after="40"/>
            </w:pPr>
            <w:r>
              <w:rPr>
                <w:sz w:val="19"/>
                <w:szCs w:val="19"/>
              </w:rPr>
              <w:t xml:space="preserve">7 files, ~6.8 MB in </w:t>
            </w:r>
            <w:r>
              <w:rPr>
                <w:rFonts w:ascii="Consolas" w:hAnsi="Consolas" w:eastAsia="Consolas" w:cs="Consolas"/>
                <w:color w:val="A31515"/>
                <w:sz w:val="18"/>
                <w:szCs w:val="18"/>
              </w:rPr>
              <w:t xml:space="preserve">public/face-models/</w:t>
            </w:r>
            <w:r>
              <w:rPr>
                <w:sz w:val="19"/>
                <w:szCs w:val="19"/>
              </w:rPr>
              <w:t xml:space="preserve">. Vite copies </w:t>
            </w:r>
            <w:r>
              <w:rPr>
                <w:rFonts w:ascii="Consolas" w:hAnsi="Consolas" w:eastAsia="Consolas" w:cs="Consolas"/>
                <w:color w:val="A31515"/>
                <w:sz w:val="18"/>
                <w:szCs w:val="18"/>
              </w:rPr>
              <w:t xml:space="preserve">public/</w:t>
            </w:r>
            <w:r>
              <w:rPr>
                <w:sz w:val="19"/>
                <w:szCs w:val="19"/>
              </w:rPr>
              <w:t xml:space="preserve"> verbatim, so they ship with </w:t>
            </w:r>
            <w:r>
              <w:rPr>
                <w:rFonts w:ascii="Consolas" w:hAnsi="Consolas" w:eastAsia="Consolas" w:cs="Consolas"/>
                <w:color w:val="A31515"/>
                <w:sz w:val="18"/>
                <w:szCs w:val="18"/>
              </w:rPr>
              <w:t xml:space="preserve">npm run build</w:t>
            </w:r>
            <w:r>
              <w:rPr>
                <w:sz w:val="19"/>
                <w:szCs w:val="19"/>
              </w:rPr>
              <w:t xml:space="preserve">. If they are missing the SPA hangs on "Loading face-recognition models…"</w:t>
            </w:r>
          </w:p>
        </w:tc>
      </w:tr>
      <w:tr>
        <w:trPr/>
        <w:tc>
          <w:tcPr>
            <w:vAlign w:val="top"/>
            <w:noWrap/>
          </w:tcPr>
          <w:p>
            <w:pPr>
              <w:spacing w:after="40"/>
            </w:pPr>
            <w:r>
              <w:rPr>
                <w:sz w:val="19"/>
                <w:szCs w:val="19"/>
              </w:rPr>
              <w:t xml:space="preserve">HTTPS</w:t>
            </w:r>
          </w:p>
        </w:tc>
        <w:tc>
          <w:tcPr>
            <w:vAlign w:val="top"/>
            <w:noWrap/>
          </w:tcPr>
          <w:p>
            <w:pPr>
              <w:spacing w:after="40"/>
            </w:pPr>
            <w:r>
              <w:rPr>
                <w:sz w:val="19"/>
                <w:szCs w:val="19"/>
              </w:rPr>
              <w:t xml:space="preserve">Mandatory anywhere but localhost</w:t>
            </w:r>
          </w:p>
        </w:tc>
      </w:tr>
      <w:tr>
        <w:trPr/>
        <w:tc>
          <w:tcPr>
            <w:vAlign w:val="top"/>
            <w:noWrap/>
          </w:tcPr>
          <w:p>
            <w:pPr>
              <w:spacing w:after="40"/>
            </w:pPr>
            <w:r>
              <w:rPr>
                <w:sz w:val="19"/>
                <w:szCs w:val="19"/>
              </w:rPr>
              <w:t xml:space="preserve">Route order</w:t>
            </w:r>
          </w:p>
        </w:tc>
        <w:tc>
          <w:tcPr>
            <w:vAlign w:val="top"/>
            <w:noWrap/>
          </w:tcPr>
          <w:p>
            <w:pPr>
              <w:spacing w:after="40"/>
            </w:pPr>
            <w:r>
              <w:rPr>
                <w:rFonts w:ascii="Consolas" w:hAnsi="Consolas" w:eastAsia="Consolas" w:cs="Consolas"/>
                <w:color w:val="A31515"/>
                <w:sz w:val="18"/>
                <w:szCs w:val="18"/>
              </w:rPr>
              <w:t xml:space="preserve">/iclock/*</w:t>
            </w:r>
            <w:r>
              <w:rPr>
                <w:sz w:val="19"/>
                <w:szCs w:val="19"/>
              </w:rPr>
              <w:t xml:space="preserve"> must stay </w:t>
            </w:r>
            <w:r>
              <w:rPr>
                <w:sz w:val="19"/>
                <w:szCs w:val="19"/>
                <w:b w:val="1"/>
                <w:bCs w:val="1"/>
              </w:rPr>
              <w:t xml:space="preserve">above</w:t>
            </w:r>
            <w:r>
              <w:rPr>
                <w:sz w:val="19"/>
                <w:szCs w:val="19"/>
              </w:rPr>
              <w:t xml:space="preserve"> the SPA catch-all in </w:t>
            </w:r>
            <w:r>
              <w:rPr>
                <w:rFonts w:ascii="Consolas" w:hAnsi="Consolas" w:eastAsia="Consolas" w:cs="Consolas"/>
                <w:color w:val="A31515"/>
                <w:sz w:val="18"/>
                <w:szCs w:val="18"/>
              </w:rPr>
              <w:t xml:space="preserve">routes/web.php</w:t>
            </w:r>
            <w:r>
              <w:rPr>
                <w:sz w:val="19"/>
                <w:szCs w:val="19"/>
              </w:rPr>
              <w:t xml:space="preserve">, and CSRF-exempt in </w:t>
            </w:r>
            <w:r>
              <w:rPr>
                <w:rFonts w:ascii="Consolas" w:hAnsi="Consolas" w:eastAsia="Consolas" w:cs="Consolas"/>
                <w:color w:val="A31515"/>
                <w:sz w:val="18"/>
                <w:szCs w:val="18"/>
              </w:rPr>
              <w:t xml:space="preserve">bootstrap/app.php</w:t>
            </w:r>
          </w:p>
        </w:tc>
      </w:tr>
      <w:tr>
        <w:trPr/>
        <w:tc>
          <w:tcPr>
            <w:vAlign w:val="top"/>
            <w:noWrap/>
          </w:tcPr>
          <w:p>
            <w:pPr>
              <w:spacing w:after="40"/>
            </w:pPr>
            <w:r>
              <w:rPr>
                <w:sz w:val="19"/>
                <w:szCs w:val="19"/>
              </w:rPr>
              <w:t xml:space="preserve">Pre-migrate checks</w:t>
            </w:r>
          </w:p>
        </w:tc>
        <w:tc>
          <w:tcPr>
            <w:vAlign w:val="top"/>
            <w:noWrap/>
          </w:tcPr>
          <w:p>
            <w:pPr>
              <w:spacing w:after="40"/>
            </w:pPr>
            <w:r>
              <w:rPr>
                <w:sz w:val="19"/>
                <w:szCs w:val="19"/>
              </w:rPr>
              <w:t xml:space="preserve">The two unique-index migrations fail on violating data. Check for duplicate </w:t>
            </w:r>
            <w:r>
              <w:rPr>
                <w:rFonts w:ascii="Consolas" w:hAnsi="Consolas" w:eastAsia="Consolas" w:cs="Consolas"/>
                <w:color w:val="A31515"/>
                <w:sz w:val="18"/>
                <w:szCs w:val="18"/>
              </w:rPr>
              <w:t xml:space="preserve">(client_id, attendance_number)</w:t>
            </w:r>
            <w:r>
              <w:rPr>
                <w:sz w:val="19"/>
                <w:szCs w:val="19"/>
              </w:rPr>
              <w:t xml:space="preserve"> and duplicate </w:t>
            </w:r>
            <w:r>
              <w:rPr>
                <w:rFonts w:ascii="Consolas" w:hAnsi="Consolas" w:eastAsia="Consolas" w:cs="Consolas"/>
                <w:color w:val="A31515"/>
                <w:sz w:val="18"/>
                <w:szCs w:val="18"/>
              </w:rPr>
              <w:t xml:space="preserve">(employee_id, punched_at)</w:t>
            </w:r>
            <w:r>
              <w:rPr>
                <w:sz w:val="19"/>
                <w:szCs w:val="19"/>
              </w:rPr>
              <w:t xml:space="preserve"> </w:t>
            </w:r>
            <w:r>
              <w:rPr>
                <w:sz w:val="19"/>
                <w:szCs w:val="19"/>
                <w:b w:val="1"/>
                <w:bCs w:val="1"/>
              </w:rPr>
              <w:t xml:space="preserve">before</w:t>
            </w:r>
            <w:r>
              <w:rPr>
                <w:sz w:val="19"/>
                <w:szCs w:val="19"/>
              </w:rPr>
              <w:t xml:space="preserve"> </w:t>
            </w:r>
            <w:r>
              <w:rPr>
                <w:rFonts w:ascii="Consolas" w:hAnsi="Consolas" w:eastAsia="Consolas" w:cs="Consolas"/>
                <w:color w:val="A31515"/>
                <w:sz w:val="18"/>
                <w:szCs w:val="18"/>
              </w:rPr>
              <w:t xml:space="preserve">migrate --force</w:t>
            </w:r>
          </w:p>
        </w:tc>
      </w:tr>
      <w:tr>
        <w:trPr/>
        <w:tc>
          <w:tcPr>
            <w:vAlign w:val="top"/>
            <w:noWrap/>
          </w:tcPr>
          <w:p>
            <w:pPr>
              <w:spacing w:after="40"/>
            </w:pPr>
            <w:r>
              <w:rPr>
                <w:sz w:val="19"/>
                <w:szCs w:val="19"/>
              </w:rPr>
              <w:t xml:space="preserve">Rollback</w:t>
            </w:r>
          </w:p>
        </w:tc>
        <w:tc>
          <w:tcPr>
            <w:vAlign w:val="top"/>
            <w:noWrap/>
          </w:tcPr>
          <w:p>
            <w:pPr>
              <w:spacing w:after="40"/>
            </w:pPr>
            <w:r>
              <w:rPr>
                <w:sz w:val="19"/>
                <w:szCs w:val="19"/>
              </w:rPr>
              <w:t xml:space="preserve">All five device migrations are additive and reversible (</w:t>
            </w:r>
            <w:r>
              <w:rPr>
                <w:rFonts w:ascii="Consolas" w:hAnsi="Consolas" w:eastAsia="Consolas" w:cs="Consolas"/>
                <w:color w:val="A31515"/>
                <w:sz w:val="18"/>
                <w:szCs w:val="18"/>
              </w:rPr>
              <w:t xml:space="preserve">migrate:rollback --step=5</w:t>
            </w:r>
            <w:r>
              <w:rPr>
                <w:sz w:val="19"/>
                <w:szCs w:val="19"/>
              </w:rPr>
              <w:t xml:space="preserve">); nothing is dropped destructively</w:t>
            </w:r>
          </w:p>
        </w:tc>
      </w:tr>
      <w:tr>
        <w:trPr/>
        <w:tc>
          <w:tcPr>
            <w:vAlign w:val="top"/>
            <w:noWrap/>
          </w:tcPr>
          <w:p>
            <w:pPr>
              <w:spacing w:after="40"/>
            </w:pPr>
            <w:r>
              <w:rPr>
                <w:sz w:val="19"/>
                <w:szCs w:val="19"/>
              </w:rPr>
              <w:t xml:space="preserve">Connector placement</w:t>
            </w:r>
          </w:p>
        </w:tc>
        <w:tc>
          <w:tcPr>
            <w:vAlign w:val="top"/>
            <w:noWrap/>
          </w:tcPr>
          <w:p>
            <w:pPr>
              <w:spacing w:after="40"/>
            </w:pPr>
            <w:r>
              <w:rPr>
                <w:sz w:val="19"/>
                <w:szCs w:val="19"/>
              </w:rPr>
              <w:t xml:space="preserve">The Mode B connector runs </w:t>
            </w:r>
            <w:r>
              <w:rPr>
                <w:sz w:val="19"/>
                <w:szCs w:val="19"/>
                <w:b w:val="1"/>
                <w:bCs w:val="1"/>
              </w:rPr>
              <w:t xml:space="preserve">on-prem</w:t>
            </w:r>
            <w:r>
              <w:rPr>
                <w:sz w:val="19"/>
                <w:szCs w:val="19"/>
              </w:rPr>
              <w:t xml:space="preserve"> — it needs LAN access to the terminal on TCP 4370. Only the API lives on the server</w:t>
            </w:r>
          </w:p>
        </w:tc>
      </w:tr>
      <w:tr>
        <w:trPr/>
        <w:tc>
          <w:tcPr>
            <w:vAlign w:val="top"/>
            <w:noWrap/>
          </w:tcPr>
          <w:p>
            <w:pPr>
              <w:spacing w:after="40"/>
            </w:pPr>
            <w:r>
              <w:rPr>
                <w:sz w:val="19"/>
                <w:szCs w:val="19"/>
              </w:rPr>
              <w:t xml:space="preserve">Bring-up logging</w:t>
            </w:r>
          </w:p>
        </w:tc>
        <w:tc>
          <w:tcPr>
            <w:vAlign w:val="top"/>
            <w:noWrap/>
          </w:tcPr>
          <w:p>
            <w:pPr>
              <w:spacing w:after="40"/>
            </w:pPr>
            <w:r>
              <w:rPr>
                <w:rFonts w:ascii="Consolas" w:hAnsi="Consolas" w:eastAsia="Consolas" w:cs="Consolas"/>
                <w:color w:val="A31515"/>
                <w:sz w:val="18"/>
                <w:szCs w:val="18"/>
              </w:rPr>
              <w:t xml:space="preserve">EsslDeviceController</w:t>
            </w:r>
            <w:r>
              <w:rPr>
                <w:sz w:val="19"/>
                <w:szCs w:val="19"/>
              </w:rPr>
              <w:t xml:space="preserve"> logs every </w:t>
            </w:r>
            <w:r>
              <w:rPr>
                <w:rFonts w:ascii="Consolas" w:hAnsi="Consolas" w:eastAsia="Consolas" w:cs="Consolas"/>
                <w:color w:val="A31515"/>
                <w:sz w:val="18"/>
                <w:szCs w:val="18"/>
              </w:rPr>
              <w:t xml:space="preserve">/iclock</w:t>
            </w:r>
            <w:r>
              <w:rPr>
                <w:sz w:val="19"/>
                <w:szCs w:val="19"/>
              </w:rPr>
              <w:t xml:space="preserve"> hit (</w:t>
            </w:r>
            <w:r>
              <w:rPr>
                <w:rFonts w:ascii="Consolas" w:hAnsi="Consolas" w:eastAsia="Consolas" w:cs="Consolas"/>
                <w:color w:val="A31515"/>
                <w:sz w:val="18"/>
                <w:szCs w:val="18"/>
              </w:rPr>
              <w:t xml:space="preserve">[eSSL] hit cdata</w:t>
            </w:r>
            <w:r>
              <w:rPr>
                <w:sz w:val="19"/>
                <w:szCs w:val="19"/>
              </w:rPr>
              <w:t xml:space="preserve">, </w:t>
            </w:r>
            <w:r>
              <w:rPr>
                <w:rFonts w:ascii="Consolas" w:hAnsi="Consolas" w:eastAsia="Consolas" w:cs="Consolas"/>
                <w:color w:val="A31515"/>
                <w:sz w:val="18"/>
                <w:szCs w:val="18"/>
              </w:rPr>
              <w:t xml:space="preserve">[eSSL] ATTLOG ingested</w:t>
            </w:r>
            <w:r>
              <w:rPr>
                <w:sz w:val="19"/>
                <w:szCs w:val="19"/>
              </w:rPr>
              <w:t xml:space="preserve">, and warnings for unregistered serials or disallowed IPs). Useful during commissioning; trim once verified</w:t>
            </w:r>
          </w:p>
        </w:tc>
      </w:tr>
      <w:tr>
        <w:trPr/>
        <w:tc>
          <w:tcPr>
            <w:vAlign w:val="top"/>
            <w:noWrap/>
          </w:tcPr>
          <w:p>
            <w:pPr>
              <w:spacing w:after="40"/>
            </w:pPr>
            <w:r>
              <w:rPr>
                <w:sz w:val="19"/>
                <w:szCs w:val="19"/>
              </w:rPr>
              <w:t xml:space="preserve">Reverse proxy</w:t>
            </w:r>
          </w:p>
        </w:tc>
        <w:tc>
          <w:tcPr>
            <w:vAlign w:val="top"/>
            <w:noWrap/>
          </w:tcPr>
          <w:p>
            <w:pPr>
              <w:spacing w:after="40"/>
            </w:pPr>
            <w:r>
              <w:rPr>
                <w:rFonts w:ascii="Consolas" w:hAnsi="Consolas" w:eastAsia="Consolas" w:cs="Consolas"/>
                <w:color w:val="A31515"/>
                <w:sz w:val="18"/>
                <w:szCs w:val="18"/>
              </w:rPr>
              <w:t xml:space="preserve">TrustProxies</w:t>
            </w:r>
            <w:r>
              <w:rPr>
                <w:sz w:val="19"/>
                <w:szCs w:val="19"/>
              </w:rPr>
              <w:t xml:space="preserve"> must be correct or the IP allow-list will compare against the proxy's address instead of the device's</w:t>
            </w:r>
          </w:p>
        </w:tc>
      </w:tr>
    </w:tbl>
    <w:p>
      <w:pPr>
        <w:rPr>
          <w:sz w:val="12"/>
          <w:szCs w:val="12"/>
        </w:rPr>
      </w:pPr>
    </w:p>
    <w:tbl>
      <w:tblGrid>
        <w:gridCol/>
      </w:tblGrid>
      <w:tblPr>
        <w:tblW w:w="5000" w:type="pct"/>
        <w:tblLayout w:type="autofit"/>
        <w:tblBorders>
          <w:top w:val="single" w:sz="6" w:color="BFBFBF"/>
        </w:tblBorders>
      </w:tblPr>
      <w:tr>
        <w:trPr>
          <w:trHeight w:val="20" w:hRule="atLeast"/>
        </w:trPr>
        <w:tc>
          <w:tcPr>
            <w:noWrap/>
          </w:tcPr>
          <w:p>
            <w:pPr/>
            <w:r>
              <w:rPr>
                <w:sz w:val="2"/>
                <w:szCs w:val="2"/>
              </w:rPr>
              <w:t xml:space="preserve"/>
            </w:r>
          </w:p>
        </w:tc>
      </w:tr>
    </w:tbl>
    <w:p>
      <w:pPr>
        <w:pStyle w:val="Heading2"/>
      </w:pPr>
      <w:bookmarkStart w:id="26" w:name="_Toc26"/>
      <w:r>
        <w:t>13. Open technical items</w:t>
      </w:r>
      <w:bookmarkEnd w:id="26"/>
    </w:p>
    <w:tbl>
      <w:tblGrid>
        <w:gridCol/>
        <w:gridCol/>
      </w:tblGrid>
      <w:tblPr>
        <w:tblStyle w:val="grid"/>
      </w:tblPr>
      <w:tr>
        <w:trPr>
          <w:tblHeader w:val="1"/>
        </w:trPr>
        <w:tc>
          <w:tcPr>
            <w:vAlign w:val="center"/>
            <w:shd w:val="clear" w:fill="D9E2F3"/>
            <w:noWrap/>
          </w:tcPr>
          <w:p>
            <w:pPr>
              <w:spacing w:after="40"/>
            </w:pPr>
            <w:r>
              <w:rPr>
                <w:sz w:val="19"/>
                <w:szCs w:val="19"/>
                <w:b w:val="1"/>
                <w:bCs w:val="1"/>
              </w:rPr>
              <w:t xml:space="preserve">#</w:t>
            </w:r>
          </w:p>
        </w:tc>
        <w:tc>
          <w:tcPr>
            <w:vAlign w:val="center"/>
            <w:shd w:val="clear" w:fill="D9E2F3"/>
            <w:noWrap/>
          </w:tcPr>
          <w:p>
            <w:pPr>
              <w:spacing w:after="40"/>
            </w:pPr>
            <w:r>
              <w:rPr>
                <w:sz w:val="19"/>
                <w:szCs w:val="19"/>
                <w:b w:val="1"/>
                <w:bCs w:val="1"/>
              </w:rPr>
              <w:t xml:space="preserve">Item</w:t>
            </w:r>
          </w:p>
        </w:tc>
      </w:tr>
      <w:tr>
        <w:trPr/>
        <w:tc>
          <w:tcPr>
            <w:vAlign w:val="top"/>
            <w:noWrap/>
          </w:tcPr>
          <w:p>
            <w:pPr>
              <w:spacing w:after="40"/>
            </w:pPr>
            <w:r>
              <w:rPr>
                <w:sz w:val="19"/>
                <w:szCs w:val="19"/>
              </w:rPr>
              <w:t xml:space="preserve">1</w:t>
            </w:r>
          </w:p>
        </w:tc>
        <w:tc>
          <w:tcPr>
            <w:vAlign w:val="top"/>
            <w:noWrap/>
          </w:tcPr>
          <w:p>
            <w:pPr>
              <w:spacing w:after="40"/>
            </w:pPr>
            <w:r>
              <w:rPr>
                <w:rFonts w:ascii="Consolas" w:hAnsi="Consolas" w:eastAsia="Consolas" w:cs="Consolas"/>
                <w:color w:val="A31515"/>
                <w:sz w:val="18"/>
                <w:szCs w:val="18"/>
              </w:rPr>
              <w:t xml:space="preserve">2026_07_27_000002</w:t>
            </w:r>
            <w:r>
              <w:rPr>
                <w:sz w:val="19"/>
                <w:szCs w:val="19"/>
              </w:rPr>
              <w:t xml:space="preserve"> still pending — resolve the duplicate Attendance Number, then apply the per-client unique index</w:t>
            </w:r>
          </w:p>
        </w:tc>
      </w:tr>
      <w:tr>
        <w:trPr/>
        <w:tc>
          <w:tcPr>
            <w:vAlign w:val="top"/>
            <w:noWrap/>
          </w:tcPr>
          <w:p>
            <w:pPr>
              <w:spacing w:after="40"/>
            </w:pPr>
            <w:r>
              <w:rPr>
                <w:sz w:val="19"/>
                <w:szCs w:val="19"/>
              </w:rPr>
              <w:t xml:space="preserve">2</w:t>
            </w:r>
          </w:p>
        </w:tc>
        <w:tc>
          <w:tcPr>
            <w:vAlign w:val="top"/>
            <w:noWrap/>
          </w:tcPr>
          <w:p>
            <w:pPr>
              <w:spacing w:after="40"/>
            </w:pPr>
            <w:r>
              <w:rPr>
                <w:sz w:val="19"/>
                <w:szCs w:val="19"/>
              </w:rPr>
              <w:t xml:space="preserve">Implement the reserved per-device </w:t>
            </w:r>
            <w:r>
              <w:rPr>
                <w:rFonts w:ascii="Consolas" w:hAnsi="Consolas" w:eastAsia="Consolas" w:cs="Consolas"/>
                <w:color w:val="A31515"/>
                <w:sz w:val="18"/>
                <w:szCs w:val="18"/>
              </w:rPr>
              <w:t xml:space="preserve">ingest_token</w:t>
            </w:r>
            <w:r>
              <w:rPr>
                <w:sz w:val="19"/>
                <w:szCs w:val="19"/>
              </w:rPr>
              <w:t xml:space="preserve"> so a Mode C deployment does not rest on a printed serial</w:t>
            </w:r>
          </w:p>
        </w:tc>
      </w:tr>
      <w:tr>
        <w:trPr/>
        <w:tc>
          <w:tcPr>
            <w:vAlign w:val="top"/>
            <w:noWrap/>
          </w:tcPr>
          <w:p>
            <w:pPr>
              <w:spacing w:after="40"/>
            </w:pPr>
            <w:r>
              <w:rPr>
                <w:sz w:val="19"/>
                <w:szCs w:val="19"/>
              </w:rPr>
              <w:t xml:space="preserve">3</w:t>
            </w:r>
          </w:p>
        </w:tc>
        <w:tc>
          <w:tcPr>
            <w:vAlign w:val="top"/>
            <w:noWrap/>
          </w:tcPr>
          <w:p>
            <w:pPr>
              <w:spacing w:after="40"/>
            </w:pPr>
            <w:r>
              <w:rPr>
                <w:sz w:val="19"/>
                <w:szCs w:val="19"/>
              </w:rPr>
              <w:t xml:space="preserve">Liveness challenge on capture</w:t>
            </w:r>
          </w:p>
        </w:tc>
      </w:tr>
      <w:tr>
        <w:trPr/>
        <w:tc>
          <w:tcPr>
            <w:vAlign w:val="top"/>
            <w:noWrap/>
          </w:tcPr>
          <w:p>
            <w:pPr>
              <w:spacing w:after="40"/>
            </w:pPr>
            <w:r>
              <w:rPr>
                <w:sz w:val="19"/>
                <w:szCs w:val="19"/>
              </w:rPr>
              <w:t xml:space="preserve">4</w:t>
            </w:r>
          </w:p>
        </w:tc>
        <w:tc>
          <w:tcPr>
            <w:vAlign w:val="top"/>
            <w:noWrap/>
          </w:tcPr>
          <w:p>
            <w:pPr>
              <w:spacing w:after="40"/>
            </w:pPr>
            <w:r>
              <w:rPr>
                <w:sz w:val="19"/>
                <w:szCs w:val="19"/>
              </w:rPr>
              <w:t xml:space="preserve">Encrypt </w:t>
            </w:r>
            <w:r>
              <w:rPr>
                <w:rFonts w:ascii="Consolas" w:hAnsi="Consolas" w:eastAsia="Consolas" w:cs="Consolas"/>
                <w:color w:val="A31515"/>
                <w:sz w:val="18"/>
                <w:szCs w:val="18"/>
              </w:rPr>
              <w:t xml:space="preserve">face_descriptor</w:t>
            </w:r>
            <w:r>
              <w:rPr>
                <w:sz w:val="19"/>
                <w:szCs w:val="19"/>
              </w:rPr>
              <w:t xml:space="preserve"> at rest (</w:t>
            </w:r>
            <w:r>
              <w:rPr>
                <w:rFonts w:ascii="Consolas" w:hAnsi="Consolas" w:eastAsia="Consolas" w:cs="Consolas"/>
                <w:color w:val="A31515"/>
                <w:sz w:val="18"/>
                <w:szCs w:val="18"/>
              </w:rPr>
              <w:t xml:space="preserve">pgcrypto</w:t>
            </w:r>
            <w:r>
              <w:rPr>
                <w:sz w:val="19"/>
                <w:szCs w:val="19"/>
              </w:rPr>
              <w:t xml:space="preserve"> or an encrypted cast)</w:t>
            </w:r>
          </w:p>
        </w:tc>
      </w:tr>
      <w:tr>
        <w:trPr/>
        <w:tc>
          <w:tcPr>
            <w:vAlign w:val="top"/>
            <w:noWrap/>
          </w:tcPr>
          <w:p>
            <w:pPr>
              <w:spacing w:after="40"/>
            </w:pPr>
            <w:r>
              <w:rPr>
                <w:sz w:val="19"/>
                <w:szCs w:val="19"/>
              </w:rPr>
              <w:t xml:space="preserve">5</w:t>
            </w:r>
          </w:p>
        </w:tc>
        <w:tc>
          <w:tcPr>
            <w:vAlign w:val="top"/>
            <w:noWrap/>
          </w:tcPr>
          <w:p>
            <w:pPr>
              <w:spacing w:after="40"/>
            </w:pPr>
            <w:r>
              <w:rPr>
                <w:sz w:val="19"/>
                <w:szCs w:val="19"/>
              </w:rPr>
              <w:t xml:space="preserve">Retention job — auto-revoke and wipe after N years of inactivity</w:t>
            </w:r>
          </w:p>
        </w:tc>
      </w:tr>
      <w:tr>
        <w:trPr/>
        <w:tc>
          <w:tcPr>
            <w:vAlign w:val="top"/>
            <w:noWrap/>
          </w:tcPr>
          <w:p>
            <w:pPr>
              <w:spacing w:after="40"/>
            </w:pPr>
            <w:r>
              <w:rPr>
                <w:sz w:val="19"/>
                <w:szCs w:val="19"/>
              </w:rPr>
              <w:t xml:space="preserve">6</w:t>
            </w:r>
          </w:p>
        </w:tc>
        <w:tc>
          <w:tcPr>
            <w:vAlign w:val="top"/>
            <w:noWrap/>
          </w:tcPr>
          <w:p>
            <w:pPr>
              <w:spacing w:after="40"/>
            </w:pPr>
            <w:r>
              <w:rPr>
                <w:sz w:val="19"/>
                <w:szCs w:val="19"/>
              </w:rPr>
              <w:t xml:space="preserve">Enforce the geo-fence using the lat/lng already captured (</w:t>
            </w:r>
            <w:r>
              <w:rPr>
                <w:rFonts w:ascii="Consolas" w:hAnsi="Consolas" w:eastAsia="Consolas" w:cs="Consolas"/>
                <w:color w:val="A31515"/>
                <w:sz w:val="18"/>
                <w:szCs w:val="18"/>
              </w:rPr>
              <w:t xml:space="preserve">branch.geo_lat / geo_lng / geo_radius_m</w:t>
            </w:r>
            <w:r>
              <w:rPr>
                <w:sz w:val="19"/>
                <w:szCs w:val="19"/>
              </w:rPr>
              <w:t xml:space="preserve">)</w:t>
            </w:r>
          </w:p>
        </w:tc>
      </w:tr>
      <w:tr>
        <w:trPr/>
        <w:tc>
          <w:tcPr>
            <w:vAlign w:val="top"/>
            <w:noWrap/>
          </w:tcPr>
          <w:p>
            <w:pPr>
              <w:spacing w:after="40"/>
            </w:pPr>
            <w:r>
              <w:rPr>
                <w:sz w:val="19"/>
                <w:szCs w:val="19"/>
              </w:rPr>
              <w:t xml:space="preserve">7</w:t>
            </w:r>
          </w:p>
        </w:tc>
        <w:tc>
          <w:tcPr>
            <w:vAlign w:val="top"/>
            <w:noWrap/>
          </w:tcPr>
          <w:p>
            <w:pPr>
              <w:spacing w:after="40"/>
            </w:pPr>
            <w:r>
              <w:rPr>
                <w:sz w:val="19"/>
                <w:szCs w:val="19"/>
              </w:rPr>
              <w:t xml:space="preserve">Night-shift days crossing midnight</w:t>
            </w:r>
          </w:p>
        </w:tc>
      </w:tr>
      <w:tr>
        <w:trPr/>
        <w:tc>
          <w:tcPr>
            <w:vAlign w:val="top"/>
            <w:noWrap/>
          </w:tcPr>
          <w:p>
            <w:pPr>
              <w:spacing w:after="40"/>
            </w:pPr>
            <w:r>
              <w:rPr>
                <w:sz w:val="19"/>
                <w:szCs w:val="19"/>
              </w:rPr>
              <w:t xml:space="preserve">8</w:t>
            </w:r>
          </w:p>
        </w:tc>
        <w:tc>
          <w:tcPr>
            <w:vAlign w:val="top"/>
            <w:noWrap/>
          </w:tcPr>
          <w:p>
            <w:pPr>
              <w:spacing w:after="40"/>
            </w:pPr>
            <w:r>
              <w:rPr>
                <w:sz w:val="19"/>
                <w:szCs w:val="19"/>
              </w:rPr>
              <w:t xml:space="preserve">Push device clock sync from Mode B / C</w:t>
            </w:r>
          </w:p>
        </w:tc>
      </w:tr>
      <w:tr>
        <w:trPr/>
        <w:tc>
          <w:tcPr>
            <w:vAlign w:val="top"/>
            <w:noWrap/>
          </w:tcPr>
          <w:p>
            <w:pPr>
              <w:spacing w:after="40"/>
            </w:pPr>
            <w:r>
              <w:rPr>
                <w:sz w:val="19"/>
                <w:szCs w:val="19"/>
              </w:rPr>
              <w:t xml:space="preserve">9</w:t>
            </w:r>
          </w:p>
        </w:tc>
        <w:tc>
          <w:tcPr>
            <w:vAlign w:val="top"/>
            <w:noWrap/>
          </w:tcPr>
          <w:p>
            <w:pPr>
              <w:spacing w:after="40"/>
            </w:pPr>
            <w:r>
              <w:rPr>
                <w:sz w:val="19"/>
                <w:szCs w:val="19"/>
              </w:rPr>
              <w:t xml:space="preserve">Vector index (pgvector) if any tenant passes ~10 000 enrolled faces</w:t>
            </w:r>
          </w:p>
        </w:tc>
      </w:tr>
      <w:tr>
        <w:trPr/>
        <w:tc>
          <w:tcPr>
            <w:vAlign w:val="top"/>
            <w:noWrap/>
          </w:tcPr>
          <w:p>
            <w:pPr>
              <w:spacing w:after="40"/>
            </w:pPr>
            <w:r>
              <w:rPr>
                <w:sz w:val="19"/>
                <w:szCs w:val="19"/>
              </w:rPr>
              <w:t xml:space="preserve">10</w:t>
            </w:r>
          </w:p>
        </w:tc>
        <w:tc>
          <w:tcPr>
            <w:vAlign w:val="top"/>
            <w:noWrap/>
          </w:tcPr>
          <w:p>
            <w:pPr>
              <w:spacing w:after="40"/>
            </w:pPr>
            <w:r>
              <w:rPr>
                <w:sz w:val="19"/>
                <w:szCs w:val="19"/>
              </w:rPr>
              <w:t xml:space="preserve">Manual punch UI — </w:t>
            </w:r>
            <w:r>
              <w:rPr>
                <w:rFonts w:ascii="Consolas" w:hAnsi="Consolas" w:eastAsia="Consolas" w:cs="Consolas"/>
                <w:color w:val="A31515"/>
                <w:sz w:val="18"/>
                <w:szCs w:val="18"/>
              </w:rPr>
              <w:t xml:space="preserve">method = 'manual'</w:t>
            </w:r>
            <w:r>
              <w:rPr>
                <w:sz w:val="19"/>
                <w:szCs w:val="19"/>
              </w:rPr>
              <w:t xml:space="preserve"> exists in the enum but has no screen</w:t>
            </w:r>
          </w:p>
        </w:tc>
      </w:tr>
    </w:tbl>
    <w:p>
      <w:pPr>
        <w:rPr>
          <w:sz w:val="12"/>
          <w:szCs w:val="12"/>
        </w:rPr>
      </w:pPr>
    </w:p>
    <w:sectPr>
      <w:footerReference w:type="default" r:id="rId7"/>
      <w:pgSz w:orient="portrait" w:w="11905.511811023622" w:h="16837.79527559055"/>
      <w:pgMar w:top="1133.8582677165352" w:right="1133.8582677165352" w:bottom="1133.8582677165352" w:left="1133.8582677165352"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808080"/>
        <w:sz w:val="16"/>
        <w:szCs w:val="16"/>
      </w:rPr>
      <w:t xml:space="preserve">HRMS Biometric Integration — Master Documentation      Page </w:t>
    </w:r>
    <w:r>
      <w:fldChar w:fldCharType="begin"/>
    </w:r>
    <w:r>
      <w:rPr>
        <w:color w:val="808080"/>
        <w:sz w:val="16"/>
        <w:szCs w:val="16"/>
      </w:rPr>
      <w:instrText xml:space="preserve">PAGE</w:instrText>
    </w:r>
    <w:r>
      <w:fldChar w:fldCharType="separate"/>
    </w:r>
    <w:r>
      <w:fldChar w:fldCharType="end"/>
    </w:r>
    <w:r>
      <w:rPr>
        <w:color w:val="808080"/>
        <w:sz w:val="16"/>
        <w:szCs w:val="16"/>
      </w:rPr>
      <w:t xml:space="preserve"> of </w:t>
    </w:r>
    <w:r>
      <w:fldChar w:fldCharType="begin"/>
    </w:r>
    <w:r>
      <w:rPr>
        <w:color w:val="808080"/>
        <w:sz w:val="16"/>
        <w:szCs w:val="16"/>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nsid w:val="43D799C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GB"/>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360" w:after="160"/>
    </w:pPr>
    <w:rPr>
      <w:color w:val="1F3864"/>
      <w:sz w:val="40"/>
      <w:szCs w:val="40"/>
      <w:b w:val="1"/>
      <w:bCs w:val="1"/>
    </w:rPr>
  </w:style>
  <w:style w:type="paragraph" w:styleId="Heading2">
    <w:link w:val="Heading2Char"/>
    <w:name w:val="heading 2"/>
    <w:basedOn w:val="Normal"/>
    <w:pPr>
      <w:spacing w:before="300" w:after="120"/>
    </w:pPr>
    <w:rPr>
      <w:color w:val="2E5496"/>
      <w:sz w:val="30"/>
      <w:szCs w:val="30"/>
      <w:b w:val="1"/>
      <w:bCs w:val="1"/>
    </w:rPr>
  </w:style>
  <w:style w:type="paragraph" w:styleId="Heading3">
    <w:link w:val="Heading3Char"/>
    <w:name w:val="heading 3"/>
    <w:basedOn w:val="Normal"/>
    <w:pPr>
      <w:spacing w:before="220" w:after="100"/>
    </w:pPr>
    <w:rPr>
      <w:color w:val="2E5496"/>
      <w:sz w:val="24"/>
      <w:szCs w:val="24"/>
      <w:b w:val="1"/>
      <w:bCs w:val="1"/>
    </w:rPr>
  </w:style>
  <w:style w:type="paragraph" w:styleId="Heading4">
    <w:link w:val="Heading4Char"/>
    <w:name w:val="heading 4"/>
    <w:basedOn w:val="Normal"/>
    <w:pPr>
      <w:spacing w:before="160" w:after="80"/>
    </w:pPr>
    <w:rPr>
      <w:color w:val="404040"/>
      <w:sz w:val="22"/>
      <w:szCs w:val="22"/>
      <w:b w:val="1"/>
      <w:bCs w:val="1"/>
    </w:rPr>
  </w:style>
  <w:style w:type="paragraph" w:customStyle="1" w:styleId="body">
    <w:name w:val="body"/>
    <w:basedOn w:val="Normal"/>
    <w:pPr>
      <w:spacing w:after="120" w:line="276" w:lineRule="auto"/>
    </w:pPr>
  </w:style>
  <w:style w:type="paragraph" w:customStyle="1" w:styleId="code">
    <w:name w:val="code"/>
    <w:basedOn w:val="Normal"/>
    <w:pPr>
      <w:ind w:left="226.77165354330708" w:right="0" w:firstLine="0" w:hanging="0"/>
      <w:spacing w:before="0" w:after="0"/>
    </w:pPr>
  </w:style>
  <w:style w:type="paragraph" w:customStyle="1" w:styleId="quote">
    <w:name w:val="quote"/>
    <w:basedOn w:val="Normal"/>
    <w:pPr>
      <w:ind w:left="340.15748031496065" w:right="0" w:firstLine="0" w:hanging="0"/>
      <w:spacing w:after="120"/>
    </w:pPr>
  </w:style>
  <w:style w:type="table" w:customStyle="1" w:styleId="grid">
    <w:name w:val="grid"/>
    <w:uiPriority w:val="99"/>
    <w:tblPr>
      <w:tblW w:w="5000" w:type="pct"/>
      <w:tblLayout w:type="autofit"/>
      <w:tblCellMar>
        <w:top w:w="60" w:type="dxa"/>
        <w:left w:w="60" w:type="dxa"/>
        <w:right w:w="60" w:type="dxa"/>
        <w:bottom w:w="60" w:type="dxa"/>
      </w:tblCellMar>
      <w:tblBorders>
        <w:top w:val="single" w:sz="6" w:color="B4C6E7"/>
        <w:left w:val="single" w:sz="6" w:color="B4C6E7"/>
        <w:right w:val="single" w:sz="6" w:color="B4C6E7"/>
        <w:bottom w:val="single" w:sz="6" w:color="B4C6E7"/>
        <w:insideH w:val="single" w:sz="6" w:color="B4C6E7"/>
        <w:insideV w:val="single" w:sz="6" w:color="B4C6E7"/>
      </w:tblBorders>
    </w:tblPr>
    <w:tblStylePr w:type="firstRow">
      <w:tcPr>
        <w:tcPr>
          <w:shd w:val="clear" w:fill="DEEAF6"/>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2026-09-04T12:05:03+02:00</dcterms:created>
  <dcterms:modified xsi:type="dcterms:W3CDTF">2026-09-04T12:05:03+02:00</dcterms:modified>
</cp:coreProperties>
</file>

<file path=docProps/custom.xml><?xml version="1.0" encoding="utf-8"?>
<Properties xmlns="http://schemas.openxmlformats.org/officeDocument/2006/custom-properties" xmlns:vt="http://schemas.openxmlformats.org/officeDocument/2006/docPropsVTypes"/>
</file>