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48"/>
        </w:rPr>
        <w:t>G2G REVENUE OPERATING SYSTEM</w:t>
      </w:r>
    </w:p>
    <w:p>
      <w:pPr>
        <w:jc w:val="center"/>
      </w:pPr>
      <w:r>
        <w:rPr>
          <w:rFonts w:ascii="Arial" w:hAnsi="Arial"/>
          <w:i/>
          <w:color w:val="475569"/>
          <w:sz w:val="26"/>
        </w:rPr>
        <w:t>Sales &amp; Marketing Intelligence: Comprehensive Domain Audit, Screen Inventory, Deduplication Strategy, and Process-Ordered Lifecycle Architecture</w:t>
      </w:r>
    </w:p>
    <w:p>
      <w:pPr>
        <w:spacing w:after="240"/>
      </w:pPr>
    </w:p>
    <w:tbl>
      <w:tblPr>
        <w:tblW w:type="auto" w:w="0"/>
        <w:jc w:val="center"/>
        <w:tblLook w:firstColumn="1" w:firstRow="1" w:lastColumn="0" w:lastRow="0" w:noHBand="0" w:noVBand="1" w:val="04A0"/>
      </w:tblPr>
      <w:tblGrid>
        <w:gridCol w:w="4968"/>
        <w:gridCol w:w="4968"/>
      </w:tblGrid>
      <w:tr>
        <w:tc>
          <w:tcPr>
            <w:tcW w:type="dxa" w:w="3168"/>
            <w:shd w:fill="F1F5F9"/>
            <w:tcMar>
              <w:top w:w="60" w:type="dxa"/>
              <w:bottom w:w="60" w:type="dxa"/>
              <w:left w:w="100" w:type="dxa"/>
              <w:right w:w="100" w:type="dxa"/>
            </w:tcMar>
          </w:tcPr>
          <w:p>
            <w:r>
              <w:rPr>
                <w:b/>
              </w:rPr>
              <w:t>Author / Architect</w:t>
            </w:r>
          </w:p>
        </w:tc>
        <w:tc>
          <w:tcPr>
            <w:tcW w:type="dxa" w:w="6912"/>
            <w:tcMar>
              <w:top w:w="60" w:type="dxa"/>
              <w:bottom w:w="60" w:type="dxa"/>
              <w:left w:w="100" w:type="dxa"/>
              <w:right w:w="100" w:type="dxa"/>
            </w:tcMar>
          </w:tcPr>
          <w:p>
            <w:r>
              <w:t>G2G Enterprise Product &amp; Architecture Team</w:t>
            </w:r>
          </w:p>
        </w:tc>
      </w:tr>
      <w:tr>
        <w:tc>
          <w:tcPr>
            <w:tcW w:type="dxa" w:w="3168"/>
            <w:shd w:fill="F1F5F9"/>
            <w:tcMar>
              <w:top w:w="60" w:type="dxa"/>
              <w:bottom w:w="60" w:type="dxa"/>
              <w:left w:w="100" w:type="dxa"/>
              <w:right w:w="100" w:type="dxa"/>
            </w:tcMar>
          </w:tcPr>
          <w:p>
            <w:r>
              <w:rPr>
                <w:b/>
              </w:rPr>
              <w:t>Target Repositories</w:t>
            </w:r>
          </w:p>
        </w:tc>
        <w:tc>
          <w:tcPr>
            <w:tcW w:type="dxa" w:w="6912"/>
            <w:tcMar>
              <w:top w:w="60" w:type="dxa"/>
              <w:bottom w:w="60" w:type="dxa"/>
              <w:left w:w="100" w:type="dxa"/>
              <w:right w:w="100" w:type="dxa"/>
            </w:tcMar>
          </w:tcPr>
          <w:p>
            <w:r>
              <w:t>Backend: hp_erp (Laravel) | Frontend: g2gv0 (Next.js 14)</w:t>
            </w:r>
          </w:p>
        </w:tc>
      </w:tr>
      <w:tr>
        <w:tc>
          <w:tcPr>
            <w:tcW w:type="dxa" w:w="3168"/>
            <w:shd w:fill="F1F5F9"/>
            <w:tcMar>
              <w:top w:w="60" w:type="dxa"/>
              <w:bottom w:w="60" w:type="dxa"/>
              <w:left w:w="100" w:type="dxa"/>
              <w:right w:w="100" w:type="dxa"/>
            </w:tcMar>
          </w:tcPr>
          <w:p>
            <w:r>
              <w:rPr>
                <w:b/>
              </w:rPr>
              <w:t>Database Authority</w:t>
            </w:r>
          </w:p>
        </w:tc>
        <w:tc>
          <w:tcPr>
            <w:tcW w:type="dxa" w:w="6912"/>
            <w:tcMar>
              <w:top w:w="60" w:type="dxa"/>
              <w:bottom w:w="60" w:type="dxa"/>
              <w:left w:w="100" w:type="dxa"/>
              <w:right w:w="100" w:type="dxa"/>
            </w:tcMar>
          </w:tcPr>
          <w:p>
            <w:r>
              <w:t>DB3 (Live &amp; Dev MySQL/MariaDB instances)</w:t>
            </w:r>
          </w:p>
        </w:tc>
      </w:tr>
      <w:tr>
        <w:tc>
          <w:tcPr>
            <w:tcW w:type="dxa" w:w="3168"/>
            <w:shd w:fill="F1F5F9"/>
            <w:tcMar>
              <w:top w:w="60" w:type="dxa"/>
              <w:bottom w:w="60" w:type="dxa"/>
              <w:left w:w="100" w:type="dxa"/>
              <w:right w:w="100" w:type="dxa"/>
            </w:tcMar>
          </w:tcPr>
          <w:p>
            <w:r>
              <w:rPr>
                <w:b/>
              </w:rPr>
              <w:t>Governing Benchmark</w:t>
            </w:r>
          </w:p>
        </w:tc>
        <w:tc>
          <w:tcPr>
            <w:tcW w:type="dxa" w:w="6912"/>
            <w:tcMar>
              <w:top w:w="60" w:type="dxa"/>
              <w:bottom w:w="60" w:type="dxa"/>
              <w:left w:w="100" w:type="dxa"/>
              <w:right w:w="100" w:type="dxa"/>
            </w:tcMar>
          </w:tcPr>
          <w:p>
            <w:r>
              <w:t>G2G Talent Management Lifecycle Architecture (Hire -&gt; Grow -&gt; Exit)</w:t>
            </w:r>
          </w:p>
        </w:tc>
      </w:tr>
      <w:tr>
        <w:tc>
          <w:tcPr>
            <w:tcW w:type="dxa" w:w="3168"/>
            <w:shd w:fill="F1F5F9"/>
            <w:tcMar>
              <w:top w:w="60" w:type="dxa"/>
              <w:bottom w:w="60" w:type="dxa"/>
              <w:left w:w="100" w:type="dxa"/>
              <w:right w:w="100" w:type="dxa"/>
            </w:tcMar>
          </w:tcPr>
          <w:p>
            <w:r>
              <w:rPr>
                <w:b/>
              </w:rPr>
              <w:t>Document Status</w:t>
            </w:r>
          </w:p>
        </w:tc>
        <w:tc>
          <w:tcPr>
            <w:tcW w:type="dxa" w:w="6912"/>
            <w:tcMar>
              <w:top w:w="60" w:type="dxa"/>
              <w:bottom w:w="60" w:type="dxa"/>
              <w:left w:w="100" w:type="dxa"/>
              <w:right w:w="100" w:type="dxa"/>
            </w:tcMar>
          </w:tcPr>
          <w:p>
            <w:r>
              <w:t>Master Architecture Specification &amp; Working Action Plan</w:t>
            </w:r>
          </w:p>
        </w:tc>
      </w:tr>
    </w:tbl>
    <w:p>
      <w:pPr>
        <w:spacing w:after="360"/>
      </w:pPr>
    </w:p>
    <w:p>
      <w:pPr>
        <w:pStyle w:val="Heading1"/>
        <w:spacing w:before="280" w:after="120"/>
      </w:pPr>
      <w:r>
        <w:t>1. Executive Summary &amp; Problem Statement</w:t>
      </w:r>
    </w:p>
    <w:p>
      <w:r>
        <w:t>The G2G application currently houses its commercial revenue generation capabilities under a fractured and fragmented structure titled 'Sales &amp; Marketing Intelligence' (Menu ID 199 in tblmenumaster_g2g). Due to iterative migrations, the system was artificially split into three parallel, competing sub-modules: Marketing, Sales, and GTM Agents. Each sub-module operates with its own submenus, tabs, API routes, and database models, creating severe duplication, split-brain data states, and user confusion.</w:t>
      </w:r>
    </w:p>
    <w:p>
      <w:r>
        <w:t>A user or salesperson operating in the system experiences critical operational friction:</w:t>
      </w:r>
    </w:p>
    <w:p>
      <w:pPr>
        <w:pStyle w:val="ListBullet"/>
      </w:pPr>
      <w:r>
        <w:rPr>
          <w:b/>
        </w:rPr>
        <w:t xml:space="preserve">Parallel Pipelines: </w:t>
      </w:r>
      <w:r>
        <w:t>A deal created in GTM Agents ('Deals' screen) is isolated in gtm_deals and does not appear in the Sales 'Opportunities' screen (vtiger_potential), preventing Sales Operations from generating formal Quotes, Sales Orders, or Invoices.</w:t>
      </w:r>
    </w:p>
    <w:p>
      <w:pPr>
        <w:pStyle w:val="ListBullet"/>
      </w:pPr>
      <w:r>
        <w:rPr>
          <w:b/>
        </w:rPr>
        <w:t xml:space="preserve">Duplicated Campaigns: </w:t>
      </w:r>
      <w:r>
        <w:t>Both Marketing and GTM Agents maintain independent 'Campaigns' menus. Marketing focuses on legacy list metrics while GTM focuses on audience segments and AI content, with zero data synchronization.</w:t>
      </w:r>
    </w:p>
    <w:p>
      <w:pPr>
        <w:pStyle w:val="ListBullet"/>
      </w:pPr>
      <w:r>
        <w:rPr>
          <w:b/>
        </w:rPr>
        <w:t xml:space="preserve">Redundant Approval Gates: </w:t>
      </w:r>
      <w:r>
        <w:t>Marketing displays an 'Outreach Approvals' menu, while GTM displays an 'Outreach' menu. In reality, GTM Outreach already contains the complete 4-stage human approval workflow (draft -&gt; submitted -&gt; pending_approval -&gt; approved -&gt; sent).</w:t>
      </w:r>
    </w:p>
    <w:p>
      <w:pPr>
        <w:pStyle w:val="ListBullet"/>
      </w:pPr>
      <w:r>
        <w:rPr>
          <w:b/>
        </w:rPr>
        <w:t xml:space="preserve">Misleading Terminology: </w:t>
      </w:r>
      <w:r>
        <w:t>GTM features a 'Customers' menu, which actually represents post-sale Customer Success, Renewals, and Health Scoring. Placing this next to Marketing's 'Organizations' (B2B Accounts) confuses users regarding where customer records belong.</w:t>
      </w:r>
    </w:p>
    <w:p>
      <w:pPr>
        <w:pStyle w:val="ListBullet"/>
      </w:pPr>
      <w:r>
        <w:rPr>
          <w:b/>
        </w:rPr>
        <w:t xml:space="preserve">Ghost Screens: </w:t>
      </w:r>
      <w:r>
        <w:t>A menu row exists for 'Consent &amp; Preferences' (/module/crm/marketing/consent via migration 2026_12_03_090000), but no frontend screen exists in g2gv0, resulting in a dead link.</w:t>
      </w:r>
    </w:p>
    <w:p>
      <w:pPr>
        <w:pStyle w:val="Heading1"/>
        <w:spacing w:before="280" w:after="120"/>
      </w:pPr>
      <w:r>
        <w:t>2. The Governing Benchmark: Talent Management Lifecycle Model</w:t>
      </w:r>
    </w:p>
    <w:p>
      <w:r>
        <w:t>In G2G, the Talent Management module (engineered via Migration 2026_09_19_120000_order_talent_menu_by_lifecycle.php) succeeded by abandoning departmental silos and structuring navigation strictly by the human lifecycle:</w:t>
      </w:r>
    </w:p>
    <w:p>
      <w:pPr>
        <w:jc w:val="center"/>
      </w:pPr>
      <w:r>
        <w:rPr>
          <w:b/>
          <w:color w:val="1E3A8A"/>
        </w:rPr>
        <w:t>Talent Dashboard  --&gt;  Recruitment  --&gt;  Onboarding  --&gt;  Employee Profiles  --&gt;  Performance  --&gt;  Development  --&gt;  Offboarding  --&gt;  Admin</w:t>
      </w:r>
    </w:p>
    <w:p>
      <w:r>
        <w:t>For Sales &amp; Marketing Intelligence, we must adopt this exact chronological, process-oriented philosophy. A business revenue system is a single, continuous pipeline that converts market curiosity into retained customer revenue:</w:t>
      </w:r>
    </w:p>
    <w:p>
      <w:pPr>
        <w:jc w:val="center"/>
      </w:pPr>
      <w:r>
        <w:rPr>
          <w:b/>
          <w:color w:val="10B981"/>
        </w:rPr>
        <w:t>Command Center  --&gt;  Market Signals  --&gt;  Audience &amp; Accounts  --&gt;  Campaigns &amp; Outreach  --&gt;  Leads  --&gt;  Deals &amp; Pipeline  --&gt;  Commercials &amp; Billing  --&gt;  Customer Success  --&gt;  AI Agents &amp; Ops  --&gt;  Reports</w:t>
      </w:r>
    </w:p>
    <w:p>
      <w:pPr>
        <w:pStyle w:val="Heading1"/>
        <w:spacing w:before="280" w:after="120"/>
      </w:pPr>
      <w:r>
        <w:t>3. Full Codebase Screen &amp; Feature Inventory</w:t>
      </w:r>
    </w:p>
    <w:p>
      <w:r>
        <w:t>Below is the complete, line-by-line inventory of all 32 commercial screens identified across g2gv0 and hp_erp, analyzing their component implementation, backend route, database backing, and current architectural status.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728"/>
            <w:shd w:fill="1E3A8A"/>
            <w:tcMar>
              <w:top w:w="120" w:type="dxa"/>
              <w:bottom w:w="120" w:type="dxa"/>
              <w:left w:w="140" w:type="dxa"/>
              <w:right w:w="140" w:type="dxa"/>
            </w:tcMar>
          </w:tcPr>
          <w:p>
            <w:pPr>
              <w:jc w:val="left"/>
            </w:pPr>
            <w:r>
              <w:rPr>
                <w:rFonts w:ascii="Arial" w:hAnsi="Arial"/>
                <w:b/>
                <w:color w:val="FFFFFF"/>
                <w:sz w:val="19"/>
              </w:rPr>
              <w:t>Screen / Feature</w:t>
            </w:r>
          </w:p>
        </w:tc>
        <w:tc>
          <w:tcPr>
            <w:tcW w:type="dxa" w:w="1872"/>
            <w:shd w:fill="1E3A8A"/>
            <w:tcMar>
              <w:top w:w="120" w:type="dxa"/>
              <w:bottom w:w="120" w:type="dxa"/>
              <w:left w:w="140" w:type="dxa"/>
              <w:right w:w="140" w:type="dxa"/>
            </w:tcMar>
          </w:tcPr>
          <w:p>
            <w:pPr>
              <w:jc w:val="left"/>
            </w:pPr>
            <w:r>
              <w:rPr>
                <w:rFonts w:ascii="Arial" w:hAnsi="Arial"/>
                <w:b/>
                <w:color w:val="FFFFFF"/>
                <w:sz w:val="19"/>
              </w:rPr>
              <w:t>Frontend Component &amp; Path</w:t>
            </w:r>
          </w:p>
        </w:tc>
        <w:tc>
          <w:tcPr>
            <w:tcW w:type="dxa" w:w="2016"/>
            <w:shd w:fill="1E3A8A"/>
            <w:tcMar>
              <w:top w:w="120" w:type="dxa"/>
              <w:bottom w:w="120" w:type="dxa"/>
              <w:left w:w="140" w:type="dxa"/>
              <w:right w:w="140" w:type="dxa"/>
            </w:tcMar>
          </w:tcPr>
          <w:p>
            <w:pPr>
              <w:jc w:val="left"/>
            </w:pPr>
            <w:r>
              <w:rPr>
                <w:rFonts w:ascii="Arial" w:hAnsi="Arial"/>
                <w:b/>
                <w:color w:val="FFFFFF"/>
                <w:sz w:val="19"/>
              </w:rPr>
              <w:t>Backend Route &amp; Controller</w:t>
            </w:r>
          </w:p>
        </w:tc>
        <w:tc>
          <w:tcPr>
            <w:tcW w:type="dxa" w:w="1440"/>
            <w:shd w:fill="1E3A8A"/>
            <w:tcMar>
              <w:top w:w="120" w:type="dxa"/>
              <w:bottom w:w="120" w:type="dxa"/>
              <w:left w:w="140" w:type="dxa"/>
              <w:right w:w="140" w:type="dxa"/>
            </w:tcMar>
          </w:tcPr>
          <w:p>
            <w:pPr>
              <w:jc w:val="left"/>
            </w:pPr>
            <w:r>
              <w:rPr>
                <w:rFonts w:ascii="Arial" w:hAnsi="Arial"/>
                <w:b/>
                <w:color w:val="FFFFFF"/>
                <w:sz w:val="19"/>
              </w:rPr>
              <w:t>Database Table</w:t>
            </w:r>
          </w:p>
        </w:tc>
        <w:tc>
          <w:tcPr>
            <w:tcW w:type="dxa" w:w="1728"/>
            <w:shd w:fill="1E3A8A"/>
            <w:tcMar>
              <w:top w:w="120" w:type="dxa"/>
              <w:bottom w:w="120" w:type="dxa"/>
              <w:left w:w="140" w:type="dxa"/>
              <w:right w:w="140" w:type="dxa"/>
            </w:tcMar>
          </w:tcPr>
          <w:p>
            <w:pPr>
              <w:jc w:val="left"/>
            </w:pPr>
            <w:r>
              <w:rPr>
                <w:rFonts w:ascii="Arial" w:hAnsi="Arial"/>
                <w:b/>
                <w:color w:val="FFFFFF"/>
                <w:sz w:val="19"/>
              </w:rPr>
              <w:t>Core Use Case</w:t>
            </w:r>
          </w:p>
        </w:tc>
        <w:tc>
          <w:tcPr>
            <w:tcW w:type="dxa" w:w="1296"/>
            <w:shd w:fill="1E3A8A"/>
            <w:tcMar>
              <w:top w:w="120" w:type="dxa"/>
              <w:bottom w:w="120" w:type="dxa"/>
              <w:left w:w="140" w:type="dxa"/>
              <w:right w:w="140" w:type="dxa"/>
            </w:tcMar>
          </w:tcPr>
          <w:p>
            <w:pPr>
              <w:jc w:val="left"/>
            </w:pPr>
            <w:r>
              <w:rPr>
                <w:rFonts w:ascii="Arial" w:hAnsi="Arial"/>
                <w:b/>
                <w:color w:val="FFFFFF"/>
                <w:sz w:val="19"/>
              </w:rPr>
              <w:t>Audit Verdict</w:t>
            </w:r>
          </w:p>
        </w:tc>
      </w:tr>
      <w:tr>
        <w:tc>
          <w:tcPr>
            <w:tcW w:type="dxa" w:w="1728"/>
            <w:tcMar>
              <w:top w:w="80" w:type="dxa"/>
              <w:bottom w:w="80" w:type="dxa"/>
              <w:left w:w="140" w:type="dxa"/>
              <w:right w:w="140" w:type="dxa"/>
            </w:tcMar>
          </w:tcPr>
          <w:p>
            <w:r>
              <w:rPr>
                <w:rFonts w:ascii="Arial" w:hAnsi="Arial"/>
                <w:color w:val="1E293B"/>
                <w:sz w:val="18"/>
              </w:rPr>
              <w:t>Command Center</w:t>
            </w:r>
          </w:p>
        </w:tc>
        <w:tc>
          <w:tcPr>
            <w:tcW w:type="dxa" w:w="1872"/>
            <w:tcMar>
              <w:top w:w="80" w:type="dxa"/>
              <w:bottom w:w="80" w:type="dxa"/>
              <w:left w:w="140" w:type="dxa"/>
              <w:right w:w="140" w:type="dxa"/>
            </w:tcMar>
          </w:tcPr>
          <w:p>
            <w:r>
              <w:rPr>
                <w:rFonts w:ascii="Arial" w:hAnsi="Arial"/>
                <w:color w:val="1E293B"/>
                <w:sz w:val="18"/>
              </w:rPr>
              <w:t>command-center-view.tsx</w:t>
              <w:br/>
              <w:t>/gtm/command-center</w:t>
            </w:r>
          </w:p>
        </w:tc>
        <w:tc>
          <w:tcPr>
            <w:tcW w:type="dxa" w:w="2016"/>
            <w:tcMar>
              <w:top w:w="80" w:type="dxa"/>
              <w:bottom w:w="80" w:type="dxa"/>
              <w:left w:w="140" w:type="dxa"/>
              <w:right w:w="140" w:type="dxa"/>
            </w:tcMar>
          </w:tcPr>
          <w:p>
            <w:r>
              <w:rPr>
                <w:rFonts w:ascii="Arial" w:hAnsi="Arial"/>
                <w:color w:val="1E293B"/>
                <w:sz w:val="18"/>
              </w:rPr>
              <w:t>GET /api/gtm/pipeline/summary</w:t>
              <w:br/>
              <w:t>ReportController</w:t>
            </w:r>
          </w:p>
        </w:tc>
        <w:tc>
          <w:tcPr>
            <w:tcW w:type="dxa" w:w="1440"/>
            <w:tcMar>
              <w:top w:w="80" w:type="dxa"/>
              <w:bottom w:w="80" w:type="dxa"/>
              <w:left w:w="140" w:type="dxa"/>
              <w:right w:w="140" w:type="dxa"/>
            </w:tcMar>
          </w:tcPr>
          <w:p>
            <w:r>
              <w:rPr>
                <w:rFonts w:ascii="Arial" w:hAnsi="Arial"/>
                <w:color w:val="1E293B"/>
                <w:sz w:val="18"/>
              </w:rPr>
              <w:t>gtm_deals, gtm_accounts</w:t>
            </w:r>
          </w:p>
        </w:tc>
        <w:tc>
          <w:tcPr>
            <w:tcW w:type="dxa" w:w="1728"/>
            <w:tcMar>
              <w:top w:w="80" w:type="dxa"/>
              <w:bottom w:w="80" w:type="dxa"/>
              <w:left w:w="140" w:type="dxa"/>
              <w:right w:w="140" w:type="dxa"/>
            </w:tcMar>
          </w:tcPr>
          <w:p>
            <w:r>
              <w:rPr>
                <w:rFonts w:ascii="Arial" w:hAnsi="Arial"/>
                <w:color w:val="1E293B"/>
                <w:sz w:val="18"/>
              </w:rPr>
              <w:t>Executive KPIs, agent health, pipeline status</w:t>
            </w:r>
          </w:p>
        </w:tc>
        <w:tc>
          <w:tcPr>
            <w:tcW w:type="dxa" w:w="1296"/>
            <w:tcMar>
              <w:top w:w="80" w:type="dxa"/>
              <w:bottom w:w="80" w:type="dxa"/>
              <w:left w:w="140" w:type="dxa"/>
              <w:right w:w="140" w:type="dxa"/>
            </w:tcMar>
          </w:tcPr>
          <w:p>
            <w:r>
              <w:rPr>
                <w:rFonts w:ascii="Arial" w:hAnsi="Arial"/>
                <w:color w:val="1E293B"/>
                <w:sz w:val="18"/>
              </w:rPr>
              <w:t>Keep as Stage 1</w:t>
            </w:r>
          </w:p>
        </w:tc>
      </w:tr>
      <w:tr>
        <w:tc>
          <w:tcPr>
            <w:tcW w:type="dxa" w:w="1728"/>
            <w:shd w:fill="F8FAFC"/>
            <w:tcMar>
              <w:top w:w="80" w:type="dxa"/>
              <w:bottom w:w="80" w:type="dxa"/>
              <w:left w:w="140" w:type="dxa"/>
              <w:right w:w="140" w:type="dxa"/>
            </w:tcMar>
          </w:tcPr>
          <w:p>
            <w:r>
              <w:rPr>
                <w:rFonts w:ascii="Arial" w:hAnsi="Arial"/>
                <w:color w:val="1E293B"/>
                <w:sz w:val="18"/>
              </w:rPr>
              <w:t>Prospecting</w:t>
            </w:r>
          </w:p>
        </w:tc>
        <w:tc>
          <w:tcPr>
            <w:tcW w:type="dxa" w:w="1872"/>
            <w:shd w:fill="F8FAFC"/>
            <w:tcMar>
              <w:top w:w="80" w:type="dxa"/>
              <w:bottom w:w="80" w:type="dxa"/>
              <w:left w:w="140" w:type="dxa"/>
              <w:right w:w="140" w:type="dxa"/>
            </w:tcMar>
          </w:tcPr>
          <w:p>
            <w:r>
              <w:rPr>
                <w:rFonts w:ascii="Arial" w:hAnsi="Arial"/>
                <w:color w:val="1E293B"/>
                <w:sz w:val="18"/>
              </w:rPr>
              <w:t>prospecting-view.tsx</w:t>
              <w:br/>
              <w:t>/gtm/prospecting</w:t>
            </w:r>
          </w:p>
        </w:tc>
        <w:tc>
          <w:tcPr>
            <w:tcW w:type="dxa" w:w="2016"/>
            <w:shd w:fill="F8FAFC"/>
            <w:tcMar>
              <w:top w:w="80" w:type="dxa"/>
              <w:bottom w:w="80" w:type="dxa"/>
              <w:left w:w="140" w:type="dxa"/>
              <w:right w:w="140" w:type="dxa"/>
            </w:tcMar>
          </w:tcPr>
          <w:p>
            <w:r>
              <w:rPr>
                <w:rFonts w:ascii="Arial" w:hAnsi="Arial"/>
                <w:color w:val="1E293B"/>
                <w:sz w:val="18"/>
              </w:rPr>
              <w:t>POST /api/gtm/prospecting</w:t>
              <w:br/>
              <w:t>ProspectingController</w:t>
            </w:r>
          </w:p>
        </w:tc>
        <w:tc>
          <w:tcPr>
            <w:tcW w:type="dxa" w:w="1440"/>
            <w:shd w:fill="F8FAFC"/>
            <w:tcMar>
              <w:top w:w="80" w:type="dxa"/>
              <w:bottom w:w="80" w:type="dxa"/>
              <w:left w:w="140" w:type="dxa"/>
              <w:right w:w="140" w:type="dxa"/>
            </w:tcMar>
          </w:tcPr>
          <w:p>
            <w:r>
              <w:rPr>
                <w:rFonts w:ascii="Arial" w:hAnsi="Arial"/>
                <w:color w:val="1E293B"/>
                <w:sz w:val="18"/>
              </w:rPr>
              <w:t>gtm_accounts, gtm_contacts</w:t>
            </w:r>
          </w:p>
        </w:tc>
        <w:tc>
          <w:tcPr>
            <w:tcW w:type="dxa" w:w="1728"/>
            <w:shd w:fill="F8FAFC"/>
            <w:tcMar>
              <w:top w:w="80" w:type="dxa"/>
              <w:bottom w:w="80" w:type="dxa"/>
              <w:left w:w="140" w:type="dxa"/>
              <w:right w:w="140" w:type="dxa"/>
            </w:tcMar>
          </w:tcPr>
          <w:p>
            <w:r>
              <w:rPr>
                <w:rFonts w:ascii="Arial" w:hAnsi="Arial"/>
                <w:color w:val="1E293B"/>
                <w:sz w:val="18"/>
              </w:rPr>
              <w:t>Automated company research, ICP matching</w:t>
            </w:r>
          </w:p>
        </w:tc>
        <w:tc>
          <w:tcPr>
            <w:tcW w:type="dxa" w:w="1296"/>
            <w:shd w:fill="F8FAFC"/>
            <w:tcMar>
              <w:top w:w="80" w:type="dxa"/>
              <w:bottom w:w="80" w:type="dxa"/>
              <w:left w:w="140" w:type="dxa"/>
              <w:right w:w="140" w:type="dxa"/>
            </w:tcMar>
          </w:tcPr>
          <w:p>
            <w:r>
              <w:rPr>
                <w:rFonts w:ascii="Arial" w:hAnsi="Arial"/>
                <w:color w:val="1E293B"/>
                <w:sz w:val="18"/>
              </w:rPr>
              <w:t>Keep in Stage 2</w:t>
            </w:r>
          </w:p>
        </w:tc>
      </w:tr>
      <w:tr>
        <w:tc>
          <w:tcPr>
            <w:tcW w:type="dxa" w:w="1728"/>
            <w:tcMar>
              <w:top w:w="80" w:type="dxa"/>
              <w:bottom w:w="80" w:type="dxa"/>
              <w:left w:w="140" w:type="dxa"/>
              <w:right w:w="140" w:type="dxa"/>
            </w:tcMar>
          </w:tcPr>
          <w:p>
            <w:r>
              <w:rPr>
                <w:rFonts w:ascii="Arial" w:hAnsi="Arial"/>
                <w:color w:val="1E293B"/>
                <w:sz w:val="18"/>
              </w:rPr>
              <w:t>Signals &amp; Ingestion</w:t>
            </w:r>
          </w:p>
        </w:tc>
        <w:tc>
          <w:tcPr>
            <w:tcW w:type="dxa" w:w="1872"/>
            <w:tcMar>
              <w:top w:w="80" w:type="dxa"/>
              <w:bottom w:w="80" w:type="dxa"/>
              <w:left w:w="140" w:type="dxa"/>
              <w:right w:w="140" w:type="dxa"/>
            </w:tcMar>
          </w:tcPr>
          <w:p>
            <w:r>
              <w:rPr>
                <w:rFonts w:ascii="Arial" w:hAnsi="Arial"/>
                <w:color w:val="1E293B"/>
                <w:sz w:val="18"/>
              </w:rPr>
              <w:t>signals-page-content.tsx</w:t>
              <w:br/>
              <w:t>/signals, /ingestion</w:t>
            </w:r>
          </w:p>
        </w:tc>
        <w:tc>
          <w:tcPr>
            <w:tcW w:type="dxa" w:w="2016"/>
            <w:tcMar>
              <w:top w:w="80" w:type="dxa"/>
              <w:bottom w:w="80" w:type="dxa"/>
              <w:left w:w="140" w:type="dxa"/>
              <w:right w:w="140" w:type="dxa"/>
            </w:tcMar>
          </w:tcPr>
          <w:p>
            <w:r>
              <w:rPr>
                <w:rFonts w:ascii="Arial" w:hAnsi="Arial"/>
                <w:color w:val="1E293B"/>
                <w:sz w:val="18"/>
              </w:rPr>
              <w:t>GET /api/signals/...</w:t>
              <w:br/>
              <w:t>SignalController</w:t>
            </w:r>
          </w:p>
        </w:tc>
        <w:tc>
          <w:tcPr>
            <w:tcW w:type="dxa" w:w="1440"/>
            <w:tcMar>
              <w:top w:w="80" w:type="dxa"/>
              <w:bottom w:w="80" w:type="dxa"/>
              <w:left w:w="140" w:type="dxa"/>
              <w:right w:w="140" w:type="dxa"/>
            </w:tcMar>
          </w:tcPr>
          <w:p>
            <w:r>
              <w:rPr>
                <w:rFonts w:ascii="Arial" w:hAnsi="Arial"/>
                <w:color w:val="1E293B"/>
                <w:sz w:val="18"/>
              </w:rPr>
              <w:t>school_signals, market_signals</w:t>
            </w:r>
          </w:p>
        </w:tc>
        <w:tc>
          <w:tcPr>
            <w:tcW w:type="dxa" w:w="1728"/>
            <w:tcMar>
              <w:top w:w="80" w:type="dxa"/>
              <w:bottom w:w="80" w:type="dxa"/>
              <w:left w:w="140" w:type="dxa"/>
              <w:right w:w="140" w:type="dxa"/>
            </w:tcMar>
          </w:tcPr>
          <w:p>
            <w:r>
              <w:rPr>
                <w:rFonts w:ascii="Arial" w:hAnsi="Arial"/>
                <w:color w:val="1E293B"/>
                <w:sz w:val="18"/>
              </w:rPr>
              <w:t>Buying intent signals, lead ingestion</w:t>
            </w:r>
          </w:p>
        </w:tc>
        <w:tc>
          <w:tcPr>
            <w:tcW w:type="dxa" w:w="1296"/>
            <w:tcMar>
              <w:top w:w="80" w:type="dxa"/>
              <w:bottom w:w="80" w:type="dxa"/>
              <w:left w:w="140" w:type="dxa"/>
              <w:right w:w="140" w:type="dxa"/>
            </w:tcMar>
          </w:tcPr>
          <w:p>
            <w:r>
              <w:rPr>
                <w:rFonts w:ascii="Arial" w:hAnsi="Arial"/>
                <w:color w:val="1E293B"/>
                <w:sz w:val="18"/>
              </w:rPr>
              <w:t>Keep in Stage 2</w:t>
            </w:r>
          </w:p>
        </w:tc>
      </w:tr>
      <w:tr>
        <w:tc>
          <w:tcPr>
            <w:tcW w:type="dxa" w:w="1728"/>
            <w:shd w:fill="F8FAFC"/>
            <w:tcMar>
              <w:top w:w="80" w:type="dxa"/>
              <w:bottom w:w="80" w:type="dxa"/>
              <w:left w:w="140" w:type="dxa"/>
              <w:right w:w="140" w:type="dxa"/>
            </w:tcMar>
          </w:tcPr>
          <w:p>
            <w:r>
              <w:rPr>
                <w:rFonts w:ascii="Arial" w:hAnsi="Arial"/>
                <w:color w:val="1E293B"/>
                <w:sz w:val="18"/>
              </w:rPr>
              <w:t>Organizations</w:t>
            </w:r>
          </w:p>
        </w:tc>
        <w:tc>
          <w:tcPr>
            <w:tcW w:type="dxa" w:w="1872"/>
            <w:shd w:fill="F8FAFC"/>
            <w:tcMar>
              <w:top w:w="80" w:type="dxa"/>
              <w:bottom w:w="80" w:type="dxa"/>
              <w:left w:w="140" w:type="dxa"/>
              <w:right w:w="140" w:type="dxa"/>
            </w:tcMar>
          </w:tcPr>
          <w:p>
            <w:r>
              <w:rPr>
                <w:rFonts w:ascii="Arial" w:hAnsi="Arial"/>
                <w:color w:val="1E293B"/>
                <w:sz w:val="18"/>
              </w:rPr>
              <w:t>organization-list-view.tsx</w:t>
              <w:br/>
              <w:t>/module/crm/marketing/organizations</w:t>
            </w:r>
          </w:p>
        </w:tc>
        <w:tc>
          <w:tcPr>
            <w:tcW w:type="dxa" w:w="2016"/>
            <w:shd w:fill="F8FAFC"/>
            <w:tcMar>
              <w:top w:w="80" w:type="dxa"/>
              <w:bottom w:w="80" w:type="dxa"/>
              <w:left w:w="140" w:type="dxa"/>
              <w:right w:w="140" w:type="dxa"/>
            </w:tcMar>
          </w:tcPr>
          <w:p>
            <w:r>
              <w:rPr>
                <w:rFonts w:ascii="Arial" w:hAnsi="Arial"/>
                <w:color w:val="1E293B"/>
                <w:sz w:val="18"/>
              </w:rPr>
              <w:t>GET /api/crm/organizations</w:t>
              <w:br/>
              <w:t>OrganizationController</w:t>
            </w:r>
          </w:p>
        </w:tc>
        <w:tc>
          <w:tcPr>
            <w:tcW w:type="dxa" w:w="1440"/>
            <w:shd w:fill="F8FAFC"/>
            <w:tcMar>
              <w:top w:w="80" w:type="dxa"/>
              <w:bottom w:w="80" w:type="dxa"/>
              <w:left w:w="140" w:type="dxa"/>
              <w:right w:w="140" w:type="dxa"/>
            </w:tcMar>
          </w:tcPr>
          <w:p>
            <w:r>
              <w:rPr>
                <w:rFonts w:ascii="Arial" w:hAnsi="Arial"/>
                <w:color w:val="1E293B"/>
                <w:sz w:val="18"/>
              </w:rPr>
              <w:t>vtiger_account</w:t>
            </w:r>
          </w:p>
        </w:tc>
        <w:tc>
          <w:tcPr>
            <w:tcW w:type="dxa" w:w="1728"/>
            <w:shd w:fill="F8FAFC"/>
            <w:tcMar>
              <w:top w:w="80" w:type="dxa"/>
              <w:bottom w:w="80" w:type="dxa"/>
              <w:left w:w="140" w:type="dxa"/>
              <w:right w:w="140" w:type="dxa"/>
            </w:tcMar>
          </w:tcPr>
          <w:p>
            <w:r>
              <w:rPr>
                <w:rFonts w:ascii="Arial" w:hAnsi="Arial"/>
                <w:color w:val="1E293B"/>
                <w:sz w:val="18"/>
              </w:rPr>
              <w:t>Canonical B2B company records, hierarchies</w:t>
            </w:r>
          </w:p>
        </w:tc>
        <w:tc>
          <w:tcPr>
            <w:tcW w:type="dxa" w:w="1296"/>
            <w:shd w:fill="F8FAFC"/>
            <w:tcMar>
              <w:top w:w="80" w:type="dxa"/>
              <w:bottom w:w="80" w:type="dxa"/>
              <w:left w:w="140" w:type="dxa"/>
              <w:right w:w="140" w:type="dxa"/>
            </w:tcMar>
          </w:tcPr>
          <w:p>
            <w:r>
              <w:rPr>
                <w:rFonts w:ascii="Arial" w:hAnsi="Arial"/>
                <w:color w:val="1E293B"/>
                <w:sz w:val="18"/>
              </w:rPr>
              <w:t>Keep in Stage 3</w:t>
            </w:r>
          </w:p>
        </w:tc>
      </w:tr>
      <w:tr>
        <w:tc>
          <w:tcPr>
            <w:tcW w:type="dxa" w:w="1728"/>
            <w:tcMar>
              <w:top w:w="80" w:type="dxa"/>
              <w:bottom w:w="80" w:type="dxa"/>
              <w:left w:w="140" w:type="dxa"/>
              <w:right w:w="140" w:type="dxa"/>
            </w:tcMar>
          </w:tcPr>
          <w:p>
            <w:r>
              <w:rPr>
                <w:rFonts w:ascii="Arial" w:hAnsi="Arial"/>
                <w:color w:val="1E293B"/>
                <w:sz w:val="18"/>
              </w:rPr>
              <w:t>Contacts</w:t>
            </w:r>
          </w:p>
        </w:tc>
        <w:tc>
          <w:tcPr>
            <w:tcW w:type="dxa" w:w="1872"/>
            <w:tcMar>
              <w:top w:w="80" w:type="dxa"/>
              <w:bottom w:w="80" w:type="dxa"/>
              <w:left w:w="140" w:type="dxa"/>
              <w:right w:w="140" w:type="dxa"/>
            </w:tcMar>
          </w:tcPr>
          <w:p>
            <w:r>
              <w:rPr>
                <w:rFonts w:ascii="Arial" w:hAnsi="Arial"/>
                <w:color w:val="1E293B"/>
                <w:sz w:val="18"/>
              </w:rPr>
              <w:t>contact-list-view.tsx</w:t>
              <w:br/>
              <w:t>/module/crm/marketing/contacts</w:t>
            </w:r>
          </w:p>
        </w:tc>
        <w:tc>
          <w:tcPr>
            <w:tcW w:type="dxa" w:w="2016"/>
            <w:tcMar>
              <w:top w:w="80" w:type="dxa"/>
              <w:bottom w:w="80" w:type="dxa"/>
              <w:left w:w="140" w:type="dxa"/>
              <w:right w:w="140" w:type="dxa"/>
            </w:tcMar>
          </w:tcPr>
          <w:p>
            <w:r>
              <w:rPr>
                <w:rFonts w:ascii="Arial" w:hAnsi="Arial"/>
                <w:color w:val="1E293B"/>
                <w:sz w:val="18"/>
              </w:rPr>
              <w:t>GET /api/crm/contacts</w:t>
              <w:br/>
              <w:t>ContactController</w:t>
            </w:r>
          </w:p>
        </w:tc>
        <w:tc>
          <w:tcPr>
            <w:tcW w:type="dxa" w:w="1440"/>
            <w:tcMar>
              <w:top w:w="80" w:type="dxa"/>
              <w:bottom w:w="80" w:type="dxa"/>
              <w:left w:w="140" w:type="dxa"/>
              <w:right w:w="140" w:type="dxa"/>
            </w:tcMar>
          </w:tcPr>
          <w:p>
            <w:r>
              <w:rPr>
                <w:rFonts w:ascii="Arial" w:hAnsi="Arial"/>
                <w:color w:val="1E293B"/>
                <w:sz w:val="18"/>
              </w:rPr>
              <w:t>vtiger_contactdetails</w:t>
            </w:r>
          </w:p>
        </w:tc>
        <w:tc>
          <w:tcPr>
            <w:tcW w:type="dxa" w:w="1728"/>
            <w:tcMar>
              <w:top w:w="80" w:type="dxa"/>
              <w:bottom w:w="80" w:type="dxa"/>
              <w:left w:w="140" w:type="dxa"/>
              <w:right w:w="140" w:type="dxa"/>
            </w:tcMar>
          </w:tcPr>
          <w:p>
            <w:r>
              <w:rPr>
                <w:rFonts w:ascii="Arial" w:hAnsi="Arial"/>
                <w:color w:val="1E293B"/>
                <w:sz w:val="18"/>
              </w:rPr>
              <w:t>Decision makers, buyers, contact details</w:t>
            </w:r>
          </w:p>
        </w:tc>
        <w:tc>
          <w:tcPr>
            <w:tcW w:type="dxa" w:w="1296"/>
            <w:tcMar>
              <w:top w:w="80" w:type="dxa"/>
              <w:bottom w:w="80" w:type="dxa"/>
              <w:left w:w="140" w:type="dxa"/>
              <w:right w:w="140" w:type="dxa"/>
            </w:tcMar>
          </w:tcPr>
          <w:p>
            <w:r>
              <w:rPr>
                <w:rFonts w:ascii="Arial" w:hAnsi="Arial"/>
                <w:color w:val="1E293B"/>
                <w:sz w:val="18"/>
              </w:rPr>
              <w:t>Keep in Stage 3</w:t>
            </w:r>
          </w:p>
        </w:tc>
      </w:tr>
      <w:tr>
        <w:tc>
          <w:tcPr>
            <w:tcW w:type="dxa" w:w="1728"/>
            <w:shd w:fill="F8FAFC"/>
            <w:tcMar>
              <w:top w:w="80" w:type="dxa"/>
              <w:bottom w:w="80" w:type="dxa"/>
              <w:left w:w="140" w:type="dxa"/>
              <w:right w:w="140" w:type="dxa"/>
            </w:tcMar>
          </w:tcPr>
          <w:p>
            <w:r>
              <w:rPr>
                <w:rFonts w:ascii="Arial" w:hAnsi="Arial"/>
                <w:color w:val="1E293B"/>
                <w:sz w:val="18"/>
              </w:rPr>
              <w:t>Playbooks &amp; ICP</w:t>
            </w:r>
          </w:p>
        </w:tc>
        <w:tc>
          <w:tcPr>
            <w:tcW w:type="dxa" w:w="1872"/>
            <w:shd w:fill="F8FAFC"/>
            <w:tcMar>
              <w:top w:w="80" w:type="dxa"/>
              <w:bottom w:w="80" w:type="dxa"/>
              <w:left w:w="140" w:type="dxa"/>
              <w:right w:w="140" w:type="dxa"/>
            </w:tcMar>
          </w:tcPr>
          <w:p>
            <w:r>
              <w:rPr>
                <w:rFonts w:ascii="Arial" w:hAnsi="Arial"/>
                <w:color w:val="1E293B"/>
                <w:sz w:val="18"/>
              </w:rPr>
              <w:t>playbooks-view.tsx</w:t>
              <w:br/>
              <w:t>/gtm/playbooks</w:t>
            </w:r>
          </w:p>
        </w:tc>
        <w:tc>
          <w:tcPr>
            <w:tcW w:type="dxa" w:w="2016"/>
            <w:shd w:fill="F8FAFC"/>
            <w:tcMar>
              <w:top w:w="80" w:type="dxa"/>
              <w:bottom w:w="80" w:type="dxa"/>
              <w:left w:w="140" w:type="dxa"/>
              <w:right w:w="140" w:type="dxa"/>
            </w:tcMar>
          </w:tcPr>
          <w:p>
            <w:r>
              <w:rPr>
                <w:rFonts w:ascii="Arial" w:hAnsi="Arial"/>
                <w:color w:val="1E293B"/>
                <w:sz w:val="18"/>
              </w:rPr>
              <w:t>GET /api/gtm/playbooks</w:t>
              <w:br/>
              <w:t>PlaybookController</w:t>
            </w:r>
          </w:p>
        </w:tc>
        <w:tc>
          <w:tcPr>
            <w:tcW w:type="dxa" w:w="1440"/>
            <w:shd w:fill="F8FAFC"/>
            <w:tcMar>
              <w:top w:w="80" w:type="dxa"/>
              <w:bottom w:w="80" w:type="dxa"/>
              <w:left w:w="140" w:type="dxa"/>
              <w:right w:w="140" w:type="dxa"/>
            </w:tcMar>
          </w:tcPr>
          <w:p>
            <w:r>
              <w:rPr>
                <w:rFonts w:ascii="Arial" w:hAnsi="Arial"/>
                <w:color w:val="1E293B"/>
                <w:sz w:val="18"/>
              </w:rPr>
              <w:t>gtm_playbooks</w:t>
            </w:r>
          </w:p>
        </w:tc>
        <w:tc>
          <w:tcPr>
            <w:tcW w:type="dxa" w:w="1728"/>
            <w:shd w:fill="F8FAFC"/>
            <w:tcMar>
              <w:top w:w="80" w:type="dxa"/>
              <w:bottom w:w="80" w:type="dxa"/>
              <w:left w:w="140" w:type="dxa"/>
              <w:right w:w="140" w:type="dxa"/>
            </w:tcMar>
          </w:tcPr>
          <w:p>
            <w:r>
              <w:rPr>
                <w:rFonts w:ascii="Arial" w:hAnsi="Arial"/>
                <w:color w:val="1E293B"/>
                <w:sz w:val="18"/>
              </w:rPr>
              <w:t>Target criteria, ICP personas, playbooks</w:t>
            </w:r>
          </w:p>
        </w:tc>
        <w:tc>
          <w:tcPr>
            <w:tcW w:type="dxa" w:w="1296"/>
            <w:shd w:fill="F8FAFC"/>
            <w:tcMar>
              <w:top w:w="80" w:type="dxa"/>
              <w:bottom w:w="80" w:type="dxa"/>
              <w:left w:w="140" w:type="dxa"/>
              <w:right w:w="140" w:type="dxa"/>
            </w:tcMar>
          </w:tcPr>
          <w:p>
            <w:r>
              <w:rPr>
                <w:rFonts w:ascii="Arial" w:hAnsi="Arial"/>
                <w:color w:val="1E293B"/>
                <w:sz w:val="18"/>
              </w:rPr>
              <w:t>Keep in Stage 3</w:t>
            </w:r>
          </w:p>
        </w:tc>
      </w:tr>
      <w:tr>
        <w:tc>
          <w:tcPr>
            <w:tcW w:type="dxa" w:w="1728"/>
            <w:tcMar>
              <w:top w:w="80" w:type="dxa"/>
              <w:bottom w:w="80" w:type="dxa"/>
              <w:left w:w="140" w:type="dxa"/>
              <w:right w:w="140" w:type="dxa"/>
            </w:tcMar>
          </w:tcPr>
          <w:p>
            <w:r>
              <w:rPr>
                <w:rFonts w:ascii="Arial" w:hAnsi="Arial"/>
                <w:color w:val="1E293B"/>
                <w:sz w:val="18"/>
              </w:rPr>
              <w:t>Campaigns (GTM)</w:t>
            </w:r>
          </w:p>
        </w:tc>
        <w:tc>
          <w:tcPr>
            <w:tcW w:type="dxa" w:w="1872"/>
            <w:tcMar>
              <w:top w:w="80" w:type="dxa"/>
              <w:bottom w:w="80" w:type="dxa"/>
              <w:left w:w="140" w:type="dxa"/>
              <w:right w:w="140" w:type="dxa"/>
            </w:tcMar>
          </w:tcPr>
          <w:p>
            <w:r>
              <w:rPr>
                <w:rFonts w:ascii="Arial" w:hAnsi="Arial"/>
                <w:color w:val="1E293B"/>
                <w:sz w:val="18"/>
              </w:rPr>
              <w:t>campaigns-view.tsx</w:t>
              <w:br/>
              <w:t>/gtm/campaigns</w:t>
            </w:r>
          </w:p>
        </w:tc>
        <w:tc>
          <w:tcPr>
            <w:tcW w:type="dxa" w:w="2016"/>
            <w:tcMar>
              <w:top w:w="80" w:type="dxa"/>
              <w:bottom w:w="80" w:type="dxa"/>
              <w:left w:w="140" w:type="dxa"/>
              <w:right w:w="140" w:type="dxa"/>
            </w:tcMar>
          </w:tcPr>
          <w:p>
            <w:r>
              <w:rPr>
                <w:rFonts w:ascii="Arial" w:hAnsi="Arial"/>
                <w:color w:val="1E293B"/>
                <w:sz w:val="18"/>
              </w:rPr>
              <w:t>GET /api/gtm/campaigns</w:t>
              <w:br/>
              <w:t>CampaignController</w:t>
            </w:r>
          </w:p>
        </w:tc>
        <w:tc>
          <w:tcPr>
            <w:tcW w:type="dxa" w:w="1440"/>
            <w:tcMar>
              <w:top w:w="80" w:type="dxa"/>
              <w:bottom w:w="80" w:type="dxa"/>
              <w:left w:w="140" w:type="dxa"/>
              <w:right w:w="140" w:type="dxa"/>
            </w:tcMar>
          </w:tcPr>
          <w:p>
            <w:r>
              <w:rPr>
                <w:rFonts w:ascii="Arial" w:hAnsi="Arial"/>
                <w:color w:val="1E293B"/>
                <w:sz w:val="18"/>
              </w:rPr>
              <w:t>gtm_campaigns, gtm_segments</w:t>
            </w:r>
          </w:p>
        </w:tc>
        <w:tc>
          <w:tcPr>
            <w:tcW w:type="dxa" w:w="1728"/>
            <w:tcMar>
              <w:top w:w="80" w:type="dxa"/>
              <w:bottom w:w="80" w:type="dxa"/>
              <w:left w:w="140" w:type="dxa"/>
              <w:right w:w="140" w:type="dxa"/>
            </w:tcMar>
          </w:tcPr>
          <w:p>
            <w:r>
              <w:rPr>
                <w:rFonts w:ascii="Arial" w:hAnsi="Arial"/>
                <w:color w:val="1E293B"/>
                <w:sz w:val="18"/>
              </w:rPr>
              <w:t>Multi-channel campaigns, dynamic segments</w:t>
            </w:r>
          </w:p>
        </w:tc>
        <w:tc>
          <w:tcPr>
            <w:tcW w:type="dxa" w:w="1296"/>
            <w:tcMar>
              <w:top w:w="80" w:type="dxa"/>
              <w:bottom w:w="80" w:type="dxa"/>
              <w:left w:w="140" w:type="dxa"/>
              <w:right w:w="140" w:type="dxa"/>
            </w:tcMar>
          </w:tcPr>
          <w:p>
            <w:r>
              <w:rPr>
                <w:rFonts w:ascii="Arial" w:hAnsi="Arial"/>
                <w:color w:val="1E293B"/>
                <w:sz w:val="18"/>
              </w:rPr>
              <w:t>Merge with CRM Camp.</w:t>
            </w:r>
          </w:p>
        </w:tc>
      </w:tr>
      <w:tr>
        <w:tc>
          <w:tcPr>
            <w:tcW w:type="dxa" w:w="1728"/>
            <w:shd w:fill="F8FAFC"/>
            <w:tcMar>
              <w:top w:w="80" w:type="dxa"/>
              <w:bottom w:w="80" w:type="dxa"/>
              <w:left w:w="140" w:type="dxa"/>
              <w:right w:w="140" w:type="dxa"/>
            </w:tcMar>
          </w:tcPr>
          <w:p>
            <w:r>
              <w:rPr>
                <w:rFonts w:ascii="Arial" w:hAnsi="Arial"/>
                <w:color w:val="1E293B"/>
                <w:sz w:val="18"/>
              </w:rPr>
              <w:t>Campaigns (CRM)</w:t>
            </w:r>
          </w:p>
        </w:tc>
        <w:tc>
          <w:tcPr>
            <w:tcW w:type="dxa" w:w="1872"/>
            <w:shd w:fill="F8FAFC"/>
            <w:tcMar>
              <w:top w:w="80" w:type="dxa"/>
              <w:bottom w:w="80" w:type="dxa"/>
              <w:left w:w="140" w:type="dxa"/>
              <w:right w:w="140" w:type="dxa"/>
            </w:tcMar>
          </w:tcPr>
          <w:p>
            <w:r>
              <w:rPr>
                <w:rFonts w:ascii="Arial" w:hAnsi="Arial"/>
                <w:color w:val="1E293B"/>
                <w:sz w:val="18"/>
              </w:rPr>
              <w:t>campaign-list-view.tsx</w:t>
              <w:br/>
              <w:t>/module/crm/marketing/campaigns</w:t>
            </w:r>
          </w:p>
        </w:tc>
        <w:tc>
          <w:tcPr>
            <w:tcW w:type="dxa" w:w="2016"/>
            <w:shd w:fill="F8FAFC"/>
            <w:tcMar>
              <w:top w:w="80" w:type="dxa"/>
              <w:bottom w:w="80" w:type="dxa"/>
              <w:left w:w="140" w:type="dxa"/>
              <w:right w:w="140" w:type="dxa"/>
            </w:tcMar>
          </w:tcPr>
          <w:p>
            <w:r>
              <w:rPr>
                <w:rFonts w:ascii="Arial" w:hAnsi="Arial"/>
                <w:color w:val="1E293B"/>
                <w:sz w:val="18"/>
              </w:rPr>
              <w:t>GET /api/crm/campaigns</w:t>
              <w:br/>
              <w:t>CrmCampaignController</w:t>
            </w:r>
          </w:p>
        </w:tc>
        <w:tc>
          <w:tcPr>
            <w:tcW w:type="dxa" w:w="1440"/>
            <w:shd w:fill="F8FAFC"/>
            <w:tcMar>
              <w:top w:w="80" w:type="dxa"/>
              <w:bottom w:w="80" w:type="dxa"/>
              <w:left w:w="140" w:type="dxa"/>
              <w:right w:w="140" w:type="dxa"/>
            </w:tcMar>
          </w:tcPr>
          <w:p>
            <w:r>
              <w:rPr>
                <w:rFonts w:ascii="Arial" w:hAnsi="Arial"/>
                <w:color w:val="1E293B"/>
                <w:sz w:val="18"/>
              </w:rPr>
              <w:t>vtiger_campaign</w:t>
            </w:r>
          </w:p>
        </w:tc>
        <w:tc>
          <w:tcPr>
            <w:tcW w:type="dxa" w:w="1728"/>
            <w:shd w:fill="F8FAFC"/>
            <w:tcMar>
              <w:top w:w="80" w:type="dxa"/>
              <w:bottom w:w="80" w:type="dxa"/>
              <w:left w:w="140" w:type="dxa"/>
              <w:right w:w="140" w:type="dxa"/>
            </w:tcMar>
          </w:tcPr>
          <w:p>
            <w:r>
              <w:rPr>
                <w:rFonts w:ascii="Arial" w:hAnsi="Arial"/>
                <w:color w:val="1E293B"/>
                <w:sz w:val="18"/>
              </w:rPr>
              <w:t>Legacy campaign list, budget vs revenue</w:t>
            </w:r>
          </w:p>
        </w:tc>
        <w:tc>
          <w:tcPr>
            <w:tcW w:type="dxa" w:w="1296"/>
            <w:shd w:fill="F8FAFC"/>
            <w:tcMar>
              <w:top w:w="80" w:type="dxa"/>
              <w:bottom w:w="80" w:type="dxa"/>
              <w:left w:w="140" w:type="dxa"/>
              <w:right w:w="140" w:type="dxa"/>
            </w:tcMar>
          </w:tcPr>
          <w:p>
            <w:r>
              <w:rPr>
                <w:rFonts w:ascii="Arial" w:hAnsi="Arial"/>
                <w:color w:val="1E293B"/>
                <w:sz w:val="18"/>
              </w:rPr>
              <w:t>Merge into GTM Camp.</w:t>
            </w:r>
          </w:p>
        </w:tc>
      </w:tr>
      <w:tr>
        <w:tc>
          <w:tcPr>
            <w:tcW w:type="dxa" w:w="1728"/>
            <w:tcMar>
              <w:top w:w="80" w:type="dxa"/>
              <w:bottom w:w="80" w:type="dxa"/>
              <w:left w:w="140" w:type="dxa"/>
              <w:right w:w="140" w:type="dxa"/>
            </w:tcMar>
          </w:tcPr>
          <w:p>
            <w:r>
              <w:rPr>
                <w:rFonts w:ascii="Arial" w:hAnsi="Arial"/>
                <w:color w:val="1E293B"/>
                <w:sz w:val="18"/>
              </w:rPr>
              <w:t>Outreach</w:t>
            </w:r>
          </w:p>
        </w:tc>
        <w:tc>
          <w:tcPr>
            <w:tcW w:type="dxa" w:w="1872"/>
            <w:tcMar>
              <w:top w:w="80" w:type="dxa"/>
              <w:bottom w:w="80" w:type="dxa"/>
              <w:left w:w="140" w:type="dxa"/>
              <w:right w:w="140" w:type="dxa"/>
            </w:tcMar>
          </w:tcPr>
          <w:p>
            <w:r>
              <w:rPr>
                <w:rFonts w:ascii="Arial" w:hAnsi="Arial"/>
                <w:color w:val="1E293B"/>
                <w:sz w:val="18"/>
              </w:rPr>
              <w:t>outreach-view.tsx</w:t>
              <w:br/>
              <w:t>/gtm/outreach</w:t>
            </w:r>
          </w:p>
        </w:tc>
        <w:tc>
          <w:tcPr>
            <w:tcW w:type="dxa" w:w="2016"/>
            <w:tcMar>
              <w:top w:w="80" w:type="dxa"/>
              <w:bottom w:w="80" w:type="dxa"/>
              <w:left w:w="140" w:type="dxa"/>
              <w:right w:w="140" w:type="dxa"/>
            </w:tcMar>
          </w:tcPr>
          <w:p>
            <w:r>
              <w:rPr>
                <w:rFonts w:ascii="Arial" w:hAnsi="Arial"/>
                <w:color w:val="1E293B"/>
                <w:sz w:val="18"/>
              </w:rPr>
              <w:t>GET /api/gtm/outreach</w:t>
              <w:br/>
              <w:t>OutreachController</w:t>
            </w:r>
          </w:p>
        </w:tc>
        <w:tc>
          <w:tcPr>
            <w:tcW w:type="dxa" w:w="1440"/>
            <w:tcMar>
              <w:top w:w="80" w:type="dxa"/>
              <w:bottom w:w="80" w:type="dxa"/>
              <w:left w:w="140" w:type="dxa"/>
              <w:right w:w="140" w:type="dxa"/>
            </w:tcMar>
          </w:tcPr>
          <w:p>
            <w:r>
              <w:rPr>
                <w:rFonts w:ascii="Arial" w:hAnsi="Arial"/>
                <w:color w:val="1E293B"/>
                <w:sz w:val="18"/>
              </w:rPr>
              <w:t>gtm_outreach_messages</w:t>
            </w:r>
          </w:p>
        </w:tc>
        <w:tc>
          <w:tcPr>
            <w:tcW w:type="dxa" w:w="1728"/>
            <w:tcMar>
              <w:top w:w="80" w:type="dxa"/>
              <w:bottom w:w="80" w:type="dxa"/>
              <w:left w:w="140" w:type="dxa"/>
              <w:right w:w="140" w:type="dxa"/>
            </w:tcMar>
          </w:tcPr>
          <w:p>
            <w:r>
              <w:rPr>
                <w:rFonts w:ascii="Arial" w:hAnsi="Arial"/>
                <w:color w:val="1E293B"/>
                <w:sz w:val="18"/>
              </w:rPr>
              <w:t>4-step email sequence, draft to send</w:t>
            </w:r>
          </w:p>
        </w:tc>
        <w:tc>
          <w:tcPr>
            <w:tcW w:type="dxa" w:w="1296"/>
            <w:tcMar>
              <w:top w:w="80" w:type="dxa"/>
              <w:bottom w:w="80" w:type="dxa"/>
              <w:left w:w="140" w:type="dxa"/>
              <w:right w:w="140" w:type="dxa"/>
            </w:tcMar>
          </w:tcPr>
          <w:p>
            <w:r>
              <w:rPr>
                <w:rFonts w:ascii="Arial" w:hAnsi="Arial"/>
                <w:color w:val="1E293B"/>
                <w:sz w:val="18"/>
              </w:rPr>
              <w:t>Keep in Stage 4</w:t>
            </w:r>
          </w:p>
        </w:tc>
      </w:tr>
      <w:tr>
        <w:tc>
          <w:tcPr>
            <w:tcW w:type="dxa" w:w="1728"/>
            <w:shd w:fill="F8FAFC"/>
            <w:tcMar>
              <w:top w:w="80" w:type="dxa"/>
              <w:bottom w:w="80" w:type="dxa"/>
              <w:left w:w="140" w:type="dxa"/>
              <w:right w:w="140" w:type="dxa"/>
            </w:tcMar>
          </w:tcPr>
          <w:p>
            <w:r>
              <w:rPr>
                <w:rFonts w:ascii="Arial" w:hAnsi="Arial"/>
                <w:color w:val="1E293B"/>
                <w:sz w:val="18"/>
              </w:rPr>
              <w:t>Outreach Approvals</w:t>
            </w:r>
          </w:p>
        </w:tc>
        <w:tc>
          <w:tcPr>
            <w:tcW w:type="dxa" w:w="1872"/>
            <w:shd w:fill="F8FAFC"/>
            <w:tcMar>
              <w:top w:w="80" w:type="dxa"/>
              <w:bottom w:w="80" w:type="dxa"/>
              <w:left w:w="140" w:type="dxa"/>
              <w:right w:w="140" w:type="dxa"/>
            </w:tcMar>
          </w:tcPr>
          <w:p>
            <w:r>
              <w:rPr>
                <w:rFonts w:ascii="Arial" w:hAnsi="Arial"/>
                <w:color w:val="1E293B"/>
                <w:sz w:val="18"/>
              </w:rPr>
              <w:t>No independent view</w:t>
              <w:br/>
              <w:t>/module/crm/marketing/outreach-approvals</w:t>
            </w:r>
          </w:p>
        </w:tc>
        <w:tc>
          <w:tcPr>
            <w:tcW w:type="dxa" w:w="2016"/>
            <w:shd w:fill="F8FAFC"/>
            <w:tcMar>
              <w:top w:w="80" w:type="dxa"/>
              <w:bottom w:w="80" w:type="dxa"/>
              <w:left w:w="140" w:type="dxa"/>
              <w:right w:w="140" w:type="dxa"/>
            </w:tcMar>
          </w:tcPr>
          <w:p>
            <w:r>
              <w:rPr>
                <w:rFonts w:ascii="Arial" w:hAnsi="Arial"/>
                <w:color w:val="1E293B"/>
                <w:sz w:val="18"/>
              </w:rPr>
              <w:t>N/A</w:t>
            </w:r>
          </w:p>
        </w:tc>
        <w:tc>
          <w:tcPr>
            <w:tcW w:type="dxa" w:w="1440"/>
            <w:shd w:fill="F8FAFC"/>
            <w:tcMar>
              <w:top w:w="80" w:type="dxa"/>
              <w:bottom w:w="80" w:type="dxa"/>
              <w:left w:w="140" w:type="dxa"/>
              <w:right w:w="140" w:type="dxa"/>
            </w:tcMar>
          </w:tcPr>
          <w:p>
            <w:r>
              <w:rPr>
                <w:rFonts w:ascii="Arial" w:hAnsi="Arial"/>
                <w:color w:val="1E293B"/>
                <w:sz w:val="18"/>
              </w:rPr>
              <w:t>N/A</w:t>
            </w:r>
          </w:p>
        </w:tc>
        <w:tc>
          <w:tcPr>
            <w:tcW w:type="dxa" w:w="1728"/>
            <w:shd w:fill="F8FAFC"/>
            <w:tcMar>
              <w:top w:w="80" w:type="dxa"/>
              <w:bottom w:w="80" w:type="dxa"/>
              <w:left w:w="140" w:type="dxa"/>
              <w:right w:w="140" w:type="dxa"/>
            </w:tcMar>
          </w:tcPr>
          <w:p>
            <w:r>
              <w:rPr>
                <w:rFonts w:ascii="Arial" w:hAnsi="Arial"/>
                <w:color w:val="1E293B"/>
                <w:sz w:val="18"/>
              </w:rPr>
              <w:t>Approval queue for outbound emails</w:t>
            </w:r>
          </w:p>
        </w:tc>
        <w:tc>
          <w:tcPr>
            <w:tcW w:type="dxa" w:w="1296"/>
            <w:shd w:fill="F8FAFC"/>
            <w:tcMar>
              <w:top w:w="80" w:type="dxa"/>
              <w:bottom w:w="80" w:type="dxa"/>
              <w:left w:w="140" w:type="dxa"/>
              <w:right w:w="140" w:type="dxa"/>
            </w:tcMar>
          </w:tcPr>
          <w:p>
            <w:r>
              <w:rPr>
                <w:rFonts w:ascii="Arial" w:hAnsi="Arial"/>
                <w:color w:val="1E293B"/>
                <w:sz w:val="18"/>
              </w:rPr>
              <w:t>Retire (Inside Outreach)</w:t>
            </w:r>
          </w:p>
        </w:tc>
      </w:tr>
      <w:tr>
        <w:tc>
          <w:tcPr>
            <w:tcW w:type="dxa" w:w="1728"/>
            <w:tcMar>
              <w:top w:w="80" w:type="dxa"/>
              <w:bottom w:w="80" w:type="dxa"/>
              <w:left w:w="140" w:type="dxa"/>
              <w:right w:w="140" w:type="dxa"/>
            </w:tcMar>
          </w:tcPr>
          <w:p>
            <w:r>
              <w:rPr>
                <w:rFonts w:ascii="Arial" w:hAnsi="Arial"/>
                <w:color w:val="1E293B"/>
                <w:sz w:val="18"/>
              </w:rPr>
              <w:t>Consent &amp; Preferences</w:t>
            </w:r>
          </w:p>
        </w:tc>
        <w:tc>
          <w:tcPr>
            <w:tcW w:type="dxa" w:w="1872"/>
            <w:tcMar>
              <w:top w:w="80" w:type="dxa"/>
              <w:bottom w:w="80" w:type="dxa"/>
              <w:left w:w="140" w:type="dxa"/>
              <w:right w:w="140" w:type="dxa"/>
            </w:tcMar>
          </w:tcPr>
          <w:p>
            <w:r>
              <w:rPr>
                <w:rFonts w:ascii="Arial" w:hAnsi="Arial"/>
                <w:color w:val="1E293B"/>
                <w:sz w:val="18"/>
              </w:rPr>
              <w:t>Ghost Screen</w:t>
              <w:br/>
              <w:t>/module/crm/marketing/consent</w:t>
            </w:r>
          </w:p>
        </w:tc>
        <w:tc>
          <w:tcPr>
            <w:tcW w:type="dxa" w:w="2016"/>
            <w:tcMar>
              <w:top w:w="80" w:type="dxa"/>
              <w:bottom w:w="80" w:type="dxa"/>
              <w:left w:w="140" w:type="dxa"/>
              <w:right w:w="140" w:type="dxa"/>
            </w:tcMar>
          </w:tcPr>
          <w:p>
            <w:r>
              <w:rPr>
                <w:rFonts w:ascii="Arial" w:hAnsi="Arial"/>
                <w:color w:val="1E293B"/>
                <w:sz w:val="18"/>
              </w:rPr>
              <w:t>N/A (Migration only)</w:t>
            </w:r>
          </w:p>
        </w:tc>
        <w:tc>
          <w:tcPr>
            <w:tcW w:type="dxa" w:w="1440"/>
            <w:tcMar>
              <w:top w:w="80" w:type="dxa"/>
              <w:bottom w:w="80" w:type="dxa"/>
              <w:left w:w="140" w:type="dxa"/>
              <w:right w:w="140" w:type="dxa"/>
            </w:tcMar>
          </w:tcPr>
          <w:p>
            <w:r>
              <w:rPr>
                <w:rFonts w:ascii="Arial" w:hAnsi="Arial"/>
                <w:color w:val="1E293B"/>
                <w:sz w:val="18"/>
              </w:rPr>
              <w:t>crm_consent_preferences</w:t>
            </w:r>
          </w:p>
        </w:tc>
        <w:tc>
          <w:tcPr>
            <w:tcW w:type="dxa" w:w="1728"/>
            <w:tcMar>
              <w:top w:w="80" w:type="dxa"/>
              <w:bottom w:w="80" w:type="dxa"/>
              <w:left w:w="140" w:type="dxa"/>
              <w:right w:w="140" w:type="dxa"/>
            </w:tcMar>
          </w:tcPr>
          <w:p>
            <w:r>
              <w:rPr>
                <w:rFonts w:ascii="Arial" w:hAnsi="Arial"/>
                <w:color w:val="1E293B"/>
                <w:sz w:val="18"/>
              </w:rPr>
              <w:t>Channel-level consent and unsubscribes</w:t>
            </w:r>
          </w:p>
        </w:tc>
        <w:tc>
          <w:tcPr>
            <w:tcW w:type="dxa" w:w="1296"/>
            <w:tcMar>
              <w:top w:w="80" w:type="dxa"/>
              <w:bottom w:w="80" w:type="dxa"/>
              <w:left w:w="140" w:type="dxa"/>
              <w:right w:w="140" w:type="dxa"/>
            </w:tcMar>
          </w:tcPr>
          <w:p>
            <w:r>
              <w:rPr>
                <w:rFonts w:ascii="Arial" w:hAnsi="Arial"/>
                <w:color w:val="1E293B"/>
                <w:sz w:val="18"/>
              </w:rPr>
              <w:t>REMOVE (Ghost link)</w:t>
            </w:r>
          </w:p>
        </w:tc>
      </w:tr>
      <w:tr>
        <w:tc>
          <w:tcPr>
            <w:tcW w:type="dxa" w:w="1728"/>
            <w:shd w:fill="F8FAFC"/>
            <w:tcMar>
              <w:top w:w="80" w:type="dxa"/>
              <w:bottom w:w="80" w:type="dxa"/>
              <w:left w:w="140" w:type="dxa"/>
              <w:right w:w="140" w:type="dxa"/>
            </w:tcMar>
          </w:tcPr>
          <w:p>
            <w:r>
              <w:rPr>
                <w:rFonts w:ascii="Arial" w:hAnsi="Arial"/>
                <w:color w:val="1E293B"/>
                <w:sz w:val="18"/>
              </w:rPr>
              <w:t>Leads</w:t>
            </w:r>
          </w:p>
        </w:tc>
        <w:tc>
          <w:tcPr>
            <w:tcW w:type="dxa" w:w="1872"/>
            <w:shd w:fill="F8FAFC"/>
            <w:tcMar>
              <w:top w:w="80" w:type="dxa"/>
              <w:bottom w:w="80" w:type="dxa"/>
              <w:left w:w="140" w:type="dxa"/>
              <w:right w:w="140" w:type="dxa"/>
            </w:tcMar>
          </w:tcPr>
          <w:p>
            <w:r>
              <w:rPr>
                <w:rFonts w:ascii="Arial" w:hAnsi="Arial"/>
                <w:color w:val="1E293B"/>
                <w:sz w:val="18"/>
              </w:rPr>
              <w:t>lead-list-view.tsx</w:t>
              <w:br/>
              <w:t>/module/crm/marketing/leads</w:t>
            </w:r>
          </w:p>
        </w:tc>
        <w:tc>
          <w:tcPr>
            <w:tcW w:type="dxa" w:w="2016"/>
            <w:shd w:fill="F8FAFC"/>
            <w:tcMar>
              <w:top w:w="80" w:type="dxa"/>
              <w:bottom w:w="80" w:type="dxa"/>
              <w:left w:w="140" w:type="dxa"/>
              <w:right w:w="140" w:type="dxa"/>
            </w:tcMar>
          </w:tcPr>
          <w:p>
            <w:r>
              <w:rPr>
                <w:rFonts w:ascii="Arial" w:hAnsi="Arial"/>
                <w:color w:val="1E293B"/>
                <w:sz w:val="18"/>
              </w:rPr>
              <w:t>GET /api/crm/leads</w:t>
              <w:br/>
              <w:t>LeadController</w:t>
            </w:r>
          </w:p>
        </w:tc>
        <w:tc>
          <w:tcPr>
            <w:tcW w:type="dxa" w:w="1440"/>
            <w:shd w:fill="F8FAFC"/>
            <w:tcMar>
              <w:top w:w="80" w:type="dxa"/>
              <w:bottom w:w="80" w:type="dxa"/>
              <w:left w:w="140" w:type="dxa"/>
              <w:right w:w="140" w:type="dxa"/>
            </w:tcMar>
          </w:tcPr>
          <w:p>
            <w:r>
              <w:rPr>
                <w:rFonts w:ascii="Arial" w:hAnsi="Arial"/>
                <w:color w:val="1E293B"/>
                <w:sz w:val="18"/>
              </w:rPr>
              <w:t>vtiger_leaddetails</w:t>
            </w:r>
          </w:p>
        </w:tc>
        <w:tc>
          <w:tcPr>
            <w:tcW w:type="dxa" w:w="1728"/>
            <w:shd w:fill="F8FAFC"/>
            <w:tcMar>
              <w:top w:w="80" w:type="dxa"/>
              <w:bottom w:w="80" w:type="dxa"/>
              <w:left w:w="140" w:type="dxa"/>
              <w:right w:w="140" w:type="dxa"/>
            </w:tcMar>
          </w:tcPr>
          <w:p>
            <w:r>
              <w:rPr>
                <w:rFonts w:ascii="Arial" w:hAnsi="Arial"/>
                <w:color w:val="1E293B"/>
                <w:sz w:val="18"/>
              </w:rPr>
              <w:t>Inbound leads, web-to-lead, conversions</w:t>
            </w:r>
          </w:p>
        </w:tc>
        <w:tc>
          <w:tcPr>
            <w:tcW w:type="dxa" w:w="1296"/>
            <w:shd w:fill="F8FAFC"/>
            <w:tcMar>
              <w:top w:w="80" w:type="dxa"/>
              <w:bottom w:w="80" w:type="dxa"/>
              <w:left w:w="140" w:type="dxa"/>
              <w:right w:w="140" w:type="dxa"/>
            </w:tcMar>
          </w:tcPr>
          <w:p>
            <w:r>
              <w:rPr>
                <w:rFonts w:ascii="Arial" w:hAnsi="Arial"/>
                <w:color w:val="1E293B"/>
                <w:sz w:val="18"/>
              </w:rPr>
              <w:t>Keep in Stage 5</w:t>
            </w:r>
          </w:p>
        </w:tc>
      </w:tr>
      <w:tr>
        <w:tc>
          <w:tcPr>
            <w:tcW w:type="dxa" w:w="1728"/>
            <w:tcMar>
              <w:top w:w="80" w:type="dxa"/>
              <w:bottom w:w="80" w:type="dxa"/>
              <w:left w:w="140" w:type="dxa"/>
              <w:right w:w="140" w:type="dxa"/>
            </w:tcMar>
          </w:tcPr>
          <w:p>
            <w:r>
              <w:rPr>
                <w:rFonts w:ascii="Arial" w:hAnsi="Arial"/>
                <w:color w:val="1E293B"/>
                <w:sz w:val="18"/>
              </w:rPr>
              <w:t>Automation Rules</w:t>
            </w:r>
          </w:p>
        </w:tc>
        <w:tc>
          <w:tcPr>
            <w:tcW w:type="dxa" w:w="1872"/>
            <w:tcMar>
              <w:top w:w="80" w:type="dxa"/>
              <w:bottom w:w="80" w:type="dxa"/>
              <w:left w:w="140" w:type="dxa"/>
              <w:right w:w="140" w:type="dxa"/>
            </w:tcMar>
          </w:tcPr>
          <w:p>
            <w:r>
              <w:rPr>
                <w:rFonts w:ascii="Arial" w:hAnsi="Arial"/>
                <w:color w:val="1E293B"/>
                <w:sz w:val="18"/>
              </w:rPr>
              <w:t>crm-lead-routing-admin.tsx</w:t>
              <w:br/>
              <w:t>/module/crm/marketing/automation-rules</w:t>
            </w:r>
          </w:p>
        </w:tc>
        <w:tc>
          <w:tcPr>
            <w:tcW w:type="dxa" w:w="2016"/>
            <w:tcMar>
              <w:top w:w="80" w:type="dxa"/>
              <w:bottom w:w="80" w:type="dxa"/>
              <w:left w:w="140" w:type="dxa"/>
              <w:right w:w="140" w:type="dxa"/>
            </w:tcMar>
          </w:tcPr>
          <w:p>
            <w:r>
              <w:rPr>
                <w:rFonts w:ascii="Arial" w:hAnsi="Arial"/>
                <w:color w:val="1E293B"/>
                <w:sz w:val="18"/>
              </w:rPr>
              <w:t>GET /api/crm/lead-rules</w:t>
              <w:br/>
              <w:t>LeadRuleController</w:t>
            </w:r>
          </w:p>
        </w:tc>
        <w:tc>
          <w:tcPr>
            <w:tcW w:type="dxa" w:w="1440"/>
            <w:tcMar>
              <w:top w:w="80" w:type="dxa"/>
              <w:bottom w:w="80" w:type="dxa"/>
              <w:left w:w="140" w:type="dxa"/>
              <w:right w:w="140" w:type="dxa"/>
            </w:tcMar>
          </w:tcPr>
          <w:p>
            <w:r>
              <w:rPr>
                <w:rFonts w:ascii="Arial" w:hAnsi="Arial"/>
                <w:color w:val="1E293B"/>
                <w:sz w:val="18"/>
              </w:rPr>
              <w:t>vtiger_lead_rules</w:t>
            </w:r>
          </w:p>
        </w:tc>
        <w:tc>
          <w:tcPr>
            <w:tcW w:type="dxa" w:w="1728"/>
            <w:tcMar>
              <w:top w:w="80" w:type="dxa"/>
              <w:bottom w:w="80" w:type="dxa"/>
              <w:left w:w="140" w:type="dxa"/>
              <w:right w:w="140" w:type="dxa"/>
            </w:tcMar>
          </w:tcPr>
          <w:p>
            <w:r>
              <w:rPr>
                <w:rFonts w:ascii="Arial" w:hAnsi="Arial"/>
                <w:color w:val="1E293B"/>
                <w:sz w:val="18"/>
              </w:rPr>
              <w:t>Scoring criteria, round-robin assignment</w:t>
            </w:r>
          </w:p>
        </w:tc>
        <w:tc>
          <w:tcPr>
            <w:tcW w:type="dxa" w:w="1296"/>
            <w:tcMar>
              <w:top w:w="80" w:type="dxa"/>
              <w:bottom w:w="80" w:type="dxa"/>
              <w:left w:w="140" w:type="dxa"/>
              <w:right w:w="140" w:type="dxa"/>
            </w:tcMar>
          </w:tcPr>
          <w:p>
            <w:r>
              <w:rPr>
                <w:rFonts w:ascii="Arial" w:hAnsi="Arial"/>
                <w:color w:val="1E293B"/>
                <w:sz w:val="18"/>
              </w:rPr>
              <w:t>Keep in Stage 5</w:t>
            </w:r>
          </w:p>
        </w:tc>
      </w:tr>
      <w:tr>
        <w:tc>
          <w:tcPr>
            <w:tcW w:type="dxa" w:w="1728"/>
            <w:shd w:fill="F8FAFC"/>
            <w:tcMar>
              <w:top w:w="80" w:type="dxa"/>
              <w:bottom w:w="80" w:type="dxa"/>
              <w:left w:w="140" w:type="dxa"/>
              <w:right w:w="140" w:type="dxa"/>
            </w:tcMar>
          </w:tcPr>
          <w:p>
            <w:r>
              <w:rPr>
                <w:rFonts w:ascii="Arial" w:hAnsi="Arial"/>
                <w:color w:val="1E293B"/>
                <w:sz w:val="18"/>
              </w:rPr>
              <w:t>Deals (GTM)</w:t>
            </w:r>
          </w:p>
        </w:tc>
        <w:tc>
          <w:tcPr>
            <w:tcW w:type="dxa" w:w="1872"/>
            <w:shd w:fill="F8FAFC"/>
            <w:tcMar>
              <w:top w:w="80" w:type="dxa"/>
              <w:bottom w:w="80" w:type="dxa"/>
              <w:left w:w="140" w:type="dxa"/>
              <w:right w:w="140" w:type="dxa"/>
            </w:tcMar>
          </w:tcPr>
          <w:p>
            <w:r>
              <w:rPr>
                <w:rFonts w:ascii="Arial" w:hAnsi="Arial"/>
                <w:color w:val="1E293B"/>
                <w:sz w:val="18"/>
              </w:rPr>
              <w:t>deals-view.tsx</w:t>
              <w:br/>
              <w:t>/gtm/deals</w:t>
            </w:r>
          </w:p>
        </w:tc>
        <w:tc>
          <w:tcPr>
            <w:tcW w:type="dxa" w:w="2016"/>
            <w:shd w:fill="F8FAFC"/>
            <w:tcMar>
              <w:top w:w="80" w:type="dxa"/>
              <w:bottom w:w="80" w:type="dxa"/>
              <w:left w:w="140" w:type="dxa"/>
              <w:right w:w="140" w:type="dxa"/>
            </w:tcMar>
          </w:tcPr>
          <w:p>
            <w:r>
              <w:rPr>
                <w:rFonts w:ascii="Arial" w:hAnsi="Arial"/>
                <w:color w:val="1E293B"/>
                <w:sz w:val="18"/>
              </w:rPr>
              <w:t>GET /api/gtm/deals</w:t>
              <w:br/>
              <w:t>DealController</w:t>
            </w:r>
          </w:p>
        </w:tc>
        <w:tc>
          <w:tcPr>
            <w:tcW w:type="dxa" w:w="1440"/>
            <w:shd w:fill="F8FAFC"/>
            <w:tcMar>
              <w:top w:w="80" w:type="dxa"/>
              <w:bottom w:w="80" w:type="dxa"/>
              <w:left w:w="140" w:type="dxa"/>
              <w:right w:w="140" w:type="dxa"/>
            </w:tcMar>
          </w:tcPr>
          <w:p>
            <w:r>
              <w:rPr>
                <w:rFonts w:ascii="Arial" w:hAnsi="Arial"/>
                <w:color w:val="1E293B"/>
                <w:sz w:val="18"/>
              </w:rPr>
              <w:t>gtm_deals</w:t>
            </w:r>
          </w:p>
        </w:tc>
        <w:tc>
          <w:tcPr>
            <w:tcW w:type="dxa" w:w="1728"/>
            <w:shd w:fill="F8FAFC"/>
            <w:tcMar>
              <w:top w:w="80" w:type="dxa"/>
              <w:bottom w:w="80" w:type="dxa"/>
              <w:left w:w="140" w:type="dxa"/>
              <w:right w:w="140" w:type="dxa"/>
            </w:tcMar>
          </w:tcPr>
          <w:p>
            <w:r>
              <w:rPr>
                <w:rFonts w:ascii="Arial" w:hAnsi="Arial"/>
                <w:color w:val="1E293B"/>
                <w:sz w:val="18"/>
              </w:rPr>
              <w:t>AI coaching, methodology scoring, flags</w:t>
            </w:r>
          </w:p>
        </w:tc>
        <w:tc>
          <w:tcPr>
            <w:tcW w:type="dxa" w:w="1296"/>
            <w:shd w:fill="F8FAFC"/>
            <w:tcMar>
              <w:top w:w="80" w:type="dxa"/>
              <w:bottom w:w="80" w:type="dxa"/>
              <w:left w:w="140" w:type="dxa"/>
              <w:right w:w="140" w:type="dxa"/>
            </w:tcMar>
          </w:tcPr>
          <w:p>
            <w:r>
              <w:rPr>
                <w:rFonts w:ascii="Arial" w:hAnsi="Arial"/>
                <w:color w:val="1E293B"/>
                <w:sz w:val="18"/>
              </w:rPr>
              <w:t>MERGE with Opportunities</w:t>
            </w:r>
          </w:p>
        </w:tc>
      </w:tr>
      <w:tr>
        <w:tc>
          <w:tcPr>
            <w:tcW w:type="dxa" w:w="1728"/>
            <w:tcMar>
              <w:top w:w="80" w:type="dxa"/>
              <w:bottom w:w="80" w:type="dxa"/>
              <w:left w:w="140" w:type="dxa"/>
              <w:right w:w="140" w:type="dxa"/>
            </w:tcMar>
          </w:tcPr>
          <w:p>
            <w:r>
              <w:rPr>
                <w:rFonts w:ascii="Arial" w:hAnsi="Arial"/>
                <w:color w:val="1E293B"/>
                <w:sz w:val="18"/>
              </w:rPr>
              <w:t>Opportunities (CRM)</w:t>
            </w:r>
          </w:p>
        </w:tc>
        <w:tc>
          <w:tcPr>
            <w:tcW w:type="dxa" w:w="1872"/>
            <w:tcMar>
              <w:top w:w="80" w:type="dxa"/>
              <w:bottom w:w="80" w:type="dxa"/>
              <w:left w:w="140" w:type="dxa"/>
              <w:right w:w="140" w:type="dxa"/>
            </w:tcMar>
          </w:tcPr>
          <w:p>
            <w:r>
              <w:rPr>
                <w:rFonts w:ascii="Arial" w:hAnsi="Arial"/>
                <w:color w:val="1E293B"/>
                <w:sz w:val="18"/>
              </w:rPr>
              <w:t>opportunity-list-view.tsx</w:t>
              <w:br/>
              <w:t>/module/crm/sales/opportunities</w:t>
            </w:r>
          </w:p>
        </w:tc>
        <w:tc>
          <w:tcPr>
            <w:tcW w:type="dxa" w:w="2016"/>
            <w:tcMar>
              <w:top w:w="80" w:type="dxa"/>
              <w:bottom w:w="80" w:type="dxa"/>
              <w:left w:w="140" w:type="dxa"/>
              <w:right w:w="140" w:type="dxa"/>
            </w:tcMar>
          </w:tcPr>
          <w:p>
            <w:r>
              <w:rPr>
                <w:rFonts w:ascii="Arial" w:hAnsi="Arial"/>
                <w:color w:val="1E293B"/>
                <w:sz w:val="18"/>
              </w:rPr>
              <w:t>GET /api/crm/opportunities</w:t>
              <w:br/>
              <w:t>OpportunityController</w:t>
            </w:r>
          </w:p>
        </w:tc>
        <w:tc>
          <w:tcPr>
            <w:tcW w:type="dxa" w:w="1440"/>
            <w:tcMar>
              <w:top w:w="80" w:type="dxa"/>
              <w:bottom w:w="80" w:type="dxa"/>
              <w:left w:w="140" w:type="dxa"/>
              <w:right w:w="140" w:type="dxa"/>
            </w:tcMar>
          </w:tcPr>
          <w:p>
            <w:r>
              <w:rPr>
                <w:rFonts w:ascii="Arial" w:hAnsi="Arial"/>
                <w:color w:val="1E293B"/>
                <w:sz w:val="18"/>
              </w:rPr>
              <w:t>vtiger_potential</w:t>
            </w:r>
          </w:p>
        </w:tc>
        <w:tc>
          <w:tcPr>
            <w:tcW w:type="dxa" w:w="1728"/>
            <w:tcMar>
              <w:top w:w="80" w:type="dxa"/>
              <w:bottom w:w="80" w:type="dxa"/>
              <w:left w:w="140" w:type="dxa"/>
              <w:right w:w="140" w:type="dxa"/>
            </w:tcMar>
          </w:tcPr>
          <w:p>
            <w:r>
              <w:rPr>
                <w:rFonts w:ascii="Arial" w:hAnsi="Arial"/>
                <w:color w:val="1E293B"/>
                <w:sz w:val="18"/>
              </w:rPr>
              <w:t>Kanban pipeline, quotes link, line items</w:t>
            </w:r>
          </w:p>
        </w:tc>
        <w:tc>
          <w:tcPr>
            <w:tcW w:type="dxa" w:w="1296"/>
            <w:tcMar>
              <w:top w:w="80" w:type="dxa"/>
              <w:bottom w:w="80" w:type="dxa"/>
              <w:left w:w="140" w:type="dxa"/>
              <w:right w:w="140" w:type="dxa"/>
            </w:tcMar>
          </w:tcPr>
          <w:p>
            <w:r>
              <w:rPr>
                <w:rFonts w:ascii="Arial" w:hAnsi="Arial"/>
                <w:color w:val="1E293B"/>
                <w:sz w:val="18"/>
              </w:rPr>
              <w:t>MERGE with Deals</w:t>
            </w:r>
          </w:p>
        </w:tc>
      </w:tr>
      <w:tr>
        <w:tc>
          <w:tcPr>
            <w:tcW w:type="dxa" w:w="1728"/>
            <w:shd w:fill="F8FAFC"/>
            <w:tcMar>
              <w:top w:w="80" w:type="dxa"/>
              <w:bottom w:w="80" w:type="dxa"/>
              <w:left w:w="140" w:type="dxa"/>
              <w:right w:w="140" w:type="dxa"/>
            </w:tcMar>
          </w:tcPr>
          <w:p>
            <w:r>
              <w:rPr>
                <w:rFonts w:ascii="Arial" w:hAnsi="Arial"/>
                <w:color w:val="1E293B"/>
                <w:sz w:val="18"/>
              </w:rPr>
              <w:t>Forecast</w:t>
            </w:r>
          </w:p>
        </w:tc>
        <w:tc>
          <w:tcPr>
            <w:tcW w:type="dxa" w:w="1872"/>
            <w:shd w:fill="F8FAFC"/>
            <w:tcMar>
              <w:top w:w="80" w:type="dxa"/>
              <w:bottom w:w="80" w:type="dxa"/>
              <w:left w:w="140" w:type="dxa"/>
              <w:right w:w="140" w:type="dxa"/>
            </w:tcMar>
          </w:tcPr>
          <w:p>
            <w:r>
              <w:rPr>
                <w:rFonts w:ascii="Arial" w:hAnsi="Arial"/>
                <w:color w:val="1E293B"/>
                <w:sz w:val="18"/>
              </w:rPr>
              <w:t>forecast-view.tsx</w:t>
              <w:br/>
              <w:t>/gtm/forecast</w:t>
            </w:r>
          </w:p>
        </w:tc>
        <w:tc>
          <w:tcPr>
            <w:tcW w:type="dxa" w:w="2016"/>
            <w:shd w:fill="F8FAFC"/>
            <w:tcMar>
              <w:top w:w="80" w:type="dxa"/>
              <w:bottom w:w="80" w:type="dxa"/>
              <w:left w:w="140" w:type="dxa"/>
              <w:right w:w="140" w:type="dxa"/>
            </w:tcMar>
          </w:tcPr>
          <w:p>
            <w:r>
              <w:rPr>
                <w:rFonts w:ascii="Arial" w:hAnsi="Arial"/>
                <w:color w:val="1E293B"/>
                <w:sz w:val="18"/>
              </w:rPr>
              <w:t>GET /api/gtm/forecast</w:t>
              <w:br/>
              <w:t>ForecastController</w:t>
            </w:r>
          </w:p>
        </w:tc>
        <w:tc>
          <w:tcPr>
            <w:tcW w:type="dxa" w:w="1440"/>
            <w:shd w:fill="F8FAFC"/>
            <w:tcMar>
              <w:top w:w="80" w:type="dxa"/>
              <w:bottom w:w="80" w:type="dxa"/>
              <w:left w:w="140" w:type="dxa"/>
              <w:right w:w="140" w:type="dxa"/>
            </w:tcMar>
          </w:tcPr>
          <w:p>
            <w:r>
              <w:rPr>
                <w:rFonts w:ascii="Arial" w:hAnsi="Arial"/>
                <w:color w:val="1E293B"/>
                <w:sz w:val="18"/>
              </w:rPr>
              <w:t>gtm_forecast_entries</w:t>
            </w:r>
          </w:p>
        </w:tc>
        <w:tc>
          <w:tcPr>
            <w:tcW w:type="dxa" w:w="1728"/>
            <w:shd w:fill="F8FAFC"/>
            <w:tcMar>
              <w:top w:w="80" w:type="dxa"/>
              <w:bottom w:w="80" w:type="dxa"/>
              <w:left w:w="140" w:type="dxa"/>
              <w:right w:w="140" w:type="dxa"/>
            </w:tcMar>
          </w:tcPr>
          <w:p>
            <w:r>
              <w:rPr>
                <w:rFonts w:ascii="Arial" w:hAnsi="Arial"/>
                <w:color w:val="1E293B"/>
                <w:sz w:val="18"/>
              </w:rPr>
              <w:t>Weighted revenue projections, commit tiers</w:t>
            </w:r>
          </w:p>
        </w:tc>
        <w:tc>
          <w:tcPr>
            <w:tcW w:type="dxa" w:w="1296"/>
            <w:shd w:fill="F8FAFC"/>
            <w:tcMar>
              <w:top w:w="80" w:type="dxa"/>
              <w:bottom w:w="80" w:type="dxa"/>
              <w:left w:w="140" w:type="dxa"/>
              <w:right w:w="140" w:type="dxa"/>
            </w:tcMar>
          </w:tcPr>
          <w:p>
            <w:r>
              <w:rPr>
                <w:rFonts w:ascii="Arial" w:hAnsi="Arial"/>
                <w:color w:val="1E293B"/>
                <w:sz w:val="18"/>
              </w:rPr>
              <w:t>Keep in Stage 6</w:t>
            </w:r>
          </w:p>
        </w:tc>
      </w:tr>
      <w:tr>
        <w:tc>
          <w:tcPr>
            <w:tcW w:type="dxa" w:w="1728"/>
            <w:tcMar>
              <w:top w:w="80" w:type="dxa"/>
              <w:bottom w:w="80" w:type="dxa"/>
              <w:left w:w="140" w:type="dxa"/>
              <w:right w:w="140" w:type="dxa"/>
            </w:tcMar>
          </w:tcPr>
          <w:p>
            <w:r>
              <w:rPr>
                <w:rFonts w:ascii="Arial" w:hAnsi="Arial"/>
                <w:color w:val="1E293B"/>
                <w:sz w:val="18"/>
              </w:rPr>
              <w:t>Quotes</w:t>
            </w:r>
          </w:p>
        </w:tc>
        <w:tc>
          <w:tcPr>
            <w:tcW w:type="dxa" w:w="1872"/>
            <w:tcMar>
              <w:top w:w="80" w:type="dxa"/>
              <w:bottom w:w="80" w:type="dxa"/>
              <w:left w:w="140" w:type="dxa"/>
              <w:right w:w="140" w:type="dxa"/>
            </w:tcMar>
          </w:tcPr>
          <w:p>
            <w:r>
              <w:rPr>
                <w:rFonts w:ascii="Arial" w:hAnsi="Arial"/>
                <w:color w:val="1E293B"/>
                <w:sz w:val="18"/>
              </w:rPr>
              <w:t>quote-list-view.tsx</w:t>
              <w:br/>
              <w:t>/module/crm/sales/quotes</w:t>
            </w:r>
          </w:p>
        </w:tc>
        <w:tc>
          <w:tcPr>
            <w:tcW w:type="dxa" w:w="2016"/>
            <w:tcMar>
              <w:top w:w="80" w:type="dxa"/>
              <w:bottom w:w="80" w:type="dxa"/>
              <w:left w:w="140" w:type="dxa"/>
              <w:right w:w="140" w:type="dxa"/>
            </w:tcMar>
          </w:tcPr>
          <w:p>
            <w:r>
              <w:rPr>
                <w:rFonts w:ascii="Arial" w:hAnsi="Arial"/>
                <w:color w:val="1E293B"/>
                <w:sz w:val="18"/>
              </w:rPr>
              <w:t>GET /api/crm/quotes</w:t>
              <w:br/>
              <w:t>QuoteController</w:t>
            </w:r>
          </w:p>
        </w:tc>
        <w:tc>
          <w:tcPr>
            <w:tcW w:type="dxa" w:w="1440"/>
            <w:tcMar>
              <w:top w:w="80" w:type="dxa"/>
              <w:bottom w:w="80" w:type="dxa"/>
              <w:left w:w="140" w:type="dxa"/>
              <w:right w:w="140" w:type="dxa"/>
            </w:tcMar>
          </w:tcPr>
          <w:p>
            <w:r>
              <w:rPr>
                <w:rFonts w:ascii="Arial" w:hAnsi="Arial"/>
                <w:color w:val="1E293B"/>
                <w:sz w:val="18"/>
              </w:rPr>
              <w:t>vtiger_quotes</w:t>
            </w:r>
          </w:p>
        </w:tc>
        <w:tc>
          <w:tcPr>
            <w:tcW w:type="dxa" w:w="1728"/>
            <w:tcMar>
              <w:top w:w="80" w:type="dxa"/>
              <w:bottom w:w="80" w:type="dxa"/>
              <w:left w:w="140" w:type="dxa"/>
              <w:right w:w="140" w:type="dxa"/>
            </w:tcMar>
          </w:tcPr>
          <w:p>
            <w:r>
              <w:rPr>
                <w:rFonts w:ascii="Arial" w:hAnsi="Arial"/>
                <w:color w:val="1E293B"/>
                <w:sz w:val="18"/>
              </w:rPr>
              <w:t>Commercial proposals, pricing, line items</w:t>
            </w:r>
          </w:p>
        </w:tc>
        <w:tc>
          <w:tcPr>
            <w:tcW w:type="dxa" w:w="1296"/>
            <w:tcMar>
              <w:top w:w="80" w:type="dxa"/>
              <w:bottom w:w="80" w:type="dxa"/>
              <w:left w:w="140" w:type="dxa"/>
              <w:right w:w="140" w:type="dxa"/>
            </w:tcMar>
          </w:tcPr>
          <w:p>
            <w:r>
              <w:rPr>
                <w:rFonts w:ascii="Arial" w:hAnsi="Arial"/>
                <w:color w:val="1E293B"/>
                <w:sz w:val="18"/>
              </w:rPr>
              <w:t>Keep in Stage 7</w:t>
            </w:r>
          </w:p>
        </w:tc>
      </w:tr>
      <w:tr>
        <w:tc>
          <w:tcPr>
            <w:tcW w:type="dxa" w:w="1728"/>
            <w:shd w:fill="F8FAFC"/>
            <w:tcMar>
              <w:top w:w="80" w:type="dxa"/>
              <w:bottom w:w="80" w:type="dxa"/>
              <w:left w:w="140" w:type="dxa"/>
              <w:right w:w="140" w:type="dxa"/>
            </w:tcMar>
          </w:tcPr>
          <w:p>
            <w:r>
              <w:rPr>
                <w:rFonts w:ascii="Arial" w:hAnsi="Arial"/>
                <w:color w:val="1E293B"/>
                <w:sz w:val="18"/>
              </w:rPr>
              <w:t>Products</w:t>
            </w:r>
          </w:p>
        </w:tc>
        <w:tc>
          <w:tcPr>
            <w:tcW w:type="dxa" w:w="1872"/>
            <w:shd w:fill="F8FAFC"/>
            <w:tcMar>
              <w:top w:w="80" w:type="dxa"/>
              <w:bottom w:w="80" w:type="dxa"/>
              <w:left w:w="140" w:type="dxa"/>
              <w:right w:w="140" w:type="dxa"/>
            </w:tcMar>
          </w:tcPr>
          <w:p>
            <w:r>
              <w:rPr>
                <w:rFonts w:ascii="Arial" w:hAnsi="Arial"/>
                <w:color w:val="1E293B"/>
                <w:sz w:val="18"/>
              </w:rPr>
              <w:t>product-list-view.tsx</w:t>
              <w:br/>
              <w:t>/module/crm/sales/products</w:t>
            </w:r>
          </w:p>
        </w:tc>
        <w:tc>
          <w:tcPr>
            <w:tcW w:type="dxa" w:w="2016"/>
            <w:shd w:fill="F8FAFC"/>
            <w:tcMar>
              <w:top w:w="80" w:type="dxa"/>
              <w:bottom w:w="80" w:type="dxa"/>
              <w:left w:w="140" w:type="dxa"/>
              <w:right w:w="140" w:type="dxa"/>
            </w:tcMar>
          </w:tcPr>
          <w:p>
            <w:r>
              <w:rPr>
                <w:rFonts w:ascii="Arial" w:hAnsi="Arial"/>
                <w:color w:val="1E293B"/>
                <w:sz w:val="18"/>
              </w:rPr>
              <w:t>GET /api/crm/products</w:t>
              <w:br/>
              <w:t>ProductController</w:t>
            </w:r>
          </w:p>
        </w:tc>
        <w:tc>
          <w:tcPr>
            <w:tcW w:type="dxa" w:w="1440"/>
            <w:shd w:fill="F8FAFC"/>
            <w:tcMar>
              <w:top w:w="80" w:type="dxa"/>
              <w:bottom w:w="80" w:type="dxa"/>
              <w:left w:w="140" w:type="dxa"/>
              <w:right w:w="140" w:type="dxa"/>
            </w:tcMar>
          </w:tcPr>
          <w:p>
            <w:r>
              <w:rPr>
                <w:rFonts w:ascii="Arial" w:hAnsi="Arial"/>
                <w:color w:val="1E293B"/>
                <w:sz w:val="18"/>
              </w:rPr>
              <w:t>vtiger_products</w:t>
            </w:r>
          </w:p>
        </w:tc>
        <w:tc>
          <w:tcPr>
            <w:tcW w:type="dxa" w:w="1728"/>
            <w:shd w:fill="F8FAFC"/>
            <w:tcMar>
              <w:top w:w="80" w:type="dxa"/>
              <w:bottom w:w="80" w:type="dxa"/>
              <w:left w:w="140" w:type="dxa"/>
              <w:right w:w="140" w:type="dxa"/>
            </w:tcMar>
          </w:tcPr>
          <w:p>
            <w:r>
              <w:rPr>
                <w:rFonts w:ascii="Arial" w:hAnsi="Arial"/>
                <w:color w:val="1E293B"/>
                <w:sz w:val="18"/>
              </w:rPr>
              <w:t>Product master catalog, pricing, SKU</w:t>
            </w:r>
          </w:p>
        </w:tc>
        <w:tc>
          <w:tcPr>
            <w:tcW w:type="dxa" w:w="1296"/>
            <w:shd w:fill="F8FAFC"/>
            <w:tcMar>
              <w:top w:w="80" w:type="dxa"/>
              <w:bottom w:w="80" w:type="dxa"/>
              <w:left w:w="140" w:type="dxa"/>
              <w:right w:w="140" w:type="dxa"/>
            </w:tcMar>
          </w:tcPr>
          <w:p>
            <w:r>
              <w:rPr>
                <w:rFonts w:ascii="Arial" w:hAnsi="Arial"/>
                <w:color w:val="1E293B"/>
                <w:sz w:val="18"/>
              </w:rPr>
              <w:t>Keep in Stage 7</w:t>
            </w:r>
          </w:p>
        </w:tc>
      </w:tr>
      <w:tr>
        <w:tc>
          <w:tcPr>
            <w:tcW w:type="dxa" w:w="1728"/>
            <w:tcMar>
              <w:top w:w="80" w:type="dxa"/>
              <w:bottom w:w="80" w:type="dxa"/>
              <w:left w:w="140" w:type="dxa"/>
              <w:right w:w="140" w:type="dxa"/>
            </w:tcMar>
          </w:tcPr>
          <w:p>
            <w:r>
              <w:rPr>
                <w:rFonts w:ascii="Arial" w:hAnsi="Arial"/>
                <w:color w:val="1E293B"/>
                <w:sz w:val="18"/>
              </w:rPr>
              <w:t>Services</w:t>
            </w:r>
          </w:p>
        </w:tc>
        <w:tc>
          <w:tcPr>
            <w:tcW w:type="dxa" w:w="1872"/>
            <w:tcMar>
              <w:top w:w="80" w:type="dxa"/>
              <w:bottom w:w="80" w:type="dxa"/>
              <w:left w:w="140" w:type="dxa"/>
              <w:right w:w="140" w:type="dxa"/>
            </w:tcMar>
          </w:tcPr>
          <w:p>
            <w:r>
              <w:rPr>
                <w:rFonts w:ascii="Arial" w:hAnsi="Arial"/>
                <w:color w:val="1E293B"/>
                <w:sz w:val="18"/>
              </w:rPr>
              <w:t>service-list-view.tsx</w:t>
              <w:br/>
              <w:t>/module/crm/sales/services</w:t>
            </w:r>
          </w:p>
        </w:tc>
        <w:tc>
          <w:tcPr>
            <w:tcW w:type="dxa" w:w="2016"/>
            <w:tcMar>
              <w:top w:w="80" w:type="dxa"/>
              <w:bottom w:w="80" w:type="dxa"/>
              <w:left w:w="140" w:type="dxa"/>
              <w:right w:w="140" w:type="dxa"/>
            </w:tcMar>
          </w:tcPr>
          <w:p>
            <w:r>
              <w:rPr>
                <w:rFonts w:ascii="Arial" w:hAnsi="Arial"/>
                <w:color w:val="1E293B"/>
                <w:sz w:val="18"/>
              </w:rPr>
              <w:t>GET /api/crm/services</w:t>
              <w:br/>
              <w:t>ServiceController</w:t>
            </w:r>
          </w:p>
        </w:tc>
        <w:tc>
          <w:tcPr>
            <w:tcW w:type="dxa" w:w="1440"/>
            <w:tcMar>
              <w:top w:w="80" w:type="dxa"/>
              <w:bottom w:w="80" w:type="dxa"/>
              <w:left w:w="140" w:type="dxa"/>
              <w:right w:w="140" w:type="dxa"/>
            </w:tcMar>
          </w:tcPr>
          <w:p>
            <w:r>
              <w:rPr>
                <w:rFonts w:ascii="Arial" w:hAnsi="Arial"/>
                <w:color w:val="1E293B"/>
                <w:sz w:val="18"/>
              </w:rPr>
              <w:t>vtiger_service</w:t>
            </w:r>
          </w:p>
        </w:tc>
        <w:tc>
          <w:tcPr>
            <w:tcW w:type="dxa" w:w="1728"/>
            <w:tcMar>
              <w:top w:w="80" w:type="dxa"/>
              <w:bottom w:w="80" w:type="dxa"/>
              <w:left w:w="140" w:type="dxa"/>
              <w:right w:w="140" w:type="dxa"/>
            </w:tcMar>
          </w:tcPr>
          <w:p>
            <w:r>
              <w:rPr>
                <w:rFonts w:ascii="Arial" w:hAnsi="Arial"/>
                <w:color w:val="1E293B"/>
                <w:sz w:val="18"/>
              </w:rPr>
              <w:t>Billable service catalog, hourly rates</w:t>
            </w:r>
          </w:p>
        </w:tc>
        <w:tc>
          <w:tcPr>
            <w:tcW w:type="dxa" w:w="1296"/>
            <w:tcMar>
              <w:top w:w="80" w:type="dxa"/>
              <w:bottom w:w="80" w:type="dxa"/>
              <w:left w:w="140" w:type="dxa"/>
              <w:right w:w="140" w:type="dxa"/>
            </w:tcMar>
          </w:tcPr>
          <w:p>
            <w:r>
              <w:rPr>
                <w:rFonts w:ascii="Arial" w:hAnsi="Arial"/>
                <w:color w:val="1E293B"/>
                <w:sz w:val="18"/>
              </w:rPr>
              <w:t>Keep in Stage 7</w:t>
            </w:r>
          </w:p>
        </w:tc>
      </w:tr>
      <w:tr>
        <w:tc>
          <w:tcPr>
            <w:tcW w:type="dxa" w:w="1728"/>
            <w:shd w:fill="F8FAFC"/>
            <w:tcMar>
              <w:top w:w="80" w:type="dxa"/>
              <w:bottom w:w="80" w:type="dxa"/>
              <w:left w:w="140" w:type="dxa"/>
              <w:right w:w="140" w:type="dxa"/>
            </w:tcMar>
          </w:tcPr>
          <w:p>
            <w:r>
              <w:rPr>
                <w:rFonts w:ascii="Arial" w:hAnsi="Arial"/>
                <w:color w:val="1E293B"/>
                <w:sz w:val="18"/>
              </w:rPr>
              <w:t>Price Books</w:t>
            </w:r>
          </w:p>
        </w:tc>
        <w:tc>
          <w:tcPr>
            <w:tcW w:type="dxa" w:w="1872"/>
            <w:shd w:fill="F8FAFC"/>
            <w:tcMar>
              <w:top w:w="80" w:type="dxa"/>
              <w:bottom w:w="80" w:type="dxa"/>
              <w:left w:w="140" w:type="dxa"/>
              <w:right w:w="140" w:type="dxa"/>
            </w:tcMar>
          </w:tcPr>
          <w:p>
            <w:r>
              <w:rPr>
                <w:rFonts w:ascii="Arial" w:hAnsi="Arial"/>
                <w:color w:val="1E293B"/>
                <w:sz w:val="18"/>
              </w:rPr>
              <w:t>price-book-list-view.tsx</w:t>
              <w:br/>
              <w:t>/module/crm/sales/price-books</w:t>
            </w:r>
          </w:p>
        </w:tc>
        <w:tc>
          <w:tcPr>
            <w:tcW w:type="dxa" w:w="2016"/>
            <w:shd w:fill="F8FAFC"/>
            <w:tcMar>
              <w:top w:w="80" w:type="dxa"/>
              <w:bottom w:w="80" w:type="dxa"/>
              <w:left w:w="140" w:type="dxa"/>
              <w:right w:w="140" w:type="dxa"/>
            </w:tcMar>
          </w:tcPr>
          <w:p>
            <w:r>
              <w:rPr>
                <w:rFonts w:ascii="Arial" w:hAnsi="Arial"/>
                <w:color w:val="1E293B"/>
                <w:sz w:val="18"/>
              </w:rPr>
              <w:t>GET /api/crm/pricebooks</w:t>
              <w:br/>
              <w:t>PriceBookController</w:t>
            </w:r>
          </w:p>
        </w:tc>
        <w:tc>
          <w:tcPr>
            <w:tcW w:type="dxa" w:w="1440"/>
            <w:shd w:fill="F8FAFC"/>
            <w:tcMar>
              <w:top w:w="80" w:type="dxa"/>
              <w:bottom w:w="80" w:type="dxa"/>
              <w:left w:w="140" w:type="dxa"/>
              <w:right w:w="140" w:type="dxa"/>
            </w:tcMar>
          </w:tcPr>
          <w:p>
            <w:r>
              <w:rPr>
                <w:rFonts w:ascii="Arial" w:hAnsi="Arial"/>
                <w:color w:val="1E293B"/>
                <w:sz w:val="18"/>
              </w:rPr>
              <w:t>vtiger_pricebook</w:t>
            </w:r>
          </w:p>
        </w:tc>
        <w:tc>
          <w:tcPr>
            <w:tcW w:type="dxa" w:w="1728"/>
            <w:shd w:fill="F8FAFC"/>
            <w:tcMar>
              <w:top w:w="80" w:type="dxa"/>
              <w:bottom w:w="80" w:type="dxa"/>
              <w:left w:w="140" w:type="dxa"/>
              <w:right w:w="140" w:type="dxa"/>
            </w:tcMar>
          </w:tcPr>
          <w:p>
            <w:r>
              <w:rPr>
                <w:rFonts w:ascii="Arial" w:hAnsi="Arial"/>
                <w:color w:val="1E293B"/>
                <w:sz w:val="18"/>
              </w:rPr>
              <w:t>Tiered pricing, regional currency schedules</w:t>
            </w:r>
          </w:p>
        </w:tc>
        <w:tc>
          <w:tcPr>
            <w:tcW w:type="dxa" w:w="1296"/>
            <w:shd w:fill="F8FAFC"/>
            <w:tcMar>
              <w:top w:w="80" w:type="dxa"/>
              <w:bottom w:w="80" w:type="dxa"/>
              <w:left w:w="140" w:type="dxa"/>
              <w:right w:w="140" w:type="dxa"/>
            </w:tcMar>
          </w:tcPr>
          <w:p>
            <w:r>
              <w:rPr>
                <w:rFonts w:ascii="Arial" w:hAnsi="Arial"/>
                <w:color w:val="1E293B"/>
                <w:sz w:val="18"/>
              </w:rPr>
              <w:t>Keep in Stage 7</w:t>
            </w:r>
          </w:p>
        </w:tc>
      </w:tr>
      <w:tr>
        <w:tc>
          <w:tcPr>
            <w:tcW w:type="dxa" w:w="1728"/>
            <w:tcMar>
              <w:top w:w="80" w:type="dxa"/>
              <w:bottom w:w="80" w:type="dxa"/>
              <w:left w:w="140" w:type="dxa"/>
              <w:right w:w="140" w:type="dxa"/>
            </w:tcMar>
          </w:tcPr>
          <w:p>
            <w:r>
              <w:rPr>
                <w:rFonts w:ascii="Arial" w:hAnsi="Arial"/>
                <w:color w:val="1E293B"/>
                <w:sz w:val="18"/>
              </w:rPr>
              <w:t>Sales Orders</w:t>
            </w:r>
          </w:p>
        </w:tc>
        <w:tc>
          <w:tcPr>
            <w:tcW w:type="dxa" w:w="1872"/>
            <w:tcMar>
              <w:top w:w="80" w:type="dxa"/>
              <w:bottom w:w="80" w:type="dxa"/>
              <w:left w:w="140" w:type="dxa"/>
              <w:right w:w="140" w:type="dxa"/>
            </w:tcMar>
          </w:tcPr>
          <w:p>
            <w:r>
              <w:rPr>
                <w:rFonts w:ascii="Arial" w:hAnsi="Arial"/>
                <w:color w:val="1E293B"/>
                <w:sz w:val="18"/>
              </w:rPr>
              <w:t>sales-order-list-view.tsx</w:t>
              <w:br/>
              <w:t>/module/crm/sales/sales-orders</w:t>
            </w:r>
          </w:p>
        </w:tc>
        <w:tc>
          <w:tcPr>
            <w:tcW w:type="dxa" w:w="2016"/>
            <w:tcMar>
              <w:top w:w="80" w:type="dxa"/>
              <w:bottom w:w="80" w:type="dxa"/>
              <w:left w:w="140" w:type="dxa"/>
              <w:right w:w="140" w:type="dxa"/>
            </w:tcMar>
          </w:tcPr>
          <w:p>
            <w:r>
              <w:rPr>
                <w:rFonts w:ascii="Arial" w:hAnsi="Arial"/>
                <w:color w:val="1E293B"/>
                <w:sz w:val="18"/>
              </w:rPr>
              <w:t>GET /api/crm/salesorders</w:t>
              <w:br/>
              <w:t>SalesOrderController</w:t>
            </w:r>
          </w:p>
        </w:tc>
        <w:tc>
          <w:tcPr>
            <w:tcW w:type="dxa" w:w="1440"/>
            <w:tcMar>
              <w:top w:w="80" w:type="dxa"/>
              <w:bottom w:w="80" w:type="dxa"/>
              <w:left w:w="140" w:type="dxa"/>
              <w:right w:w="140" w:type="dxa"/>
            </w:tcMar>
          </w:tcPr>
          <w:p>
            <w:r>
              <w:rPr>
                <w:rFonts w:ascii="Arial" w:hAnsi="Arial"/>
                <w:color w:val="1E293B"/>
                <w:sz w:val="18"/>
              </w:rPr>
              <w:t>vtiger_salesorder</w:t>
            </w:r>
          </w:p>
        </w:tc>
        <w:tc>
          <w:tcPr>
            <w:tcW w:type="dxa" w:w="1728"/>
            <w:tcMar>
              <w:top w:w="80" w:type="dxa"/>
              <w:bottom w:w="80" w:type="dxa"/>
              <w:left w:w="140" w:type="dxa"/>
              <w:right w:w="140" w:type="dxa"/>
            </w:tcMar>
          </w:tcPr>
          <w:p>
            <w:r>
              <w:rPr>
                <w:rFonts w:ascii="Arial" w:hAnsi="Arial"/>
                <w:color w:val="1E293B"/>
                <w:sz w:val="18"/>
              </w:rPr>
              <w:t>Confirmed client orders, fulfillment status</w:t>
            </w:r>
          </w:p>
        </w:tc>
        <w:tc>
          <w:tcPr>
            <w:tcW w:type="dxa" w:w="1296"/>
            <w:tcMar>
              <w:top w:w="80" w:type="dxa"/>
              <w:bottom w:w="80" w:type="dxa"/>
              <w:left w:w="140" w:type="dxa"/>
              <w:right w:w="140" w:type="dxa"/>
            </w:tcMar>
          </w:tcPr>
          <w:p>
            <w:r>
              <w:rPr>
                <w:rFonts w:ascii="Arial" w:hAnsi="Arial"/>
                <w:color w:val="1E293B"/>
                <w:sz w:val="18"/>
              </w:rPr>
              <w:t>Keep in Stage 7</w:t>
            </w:r>
          </w:p>
        </w:tc>
      </w:tr>
      <w:tr>
        <w:tc>
          <w:tcPr>
            <w:tcW w:type="dxa" w:w="1728"/>
            <w:shd w:fill="F8FAFC"/>
            <w:tcMar>
              <w:top w:w="80" w:type="dxa"/>
              <w:bottom w:w="80" w:type="dxa"/>
              <w:left w:w="140" w:type="dxa"/>
              <w:right w:w="140" w:type="dxa"/>
            </w:tcMar>
          </w:tcPr>
          <w:p>
            <w:r>
              <w:rPr>
                <w:rFonts w:ascii="Arial" w:hAnsi="Arial"/>
                <w:color w:val="1E293B"/>
                <w:sz w:val="18"/>
              </w:rPr>
              <w:t>Invoices</w:t>
            </w:r>
          </w:p>
        </w:tc>
        <w:tc>
          <w:tcPr>
            <w:tcW w:type="dxa" w:w="1872"/>
            <w:shd w:fill="F8FAFC"/>
            <w:tcMar>
              <w:top w:w="80" w:type="dxa"/>
              <w:bottom w:w="80" w:type="dxa"/>
              <w:left w:w="140" w:type="dxa"/>
              <w:right w:w="140" w:type="dxa"/>
            </w:tcMar>
          </w:tcPr>
          <w:p>
            <w:r>
              <w:rPr>
                <w:rFonts w:ascii="Arial" w:hAnsi="Arial"/>
                <w:color w:val="1E293B"/>
                <w:sz w:val="18"/>
              </w:rPr>
              <w:t>invoice-list-view.tsx</w:t>
              <w:br/>
              <w:t>/module/crm/sales/invoices</w:t>
            </w:r>
          </w:p>
        </w:tc>
        <w:tc>
          <w:tcPr>
            <w:tcW w:type="dxa" w:w="2016"/>
            <w:shd w:fill="F8FAFC"/>
            <w:tcMar>
              <w:top w:w="80" w:type="dxa"/>
              <w:bottom w:w="80" w:type="dxa"/>
              <w:left w:w="140" w:type="dxa"/>
              <w:right w:w="140" w:type="dxa"/>
            </w:tcMar>
          </w:tcPr>
          <w:p>
            <w:r>
              <w:rPr>
                <w:rFonts w:ascii="Arial" w:hAnsi="Arial"/>
                <w:color w:val="1E293B"/>
                <w:sz w:val="18"/>
              </w:rPr>
              <w:t>GET /api/crm/invoices</w:t>
              <w:br/>
              <w:t>InvoiceController</w:t>
            </w:r>
          </w:p>
        </w:tc>
        <w:tc>
          <w:tcPr>
            <w:tcW w:type="dxa" w:w="1440"/>
            <w:shd w:fill="F8FAFC"/>
            <w:tcMar>
              <w:top w:w="80" w:type="dxa"/>
              <w:bottom w:w="80" w:type="dxa"/>
              <w:left w:w="140" w:type="dxa"/>
              <w:right w:w="140" w:type="dxa"/>
            </w:tcMar>
          </w:tcPr>
          <w:p>
            <w:r>
              <w:rPr>
                <w:rFonts w:ascii="Arial" w:hAnsi="Arial"/>
                <w:color w:val="1E293B"/>
                <w:sz w:val="18"/>
              </w:rPr>
              <w:t>vtiger_invoice</w:t>
            </w:r>
          </w:p>
        </w:tc>
        <w:tc>
          <w:tcPr>
            <w:tcW w:type="dxa" w:w="1728"/>
            <w:shd w:fill="F8FAFC"/>
            <w:tcMar>
              <w:top w:w="80" w:type="dxa"/>
              <w:bottom w:w="80" w:type="dxa"/>
              <w:left w:w="140" w:type="dxa"/>
              <w:right w:w="140" w:type="dxa"/>
            </w:tcMar>
          </w:tcPr>
          <w:p>
            <w:r>
              <w:rPr>
                <w:rFonts w:ascii="Arial" w:hAnsi="Arial"/>
                <w:color w:val="1E293B"/>
                <w:sz w:val="18"/>
              </w:rPr>
              <w:t>Billed revenue, payment status, PDF gen</w:t>
            </w:r>
          </w:p>
        </w:tc>
        <w:tc>
          <w:tcPr>
            <w:tcW w:type="dxa" w:w="1296"/>
            <w:shd w:fill="F8FAFC"/>
            <w:tcMar>
              <w:top w:w="80" w:type="dxa"/>
              <w:bottom w:w="80" w:type="dxa"/>
              <w:left w:w="140" w:type="dxa"/>
              <w:right w:w="140" w:type="dxa"/>
            </w:tcMar>
          </w:tcPr>
          <w:p>
            <w:r>
              <w:rPr>
                <w:rFonts w:ascii="Arial" w:hAnsi="Arial"/>
                <w:color w:val="1E293B"/>
                <w:sz w:val="18"/>
              </w:rPr>
              <w:t>Keep in Stage 7</w:t>
            </w:r>
          </w:p>
        </w:tc>
      </w:tr>
      <w:tr>
        <w:tc>
          <w:tcPr>
            <w:tcW w:type="dxa" w:w="1728"/>
            <w:tcMar>
              <w:top w:w="80" w:type="dxa"/>
              <w:bottom w:w="80" w:type="dxa"/>
              <w:left w:w="140" w:type="dxa"/>
              <w:right w:w="140" w:type="dxa"/>
            </w:tcMar>
          </w:tcPr>
          <w:p>
            <w:r>
              <w:rPr>
                <w:rFonts w:ascii="Arial" w:hAnsi="Arial"/>
                <w:color w:val="1E293B"/>
                <w:sz w:val="18"/>
              </w:rPr>
              <w:t>Vendors</w:t>
            </w:r>
          </w:p>
        </w:tc>
        <w:tc>
          <w:tcPr>
            <w:tcW w:type="dxa" w:w="1872"/>
            <w:tcMar>
              <w:top w:w="80" w:type="dxa"/>
              <w:bottom w:w="80" w:type="dxa"/>
              <w:left w:w="140" w:type="dxa"/>
              <w:right w:w="140" w:type="dxa"/>
            </w:tcMar>
          </w:tcPr>
          <w:p>
            <w:r>
              <w:rPr>
                <w:rFonts w:ascii="Arial" w:hAnsi="Arial"/>
                <w:color w:val="1E293B"/>
                <w:sz w:val="18"/>
              </w:rPr>
              <w:t>vendor-list-view.tsx</w:t>
              <w:br/>
              <w:t>/module/crm/sales/vendors</w:t>
            </w:r>
          </w:p>
        </w:tc>
        <w:tc>
          <w:tcPr>
            <w:tcW w:type="dxa" w:w="2016"/>
            <w:tcMar>
              <w:top w:w="80" w:type="dxa"/>
              <w:bottom w:w="80" w:type="dxa"/>
              <w:left w:w="140" w:type="dxa"/>
              <w:right w:w="140" w:type="dxa"/>
            </w:tcMar>
          </w:tcPr>
          <w:p>
            <w:r>
              <w:rPr>
                <w:rFonts w:ascii="Arial" w:hAnsi="Arial"/>
                <w:color w:val="1E293B"/>
                <w:sz w:val="18"/>
              </w:rPr>
              <w:t>GET /api/crm/vendors</w:t>
              <w:br/>
              <w:t>VendorController</w:t>
            </w:r>
          </w:p>
        </w:tc>
        <w:tc>
          <w:tcPr>
            <w:tcW w:type="dxa" w:w="1440"/>
            <w:tcMar>
              <w:top w:w="80" w:type="dxa"/>
              <w:bottom w:w="80" w:type="dxa"/>
              <w:left w:w="140" w:type="dxa"/>
              <w:right w:w="140" w:type="dxa"/>
            </w:tcMar>
          </w:tcPr>
          <w:p>
            <w:r>
              <w:rPr>
                <w:rFonts w:ascii="Arial" w:hAnsi="Arial"/>
                <w:color w:val="1E293B"/>
                <w:sz w:val="18"/>
              </w:rPr>
              <w:t>vtiger_vendor</w:t>
            </w:r>
          </w:p>
        </w:tc>
        <w:tc>
          <w:tcPr>
            <w:tcW w:type="dxa" w:w="1728"/>
            <w:tcMar>
              <w:top w:w="80" w:type="dxa"/>
              <w:bottom w:w="80" w:type="dxa"/>
              <w:left w:w="140" w:type="dxa"/>
              <w:right w:w="140" w:type="dxa"/>
            </w:tcMar>
          </w:tcPr>
          <w:p>
            <w:r>
              <w:rPr>
                <w:rFonts w:ascii="Arial" w:hAnsi="Arial"/>
                <w:color w:val="1E293B"/>
                <w:sz w:val="18"/>
              </w:rPr>
              <w:t>Supplier and third-party vendor directory</w:t>
            </w:r>
          </w:p>
        </w:tc>
        <w:tc>
          <w:tcPr>
            <w:tcW w:type="dxa" w:w="1296"/>
            <w:tcMar>
              <w:top w:w="80" w:type="dxa"/>
              <w:bottom w:w="80" w:type="dxa"/>
              <w:left w:w="140" w:type="dxa"/>
              <w:right w:w="140" w:type="dxa"/>
            </w:tcMar>
          </w:tcPr>
          <w:p>
            <w:r>
              <w:rPr>
                <w:rFonts w:ascii="Arial" w:hAnsi="Arial"/>
                <w:color w:val="1E293B"/>
                <w:sz w:val="18"/>
              </w:rPr>
              <w:t>Keep in Stage 7</w:t>
            </w:r>
          </w:p>
        </w:tc>
      </w:tr>
      <w:tr>
        <w:tc>
          <w:tcPr>
            <w:tcW w:type="dxa" w:w="1728"/>
            <w:shd w:fill="F8FAFC"/>
            <w:tcMar>
              <w:top w:w="80" w:type="dxa"/>
              <w:bottom w:w="80" w:type="dxa"/>
              <w:left w:w="140" w:type="dxa"/>
              <w:right w:w="140" w:type="dxa"/>
            </w:tcMar>
          </w:tcPr>
          <w:p>
            <w:r>
              <w:rPr>
                <w:rFonts w:ascii="Arial" w:hAnsi="Arial"/>
                <w:color w:val="1E293B"/>
                <w:sz w:val="18"/>
              </w:rPr>
              <w:t>Purchase Orders</w:t>
            </w:r>
          </w:p>
        </w:tc>
        <w:tc>
          <w:tcPr>
            <w:tcW w:type="dxa" w:w="1872"/>
            <w:shd w:fill="F8FAFC"/>
            <w:tcMar>
              <w:top w:w="80" w:type="dxa"/>
              <w:bottom w:w="80" w:type="dxa"/>
              <w:left w:w="140" w:type="dxa"/>
              <w:right w:w="140" w:type="dxa"/>
            </w:tcMar>
          </w:tcPr>
          <w:p>
            <w:r>
              <w:rPr>
                <w:rFonts w:ascii="Arial" w:hAnsi="Arial"/>
                <w:color w:val="1E293B"/>
                <w:sz w:val="18"/>
              </w:rPr>
              <w:t>purchase-order-list-view.tsx</w:t>
              <w:br/>
              <w:t>/module/crm/sales/purchase-orders</w:t>
            </w:r>
          </w:p>
        </w:tc>
        <w:tc>
          <w:tcPr>
            <w:tcW w:type="dxa" w:w="2016"/>
            <w:shd w:fill="F8FAFC"/>
            <w:tcMar>
              <w:top w:w="80" w:type="dxa"/>
              <w:bottom w:w="80" w:type="dxa"/>
              <w:left w:w="140" w:type="dxa"/>
              <w:right w:w="140" w:type="dxa"/>
            </w:tcMar>
          </w:tcPr>
          <w:p>
            <w:r>
              <w:rPr>
                <w:rFonts w:ascii="Arial" w:hAnsi="Arial"/>
                <w:color w:val="1E293B"/>
                <w:sz w:val="18"/>
              </w:rPr>
              <w:t>GET /api/crm/purchaseorders</w:t>
              <w:br/>
              <w:t>PurchaseOrderController</w:t>
            </w:r>
          </w:p>
        </w:tc>
        <w:tc>
          <w:tcPr>
            <w:tcW w:type="dxa" w:w="1440"/>
            <w:shd w:fill="F8FAFC"/>
            <w:tcMar>
              <w:top w:w="80" w:type="dxa"/>
              <w:bottom w:w="80" w:type="dxa"/>
              <w:left w:w="140" w:type="dxa"/>
              <w:right w:w="140" w:type="dxa"/>
            </w:tcMar>
          </w:tcPr>
          <w:p>
            <w:r>
              <w:rPr>
                <w:rFonts w:ascii="Arial" w:hAnsi="Arial"/>
                <w:color w:val="1E293B"/>
                <w:sz w:val="18"/>
              </w:rPr>
              <w:t>vtiger_purchaseorder</w:t>
            </w:r>
          </w:p>
        </w:tc>
        <w:tc>
          <w:tcPr>
            <w:tcW w:type="dxa" w:w="1728"/>
            <w:shd w:fill="F8FAFC"/>
            <w:tcMar>
              <w:top w:w="80" w:type="dxa"/>
              <w:bottom w:w="80" w:type="dxa"/>
              <w:left w:w="140" w:type="dxa"/>
              <w:right w:w="140" w:type="dxa"/>
            </w:tcMar>
          </w:tcPr>
          <w:p>
            <w:r>
              <w:rPr>
                <w:rFonts w:ascii="Arial" w:hAnsi="Arial"/>
                <w:color w:val="1E293B"/>
                <w:sz w:val="18"/>
              </w:rPr>
              <w:t>Procurement orders issued to vendors</w:t>
            </w:r>
          </w:p>
        </w:tc>
        <w:tc>
          <w:tcPr>
            <w:tcW w:type="dxa" w:w="1296"/>
            <w:shd w:fill="F8FAFC"/>
            <w:tcMar>
              <w:top w:w="80" w:type="dxa"/>
              <w:bottom w:w="80" w:type="dxa"/>
              <w:left w:w="140" w:type="dxa"/>
              <w:right w:w="140" w:type="dxa"/>
            </w:tcMar>
          </w:tcPr>
          <w:p>
            <w:r>
              <w:rPr>
                <w:rFonts w:ascii="Arial" w:hAnsi="Arial"/>
                <w:color w:val="1E293B"/>
                <w:sz w:val="18"/>
              </w:rPr>
              <w:t>Keep in Stage 7</w:t>
            </w:r>
          </w:p>
        </w:tc>
      </w:tr>
      <w:tr>
        <w:tc>
          <w:tcPr>
            <w:tcW w:type="dxa" w:w="1728"/>
            <w:tcMar>
              <w:top w:w="80" w:type="dxa"/>
              <w:bottom w:w="80" w:type="dxa"/>
              <w:left w:w="140" w:type="dxa"/>
              <w:right w:w="140" w:type="dxa"/>
            </w:tcMar>
          </w:tcPr>
          <w:p>
            <w:r>
              <w:rPr>
                <w:rFonts w:ascii="Arial" w:hAnsi="Arial"/>
                <w:color w:val="1E293B"/>
                <w:sz w:val="18"/>
              </w:rPr>
              <w:t>Customers (GTM)</w:t>
            </w:r>
          </w:p>
        </w:tc>
        <w:tc>
          <w:tcPr>
            <w:tcW w:type="dxa" w:w="1872"/>
            <w:tcMar>
              <w:top w:w="80" w:type="dxa"/>
              <w:bottom w:w="80" w:type="dxa"/>
              <w:left w:w="140" w:type="dxa"/>
              <w:right w:w="140" w:type="dxa"/>
            </w:tcMar>
          </w:tcPr>
          <w:p>
            <w:r>
              <w:rPr>
                <w:rFonts w:ascii="Arial" w:hAnsi="Arial"/>
                <w:color w:val="1E293B"/>
                <w:sz w:val="18"/>
              </w:rPr>
              <w:t>customers-view.tsx</w:t>
              <w:br/>
              <w:t>/gtm/customers</w:t>
            </w:r>
          </w:p>
        </w:tc>
        <w:tc>
          <w:tcPr>
            <w:tcW w:type="dxa" w:w="2016"/>
            <w:tcMar>
              <w:top w:w="80" w:type="dxa"/>
              <w:bottom w:w="80" w:type="dxa"/>
              <w:left w:w="140" w:type="dxa"/>
              <w:right w:w="140" w:type="dxa"/>
            </w:tcMar>
          </w:tcPr>
          <w:p>
            <w:r>
              <w:rPr>
                <w:rFonts w:ascii="Arial" w:hAnsi="Arial"/>
                <w:color w:val="1E293B"/>
                <w:sz w:val="18"/>
              </w:rPr>
              <w:t>GET /api/gtm/customers</w:t>
              <w:br/>
              <w:t>CustomerController</w:t>
            </w:r>
          </w:p>
        </w:tc>
        <w:tc>
          <w:tcPr>
            <w:tcW w:type="dxa" w:w="1440"/>
            <w:tcMar>
              <w:top w:w="80" w:type="dxa"/>
              <w:bottom w:w="80" w:type="dxa"/>
              <w:left w:w="140" w:type="dxa"/>
              <w:right w:w="140" w:type="dxa"/>
            </w:tcMar>
          </w:tcPr>
          <w:p>
            <w:r>
              <w:rPr>
                <w:rFonts w:ascii="Arial" w:hAnsi="Arial"/>
                <w:color w:val="1E293B"/>
                <w:sz w:val="18"/>
              </w:rPr>
              <w:t>gtm_accounts, renewals</w:t>
            </w:r>
          </w:p>
        </w:tc>
        <w:tc>
          <w:tcPr>
            <w:tcW w:type="dxa" w:w="1728"/>
            <w:tcMar>
              <w:top w:w="80" w:type="dxa"/>
              <w:bottom w:w="80" w:type="dxa"/>
              <w:left w:w="140" w:type="dxa"/>
              <w:right w:w="140" w:type="dxa"/>
            </w:tcMar>
          </w:tcPr>
          <w:p>
            <w:r>
              <w:rPr>
                <w:rFonts w:ascii="Arial" w:hAnsi="Arial"/>
                <w:color w:val="1E293B"/>
                <w:sz w:val="18"/>
              </w:rPr>
              <w:t>Post-sale health scoring, churn alerts</w:t>
            </w:r>
          </w:p>
        </w:tc>
        <w:tc>
          <w:tcPr>
            <w:tcW w:type="dxa" w:w="1296"/>
            <w:tcMar>
              <w:top w:w="80" w:type="dxa"/>
              <w:bottom w:w="80" w:type="dxa"/>
              <w:left w:w="140" w:type="dxa"/>
              <w:right w:w="140" w:type="dxa"/>
            </w:tcMar>
          </w:tcPr>
          <w:p>
            <w:r>
              <w:rPr>
                <w:rFonts w:ascii="Arial" w:hAnsi="Arial"/>
                <w:color w:val="1E293B"/>
                <w:sz w:val="18"/>
              </w:rPr>
              <w:t>Rename to Customer Success</w:t>
            </w:r>
          </w:p>
        </w:tc>
      </w:tr>
      <w:tr>
        <w:tc>
          <w:tcPr>
            <w:tcW w:type="dxa" w:w="1728"/>
            <w:shd w:fill="F8FAFC"/>
            <w:tcMar>
              <w:top w:w="80" w:type="dxa"/>
              <w:bottom w:w="80" w:type="dxa"/>
              <w:left w:w="140" w:type="dxa"/>
              <w:right w:w="140" w:type="dxa"/>
            </w:tcMar>
          </w:tcPr>
          <w:p>
            <w:r>
              <w:rPr>
                <w:rFonts w:ascii="Arial" w:hAnsi="Arial"/>
                <w:color w:val="1E293B"/>
                <w:sz w:val="18"/>
              </w:rPr>
              <w:t>SMS Notifier</w:t>
            </w:r>
          </w:p>
        </w:tc>
        <w:tc>
          <w:tcPr>
            <w:tcW w:type="dxa" w:w="1872"/>
            <w:shd w:fill="F8FAFC"/>
            <w:tcMar>
              <w:top w:w="80" w:type="dxa"/>
              <w:bottom w:w="80" w:type="dxa"/>
              <w:left w:w="140" w:type="dxa"/>
              <w:right w:w="140" w:type="dxa"/>
            </w:tcMar>
          </w:tcPr>
          <w:p>
            <w:r>
              <w:rPr>
                <w:rFonts w:ascii="Arial" w:hAnsi="Arial"/>
                <w:color w:val="1E293B"/>
                <w:sz w:val="18"/>
              </w:rPr>
              <w:t>sms-log-list-view.tsx</w:t>
              <w:br/>
              <w:t>/module/crm/sales/sms-notifier</w:t>
            </w:r>
          </w:p>
        </w:tc>
        <w:tc>
          <w:tcPr>
            <w:tcW w:type="dxa" w:w="2016"/>
            <w:shd w:fill="F8FAFC"/>
            <w:tcMar>
              <w:top w:w="80" w:type="dxa"/>
              <w:bottom w:w="80" w:type="dxa"/>
              <w:left w:w="140" w:type="dxa"/>
              <w:right w:w="140" w:type="dxa"/>
            </w:tcMar>
          </w:tcPr>
          <w:p>
            <w:r>
              <w:rPr>
                <w:rFonts w:ascii="Arial" w:hAnsi="Arial"/>
                <w:color w:val="1E293B"/>
                <w:sz w:val="18"/>
              </w:rPr>
              <w:t>GET /api/crm/sms-logs</w:t>
              <w:br/>
              <w:t>SmsController</w:t>
            </w:r>
          </w:p>
        </w:tc>
        <w:tc>
          <w:tcPr>
            <w:tcW w:type="dxa" w:w="1440"/>
            <w:shd w:fill="F8FAFC"/>
            <w:tcMar>
              <w:top w:w="80" w:type="dxa"/>
              <w:bottom w:w="80" w:type="dxa"/>
              <w:left w:w="140" w:type="dxa"/>
              <w:right w:w="140" w:type="dxa"/>
            </w:tcMar>
          </w:tcPr>
          <w:p>
            <w:r>
              <w:rPr>
                <w:rFonts w:ascii="Arial" w:hAnsi="Arial"/>
                <w:color w:val="1E293B"/>
                <w:sz w:val="18"/>
              </w:rPr>
              <w:t>vtiger_smsnotifier</w:t>
            </w:r>
          </w:p>
        </w:tc>
        <w:tc>
          <w:tcPr>
            <w:tcW w:type="dxa" w:w="1728"/>
            <w:shd w:fill="F8FAFC"/>
            <w:tcMar>
              <w:top w:w="80" w:type="dxa"/>
              <w:bottom w:w="80" w:type="dxa"/>
              <w:left w:w="140" w:type="dxa"/>
              <w:right w:w="140" w:type="dxa"/>
            </w:tcMar>
          </w:tcPr>
          <w:p>
            <w:r>
              <w:rPr>
                <w:rFonts w:ascii="Arial" w:hAnsi="Arial"/>
                <w:color w:val="1E293B"/>
                <w:sz w:val="18"/>
              </w:rPr>
              <w:t>Transactional client SMS, status tracking</w:t>
            </w:r>
          </w:p>
        </w:tc>
        <w:tc>
          <w:tcPr>
            <w:tcW w:type="dxa" w:w="1296"/>
            <w:shd w:fill="F8FAFC"/>
            <w:tcMar>
              <w:top w:w="80" w:type="dxa"/>
              <w:bottom w:w="80" w:type="dxa"/>
              <w:left w:w="140" w:type="dxa"/>
              <w:right w:w="140" w:type="dxa"/>
            </w:tcMar>
          </w:tcPr>
          <w:p>
            <w:r>
              <w:rPr>
                <w:rFonts w:ascii="Arial" w:hAnsi="Arial"/>
                <w:color w:val="1E293B"/>
                <w:sz w:val="18"/>
              </w:rPr>
              <w:t>Keep in Stage 8</w:t>
            </w:r>
          </w:p>
        </w:tc>
      </w:tr>
      <w:tr>
        <w:tc>
          <w:tcPr>
            <w:tcW w:type="dxa" w:w="1728"/>
            <w:tcMar>
              <w:top w:w="80" w:type="dxa"/>
              <w:bottom w:w="80" w:type="dxa"/>
              <w:left w:w="140" w:type="dxa"/>
              <w:right w:w="140" w:type="dxa"/>
            </w:tcMar>
          </w:tcPr>
          <w:p>
            <w:r>
              <w:rPr>
                <w:rFonts w:ascii="Arial" w:hAnsi="Arial"/>
                <w:color w:val="1E293B"/>
                <w:sz w:val="18"/>
              </w:rPr>
              <w:t>Agents (GTM)</w:t>
            </w:r>
          </w:p>
        </w:tc>
        <w:tc>
          <w:tcPr>
            <w:tcW w:type="dxa" w:w="1872"/>
            <w:tcMar>
              <w:top w:w="80" w:type="dxa"/>
              <w:bottom w:w="80" w:type="dxa"/>
              <w:left w:w="140" w:type="dxa"/>
              <w:right w:w="140" w:type="dxa"/>
            </w:tcMar>
          </w:tcPr>
          <w:p>
            <w:r>
              <w:rPr>
                <w:rFonts w:ascii="Arial" w:hAnsi="Arial"/>
                <w:color w:val="1E293B"/>
                <w:sz w:val="18"/>
              </w:rPr>
              <w:t>agents-view.tsx</w:t>
              <w:br/>
              <w:t>/gtm/agents</w:t>
            </w:r>
          </w:p>
        </w:tc>
        <w:tc>
          <w:tcPr>
            <w:tcW w:type="dxa" w:w="2016"/>
            <w:tcMar>
              <w:top w:w="80" w:type="dxa"/>
              <w:bottom w:w="80" w:type="dxa"/>
              <w:left w:w="140" w:type="dxa"/>
              <w:right w:w="140" w:type="dxa"/>
            </w:tcMar>
          </w:tcPr>
          <w:p>
            <w:r>
              <w:rPr>
                <w:rFonts w:ascii="Arial" w:hAnsi="Arial"/>
                <w:color w:val="1E293B"/>
                <w:sz w:val="18"/>
              </w:rPr>
              <w:t>GET /api/gtm/agents</w:t>
              <w:br/>
              <w:t>AgentController</w:t>
            </w:r>
          </w:p>
        </w:tc>
        <w:tc>
          <w:tcPr>
            <w:tcW w:type="dxa" w:w="1440"/>
            <w:tcMar>
              <w:top w:w="80" w:type="dxa"/>
              <w:bottom w:w="80" w:type="dxa"/>
              <w:left w:w="140" w:type="dxa"/>
              <w:right w:w="140" w:type="dxa"/>
            </w:tcMar>
          </w:tcPr>
          <w:p>
            <w:r>
              <w:rPr>
                <w:rFonts w:ascii="Arial" w:hAnsi="Arial"/>
                <w:color w:val="1E293B"/>
                <w:sz w:val="18"/>
              </w:rPr>
              <w:t>gtm_agents</w:t>
            </w:r>
          </w:p>
        </w:tc>
        <w:tc>
          <w:tcPr>
            <w:tcW w:type="dxa" w:w="1728"/>
            <w:tcMar>
              <w:top w:w="80" w:type="dxa"/>
              <w:bottom w:w="80" w:type="dxa"/>
              <w:left w:w="140" w:type="dxa"/>
              <w:right w:w="140" w:type="dxa"/>
            </w:tcMar>
          </w:tcPr>
          <w:p>
            <w:r>
              <w:rPr>
                <w:rFonts w:ascii="Arial" w:hAnsi="Arial"/>
                <w:color w:val="1E293B"/>
                <w:sz w:val="18"/>
              </w:rPr>
              <w:t>Prospecting &amp; Outreach autonomous agents</w:t>
            </w:r>
          </w:p>
        </w:tc>
        <w:tc>
          <w:tcPr>
            <w:tcW w:type="dxa" w:w="1296"/>
            <w:tcMar>
              <w:top w:w="80" w:type="dxa"/>
              <w:bottom w:w="80" w:type="dxa"/>
              <w:left w:w="140" w:type="dxa"/>
              <w:right w:w="140" w:type="dxa"/>
            </w:tcMar>
          </w:tcPr>
          <w:p>
            <w:r>
              <w:rPr>
                <w:rFonts w:ascii="Arial" w:hAnsi="Arial"/>
                <w:color w:val="1E293B"/>
                <w:sz w:val="18"/>
              </w:rPr>
              <w:t>Keep in Stage 9</w:t>
            </w:r>
          </w:p>
        </w:tc>
      </w:tr>
      <w:tr>
        <w:tc>
          <w:tcPr>
            <w:tcW w:type="dxa" w:w="1728"/>
            <w:shd w:fill="F8FAFC"/>
            <w:tcMar>
              <w:top w:w="80" w:type="dxa"/>
              <w:bottom w:w="80" w:type="dxa"/>
              <w:left w:w="140" w:type="dxa"/>
              <w:right w:w="140" w:type="dxa"/>
            </w:tcMar>
          </w:tcPr>
          <w:p>
            <w:r>
              <w:rPr>
                <w:rFonts w:ascii="Arial" w:hAnsi="Arial"/>
                <w:color w:val="1E293B"/>
                <w:sz w:val="18"/>
              </w:rPr>
              <w:t>Agent Run History</w:t>
            </w:r>
          </w:p>
        </w:tc>
        <w:tc>
          <w:tcPr>
            <w:tcW w:type="dxa" w:w="1872"/>
            <w:shd w:fill="F8FAFC"/>
            <w:tcMar>
              <w:top w:w="80" w:type="dxa"/>
              <w:bottom w:w="80" w:type="dxa"/>
              <w:left w:w="140" w:type="dxa"/>
              <w:right w:w="140" w:type="dxa"/>
            </w:tcMar>
          </w:tcPr>
          <w:p>
            <w:r>
              <w:rPr>
                <w:rFonts w:ascii="Arial" w:hAnsi="Arial"/>
                <w:color w:val="1E293B"/>
                <w:sz w:val="18"/>
              </w:rPr>
              <w:t>crm-history-tab.tsx</w:t>
              <w:br/>
              <w:t>/module/crm/marketing/agent-history</w:t>
            </w:r>
          </w:p>
        </w:tc>
        <w:tc>
          <w:tcPr>
            <w:tcW w:type="dxa" w:w="2016"/>
            <w:shd w:fill="F8FAFC"/>
            <w:tcMar>
              <w:top w:w="80" w:type="dxa"/>
              <w:bottom w:w="80" w:type="dxa"/>
              <w:left w:w="140" w:type="dxa"/>
              <w:right w:w="140" w:type="dxa"/>
            </w:tcMar>
          </w:tcPr>
          <w:p>
            <w:r>
              <w:rPr>
                <w:rFonts w:ascii="Arial" w:hAnsi="Arial"/>
                <w:color w:val="1E293B"/>
                <w:sz w:val="18"/>
              </w:rPr>
              <w:t>GET /api/crm/agent-runs</w:t>
              <w:br/>
              <w:t>AgentRunController</w:t>
            </w:r>
          </w:p>
        </w:tc>
        <w:tc>
          <w:tcPr>
            <w:tcW w:type="dxa" w:w="1440"/>
            <w:shd w:fill="F8FAFC"/>
            <w:tcMar>
              <w:top w:w="80" w:type="dxa"/>
              <w:bottom w:w="80" w:type="dxa"/>
              <w:left w:w="140" w:type="dxa"/>
              <w:right w:w="140" w:type="dxa"/>
            </w:tcMar>
          </w:tcPr>
          <w:p>
            <w:r>
              <w:rPr>
                <w:rFonts w:ascii="Arial" w:hAnsi="Arial"/>
                <w:color w:val="1E293B"/>
                <w:sz w:val="18"/>
              </w:rPr>
              <w:t>gtm_agent_runs</w:t>
            </w:r>
          </w:p>
        </w:tc>
        <w:tc>
          <w:tcPr>
            <w:tcW w:type="dxa" w:w="1728"/>
            <w:shd w:fill="F8FAFC"/>
            <w:tcMar>
              <w:top w:w="80" w:type="dxa"/>
              <w:bottom w:w="80" w:type="dxa"/>
              <w:left w:w="140" w:type="dxa"/>
              <w:right w:w="140" w:type="dxa"/>
            </w:tcMar>
          </w:tcPr>
          <w:p>
            <w:r>
              <w:rPr>
                <w:rFonts w:ascii="Arial" w:hAnsi="Arial"/>
                <w:color w:val="1E293B"/>
                <w:sz w:val="18"/>
              </w:rPr>
              <w:t>Detailed execution audit log, token usage</w:t>
            </w:r>
          </w:p>
        </w:tc>
        <w:tc>
          <w:tcPr>
            <w:tcW w:type="dxa" w:w="1296"/>
            <w:shd w:fill="F8FAFC"/>
            <w:tcMar>
              <w:top w:w="80" w:type="dxa"/>
              <w:bottom w:w="80" w:type="dxa"/>
              <w:left w:w="140" w:type="dxa"/>
              <w:right w:w="140" w:type="dxa"/>
            </w:tcMar>
          </w:tcPr>
          <w:p>
            <w:r>
              <w:rPr>
                <w:rFonts w:ascii="Arial" w:hAnsi="Arial"/>
                <w:color w:val="1E293B"/>
                <w:sz w:val="18"/>
              </w:rPr>
              <w:t>Keep in Stage 9</w:t>
            </w:r>
          </w:p>
        </w:tc>
      </w:tr>
      <w:tr>
        <w:tc>
          <w:tcPr>
            <w:tcW w:type="dxa" w:w="1728"/>
            <w:tcMar>
              <w:top w:w="80" w:type="dxa"/>
              <w:bottom w:w="80" w:type="dxa"/>
              <w:left w:w="140" w:type="dxa"/>
              <w:right w:w="140" w:type="dxa"/>
            </w:tcMar>
          </w:tcPr>
          <w:p>
            <w:r>
              <w:rPr>
                <w:rFonts w:ascii="Arial" w:hAnsi="Arial"/>
                <w:color w:val="1E293B"/>
                <w:sz w:val="18"/>
              </w:rPr>
              <w:t>Workflows</w:t>
            </w:r>
          </w:p>
        </w:tc>
        <w:tc>
          <w:tcPr>
            <w:tcW w:type="dxa" w:w="1872"/>
            <w:tcMar>
              <w:top w:w="80" w:type="dxa"/>
              <w:bottom w:w="80" w:type="dxa"/>
              <w:left w:w="140" w:type="dxa"/>
              <w:right w:w="140" w:type="dxa"/>
            </w:tcMar>
          </w:tcPr>
          <w:p>
            <w:r>
              <w:rPr>
                <w:rFonts w:ascii="Arial" w:hAnsi="Arial"/>
                <w:color w:val="1E293B"/>
                <w:sz w:val="18"/>
              </w:rPr>
              <w:t>workflows-view.tsx</w:t>
              <w:br/>
              <w:t>/gtm/workflows</w:t>
            </w:r>
          </w:p>
        </w:tc>
        <w:tc>
          <w:tcPr>
            <w:tcW w:type="dxa" w:w="2016"/>
            <w:tcMar>
              <w:top w:w="80" w:type="dxa"/>
              <w:bottom w:w="80" w:type="dxa"/>
              <w:left w:w="140" w:type="dxa"/>
              <w:right w:w="140" w:type="dxa"/>
            </w:tcMar>
          </w:tcPr>
          <w:p>
            <w:r>
              <w:rPr>
                <w:rFonts w:ascii="Arial" w:hAnsi="Arial"/>
                <w:color w:val="1E293B"/>
                <w:sz w:val="18"/>
              </w:rPr>
              <w:t>GET /api/gtm/workflows</w:t>
              <w:br/>
              <w:t>WorkflowController</w:t>
            </w:r>
          </w:p>
        </w:tc>
        <w:tc>
          <w:tcPr>
            <w:tcW w:type="dxa" w:w="1440"/>
            <w:tcMar>
              <w:top w:w="80" w:type="dxa"/>
              <w:bottom w:w="80" w:type="dxa"/>
              <w:left w:w="140" w:type="dxa"/>
              <w:right w:w="140" w:type="dxa"/>
            </w:tcMar>
          </w:tcPr>
          <w:p>
            <w:r>
              <w:rPr>
                <w:rFonts w:ascii="Arial" w:hAnsi="Arial"/>
                <w:color w:val="1E293B"/>
                <w:sz w:val="18"/>
              </w:rPr>
              <w:t>gtm_workflows</w:t>
            </w:r>
          </w:p>
        </w:tc>
        <w:tc>
          <w:tcPr>
            <w:tcW w:type="dxa" w:w="1728"/>
            <w:tcMar>
              <w:top w:w="80" w:type="dxa"/>
              <w:bottom w:w="80" w:type="dxa"/>
              <w:left w:w="140" w:type="dxa"/>
              <w:right w:w="140" w:type="dxa"/>
            </w:tcMar>
          </w:tcPr>
          <w:p>
            <w:r>
              <w:rPr>
                <w:rFonts w:ascii="Arial" w:hAnsi="Arial"/>
                <w:color w:val="1E293B"/>
                <w:sz w:val="18"/>
              </w:rPr>
              <w:t>Visual trigger-action automation engine</w:t>
            </w:r>
          </w:p>
        </w:tc>
        <w:tc>
          <w:tcPr>
            <w:tcW w:type="dxa" w:w="1296"/>
            <w:tcMar>
              <w:top w:w="80" w:type="dxa"/>
              <w:bottom w:w="80" w:type="dxa"/>
              <w:left w:w="140" w:type="dxa"/>
              <w:right w:w="140" w:type="dxa"/>
            </w:tcMar>
          </w:tcPr>
          <w:p>
            <w:r>
              <w:rPr>
                <w:rFonts w:ascii="Arial" w:hAnsi="Arial"/>
                <w:color w:val="1E293B"/>
                <w:sz w:val="18"/>
              </w:rPr>
              <w:t>Keep in Stage 9</w:t>
            </w:r>
          </w:p>
        </w:tc>
      </w:tr>
      <w:tr>
        <w:tc>
          <w:tcPr>
            <w:tcW w:type="dxa" w:w="1728"/>
            <w:shd w:fill="F8FAFC"/>
            <w:tcMar>
              <w:top w:w="80" w:type="dxa"/>
              <w:bottom w:w="80" w:type="dxa"/>
              <w:left w:w="140" w:type="dxa"/>
              <w:right w:w="140" w:type="dxa"/>
            </w:tcMar>
          </w:tcPr>
          <w:p>
            <w:r>
              <w:rPr>
                <w:rFonts w:ascii="Arial" w:hAnsi="Arial"/>
                <w:color w:val="1E293B"/>
                <w:sz w:val="18"/>
              </w:rPr>
              <w:t>Monitoring (GTM)</w:t>
            </w:r>
          </w:p>
        </w:tc>
        <w:tc>
          <w:tcPr>
            <w:tcW w:type="dxa" w:w="1872"/>
            <w:shd w:fill="F8FAFC"/>
            <w:tcMar>
              <w:top w:w="80" w:type="dxa"/>
              <w:bottom w:w="80" w:type="dxa"/>
              <w:left w:w="140" w:type="dxa"/>
              <w:right w:w="140" w:type="dxa"/>
            </w:tcMar>
          </w:tcPr>
          <w:p>
            <w:r>
              <w:rPr>
                <w:rFonts w:ascii="Arial" w:hAnsi="Arial"/>
                <w:color w:val="1E293B"/>
                <w:sz w:val="18"/>
              </w:rPr>
              <w:t>monitoring-view.tsx</w:t>
              <w:br/>
              <w:t>/gtm/monitoring</w:t>
            </w:r>
          </w:p>
        </w:tc>
        <w:tc>
          <w:tcPr>
            <w:tcW w:type="dxa" w:w="2016"/>
            <w:shd w:fill="F8FAFC"/>
            <w:tcMar>
              <w:top w:w="80" w:type="dxa"/>
              <w:bottom w:w="80" w:type="dxa"/>
              <w:left w:w="140" w:type="dxa"/>
              <w:right w:w="140" w:type="dxa"/>
            </w:tcMar>
          </w:tcPr>
          <w:p>
            <w:r>
              <w:rPr>
                <w:rFonts w:ascii="Arial" w:hAnsi="Arial"/>
                <w:color w:val="1E293B"/>
                <w:sz w:val="18"/>
              </w:rPr>
              <w:t>GET /api/gtm/monitoring</w:t>
              <w:br/>
              <w:t>MonitoringController</w:t>
            </w:r>
          </w:p>
        </w:tc>
        <w:tc>
          <w:tcPr>
            <w:tcW w:type="dxa" w:w="1440"/>
            <w:shd w:fill="F8FAFC"/>
            <w:tcMar>
              <w:top w:w="80" w:type="dxa"/>
              <w:bottom w:w="80" w:type="dxa"/>
              <w:left w:w="140" w:type="dxa"/>
              <w:right w:w="140" w:type="dxa"/>
            </w:tcMar>
          </w:tcPr>
          <w:p>
            <w:r>
              <w:rPr>
                <w:rFonts w:ascii="Arial" w:hAnsi="Arial"/>
                <w:color w:val="1E293B"/>
                <w:sz w:val="18"/>
              </w:rPr>
              <w:t>gtm_monitoring_probes</w:t>
            </w:r>
          </w:p>
        </w:tc>
        <w:tc>
          <w:tcPr>
            <w:tcW w:type="dxa" w:w="1728"/>
            <w:shd w:fill="F8FAFC"/>
            <w:tcMar>
              <w:top w:w="80" w:type="dxa"/>
              <w:bottom w:w="80" w:type="dxa"/>
              <w:left w:w="140" w:type="dxa"/>
              <w:right w:w="140" w:type="dxa"/>
            </w:tcMar>
          </w:tcPr>
          <w:p>
            <w:r>
              <w:rPr>
                <w:rFonts w:ascii="Arial" w:hAnsi="Arial"/>
                <w:color w:val="1E293B"/>
                <w:sz w:val="18"/>
              </w:rPr>
              <w:t>Server probes, queue telemetry, deliverability</w:t>
            </w:r>
          </w:p>
        </w:tc>
        <w:tc>
          <w:tcPr>
            <w:tcW w:type="dxa" w:w="1296"/>
            <w:shd w:fill="F8FAFC"/>
            <w:tcMar>
              <w:top w:w="80" w:type="dxa"/>
              <w:bottom w:w="80" w:type="dxa"/>
              <w:left w:w="140" w:type="dxa"/>
              <w:right w:w="140" w:type="dxa"/>
            </w:tcMar>
          </w:tcPr>
          <w:p>
            <w:r>
              <w:rPr>
                <w:rFonts w:ascii="Arial" w:hAnsi="Arial"/>
                <w:color w:val="1E293B"/>
                <w:sz w:val="18"/>
              </w:rPr>
              <w:t>Move to Stage 10</w:t>
            </w:r>
          </w:p>
        </w:tc>
      </w:tr>
      <w:tr>
        <w:tc>
          <w:tcPr>
            <w:tcW w:type="dxa" w:w="1728"/>
            <w:tcMar>
              <w:top w:w="80" w:type="dxa"/>
              <w:bottom w:w="80" w:type="dxa"/>
              <w:left w:w="140" w:type="dxa"/>
              <w:right w:w="140" w:type="dxa"/>
            </w:tcMar>
          </w:tcPr>
          <w:p>
            <w:r>
              <w:rPr>
                <w:rFonts w:ascii="Arial" w:hAnsi="Arial"/>
                <w:color w:val="1E293B"/>
                <w:sz w:val="18"/>
              </w:rPr>
              <w:t>Reports</w:t>
            </w:r>
          </w:p>
        </w:tc>
        <w:tc>
          <w:tcPr>
            <w:tcW w:type="dxa" w:w="1872"/>
            <w:tcMar>
              <w:top w:w="80" w:type="dxa"/>
              <w:bottom w:w="80" w:type="dxa"/>
              <w:left w:w="140" w:type="dxa"/>
              <w:right w:w="140" w:type="dxa"/>
            </w:tcMar>
          </w:tcPr>
          <w:p>
            <w:r>
              <w:rPr>
                <w:rFonts w:ascii="Arial" w:hAnsi="Arial"/>
                <w:color w:val="1E293B"/>
                <w:sz w:val="18"/>
              </w:rPr>
              <w:t>crm-reports-shell.tsx</w:t>
              <w:br/>
              <w:t>/module/crm/reports</w:t>
            </w:r>
          </w:p>
        </w:tc>
        <w:tc>
          <w:tcPr>
            <w:tcW w:type="dxa" w:w="2016"/>
            <w:tcMar>
              <w:top w:w="80" w:type="dxa"/>
              <w:bottom w:w="80" w:type="dxa"/>
              <w:left w:w="140" w:type="dxa"/>
              <w:right w:w="140" w:type="dxa"/>
            </w:tcMar>
          </w:tcPr>
          <w:p>
            <w:r>
              <w:rPr>
                <w:rFonts w:ascii="Arial" w:hAnsi="Arial"/>
                <w:color w:val="1E293B"/>
                <w:sz w:val="18"/>
              </w:rPr>
              <w:t>GET /api/crm/reports</w:t>
              <w:br/>
              <w:t>ReportEngineController</w:t>
            </w:r>
          </w:p>
        </w:tc>
        <w:tc>
          <w:tcPr>
            <w:tcW w:type="dxa" w:w="1440"/>
            <w:tcMar>
              <w:top w:w="80" w:type="dxa"/>
              <w:bottom w:w="80" w:type="dxa"/>
              <w:left w:w="140" w:type="dxa"/>
              <w:right w:w="140" w:type="dxa"/>
            </w:tcMar>
          </w:tcPr>
          <w:p>
            <w:r>
              <w:rPr>
                <w:rFonts w:ascii="Arial" w:hAnsi="Arial"/>
                <w:color w:val="1E293B"/>
                <w:sz w:val="18"/>
              </w:rPr>
              <w:t>crm_reports, AI Stack</w:t>
            </w:r>
          </w:p>
        </w:tc>
        <w:tc>
          <w:tcPr>
            <w:tcW w:type="dxa" w:w="1728"/>
            <w:tcMar>
              <w:top w:w="80" w:type="dxa"/>
              <w:bottom w:w="80" w:type="dxa"/>
              <w:left w:w="140" w:type="dxa"/>
              <w:right w:w="140" w:type="dxa"/>
            </w:tcMar>
          </w:tcPr>
          <w:p>
            <w:r>
              <w:rPr>
                <w:rFonts w:ascii="Arial" w:hAnsi="Arial"/>
                <w:color w:val="1E293B"/>
                <w:sz w:val="18"/>
              </w:rPr>
              <w:t>Attribution analytics, pipeline conversion</w:t>
            </w:r>
          </w:p>
        </w:tc>
        <w:tc>
          <w:tcPr>
            <w:tcW w:type="dxa" w:w="1296"/>
            <w:tcMar>
              <w:top w:w="80" w:type="dxa"/>
              <w:bottom w:w="80" w:type="dxa"/>
              <w:left w:w="140" w:type="dxa"/>
              <w:right w:w="140" w:type="dxa"/>
            </w:tcMar>
          </w:tcPr>
          <w:p>
            <w:r>
              <w:rPr>
                <w:rFonts w:ascii="Arial" w:hAnsi="Arial"/>
                <w:color w:val="1E293B"/>
                <w:sz w:val="18"/>
              </w:rPr>
              <w:t>Keep in Stage 10</w:t>
            </w:r>
          </w:p>
        </w:tc>
      </w:tr>
      <w:tr>
        <w:tc>
          <w:tcPr>
            <w:tcW w:type="dxa" w:w="1728"/>
            <w:shd w:fill="F8FAFC"/>
            <w:tcMar>
              <w:top w:w="80" w:type="dxa"/>
              <w:bottom w:w="80" w:type="dxa"/>
              <w:left w:w="140" w:type="dxa"/>
              <w:right w:w="140" w:type="dxa"/>
            </w:tcMar>
          </w:tcPr>
          <w:p>
            <w:r>
              <w:rPr>
                <w:rFonts w:ascii="Arial" w:hAnsi="Arial"/>
                <w:color w:val="1E293B"/>
                <w:sz w:val="18"/>
              </w:rPr>
              <w:t>Master Fields</w:t>
            </w:r>
          </w:p>
        </w:tc>
        <w:tc>
          <w:tcPr>
            <w:tcW w:type="dxa" w:w="1872"/>
            <w:shd w:fill="F8FAFC"/>
            <w:tcMar>
              <w:top w:w="80" w:type="dxa"/>
              <w:bottom w:w="80" w:type="dxa"/>
              <w:left w:w="140" w:type="dxa"/>
              <w:right w:w="140" w:type="dxa"/>
            </w:tcMar>
          </w:tcPr>
          <w:p>
            <w:r>
              <w:rPr>
                <w:rFonts w:ascii="Arial" w:hAnsi="Arial"/>
                <w:color w:val="1E293B"/>
                <w:sz w:val="18"/>
              </w:rPr>
              <w:t>crm-picklist-admin.tsx</w:t>
              <w:br/>
              <w:t>/module/crm/master-fields</w:t>
            </w:r>
          </w:p>
        </w:tc>
        <w:tc>
          <w:tcPr>
            <w:tcW w:type="dxa" w:w="2016"/>
            <w:shd w:fill="F8FAFC"/>
            <w:tcMar>
              <w:top w:w="80" w:type="dxa"/>
              <w:bottom w:w="80" w:type="dxa"/>
              <w:left w:w="140" w:type="dxa"/>
              <w:right w:w="140" w:type="dxa"/>
            </w:tcMar>
          </w:tcPr>
          <w:p>
            <w:r>
              <w:rPr>
                <w:rFonts w:ascii="Arial" w:hAnsi="Arial"/>
                <w:color w:val="1E293B"/>
                <w:sz w:val="18"/>
              </w:rPr>
              <w:t>GET /api/crm/fields</w:t>
              <w:br/>
              <w:t>FieldMasterController</w:t>
            </w:r>
          </w:p>
        </w:tc>
        <w:tc>
          <w:tcPr>
            <w:tcW w:type="dxa" w:w="1440"/>
            <w:shd w:fill="F8FAFC"/>
            <w:tcMar>
              <w:top w:w="80" w:type="dxa"/>
              <w:bottom w:w="80" w:type="dxa"/>
              <w:left w:w="140" w:type="dxa"/>
              <w:right w:w="140" w:type="dxa"/>
            </w:tcMar>
          </w:tcPr>
          <w:p>
            <w:r>
              <w:rPr>
                <w:rFonts w:ascii="Arial" w:hAnsi="Arial"/>
                <w:color w:val="1E293B"/>
                <w:sz w:val="18"/>
              </w:rPr>
              <w:t>vtiger_field, vtiger_picklist</w:t>
            </w:r>
          </w:p>
        </w:tc>
        <w:tc>
          <w:tcPr>
            <w:tcW w:type="dxa" w:w="1728"/>
            <w:shd w:fill="F8FAFC"/>
            <w:tcMar>
              <w:top w:w="80" w:type="dxa"/>
              <w:bottom w:w="80" w:type="dxa"/>
              <w:left w:w="140" w:type="dxa"/>
              <w:right w:w="140" w:type="dxa"/>
            </w:tcMar>
          </w:tcPr>
          <w:p>
            <w:r>
              <w:rPr>
                <w:rFonts w:ascii="Arial" w:hAnsi="Arial"/>
                <w:color w:val="1E293B"/>
                <w:sz w:val="18"/>
              </w:rPr>
              <w:t>Custom picklists, tenant field definitions</w:t>
            </w:r>
          </w:p>
        </w:tc>
        <w:tc>
          <w:tcPr>
            <w:tcW w:type="dxa" w:w="1296"/>
            <w:shd w:fill="F8FAFC"/>
            <w:tcMar>
              <w:top w:w="80" w:type="dxa"/>
              <w:bottom w:w="80" w:type="dxa"/>
              <w:left w:w="140" w:type="dxa"/>
              <w:right w:w="140" w:type="dxa"/>
            </w:tcMar>
          </w:tcPr>
          <w:p>
            <w:r>
              <w:rPr>
                <w:rFonts w:ascii="Arial" w:hAnsi="Arial"/>
                <w:color w:val="1E293B"/>
                <w:sz w:val="18"/>
              </w:rPr>
              <w:t>Keep in Stage 10</w:t>
            </w:r>
          </w:p>
        </w:tc>
      </w:tr>
    </w:tbl>
    <w:p>
      <w:pPr>
        <w:pStyle w:val="Heading1"/>
        <w:spacing w:before="280" w:after="120"/>
      </w:pPr>
      <w:r>
        <w:t>4. Competitive Teardown &amp; Best Practice Benchmarks</w:t>
      </w:r>
    </w:p>
    <w:p>
      <w:r>
        <w:t>To ensure G2G adheres to enterprise standards, we benchmarked the revenue models of leading commercial platforms:</w:t>
      </w:r>
    </w:p>
    <w:tbl>
      <w:tblPr>
        <w:tblW w:type="auto" w:w="0"/>
        <w:jc w:val="center"/>
        <w:tblLook w:firstColumn="1" w:firstRow="1" w:lastColumn="0" w:lastRow="0" w:noHBand="0" w:noVBand="1" w:val="04A0"/>
      </w:tblPr>
      <w:tblGrid>
        <w:gridCol w:w="2484"/>
        <w:gridCol w:w="2484"/>
        <w:gridCol w:w="2484"/>
        <w:gridCol w:w="2484"/>
      </w:tblGrid>
      <w:tr>
        <w:tc>
          <w:tcPr>
            <w:tcW w:type="dxa" w:w="2160"/>
            <w:shd w:fill="1E3A8A"/>
            <w:tcMar>
              <w:top w:w="120" w:type="dxa"/>
              <w:bottom w:w="120" w:type="dxa"/>
              <w:left w:w="140" w:type="dxa"/>
              <w:right w:w="140" w:type="dxa"/>
            </w:tcMar>
          </w:tcPr>
          <w:p>
            <w:pPr>
              <w:jc w:val="left"/>
            </w:pPr>
            <w:r>
              <w:rPr>
                <w:rFonts w:ascii="Arial" w:hAnsi="Arial"/>
                <w:b/>
                <w:color w:val="FFFFFF"/>
                <w:sz w:val="19"/>
              </w:rPr>
              <w:t>Platform</w:t>
            </w:r>
          </w:p>
        </w:tc>
        <w:tc>
          <w:tcPr>
            <w:tcW w:type="dxa" w:w="2592"/>
            <w:shd w:fill="1E3A8A"/>
            <w:tcMar>
              <w:top w:w="120" w:type="dxa"/>
              <w:bottom w:w="120" w:type="dxa"/>
              <w:left w:w="140" w:type="dxa"/>
              <w:right w:w="140" w:type="dxa"/>
            </w:tcMar>
          </w:tcPr>
          <w:p>
            <w:pPr>
              <w:jc w:val="left"/>
            </w:pPr>
            <w:r>
              <w:rPr>
                <w:rFonts w:ascii="Arial" w:hAnsi="Arial"/>
                <w:b/>
                <w:color w:val="FFFFFF"/>
                <w:sz w:val="19"/>
              </w:rPr>
              <w:t>Core Revenue Architecture</w:t>
            </w:r>
          </w:p>
        </w:tc>
        <w:tc>
          <w:tcPr>
            <w:tcW w:type="dxa" w:w="2592"/>
            <w:shd w:fill="1E3A8A"/>
            <w:tcMar>
              <w:top w:w="120" w:type="dxa"/>
              <w:bottom w:w="120" w:type="dxa"/>
              <w:left w:w="140" w:type="dxa"/>
              <w:right w:w="140" w:type="dxa"/>
            </w:tcMar>
          </w:tcPr>
          <w:p>
            <w:pPr>
              <w:jc w:val="left"/>
            </w:pPr>
            <w:r>
              <w:rPr>
                <w:rFonts w:ascii="Arial" w:hAnsi="Arial"/>
                <w:b/>
                <w:color w:val="FFFFFF"/>
                <w:sz w:val="19"/>
              </w:rPr>
              <w:t>Deduplication Strategy</w:t>
            </w:r>
          </w:p>
        </w:tc>
        <w:tc>
          <w:tcPr>
            <w:tcW w:type="dxa" w:w="2736"/>
            <w:shd w:fill="1E3A8A"/>
            <w:tcMar>
              <w:top w:w="120" w:type="dxa"/>
              <w:bottom w:w="120" w:type="dxa"/>
              <w:left w:w="140" w:type="dxa"/>
              <w:right w:w="140" w:type="dxa"/>
            </w:tcMar>
          </w:tcPr>
          <w:p>
            <w:pPr>
              <w:jc w:val="left"/>
            </w:pPr>
            <w:r>
              <w:rPr>
                <w:rFonts w:ascii="Arial" w:hAnsi="Arial"/>
                <w:b/>
                <w:color w:val="FFFFFF"/>
                <w:sz w:val="19"/>
              </w:rPr>
              <w:t>Implications for G2G</w:t>
            </w:r>
          </w:p>
        </w:tc>
      </w:tr>
      <w:tr>
        <w:tc>
          <w:tcPr>
            <w:tcW w:type="dxa" w:w="2160"/>
            <w:tcMar>
              <w:top w:w="80" w:type="dxa"/>
              <w:bottom w:w="80" w:type="dxa"/>
              <w:left w:w="140" w:type="dxa"/>
              <w:right w:w="140" w:type="dxa"/>
            </w:tcMar>
          </w:tcPr>
          <w:p>
            <w:r>
              <w:rPr>
                <w:rFonts w:ascii="Arial" w:hAnsi="Arial"/>
                <w:color w:val="1E293B"/>
                <w:sz w:val="18"/>
              </w:rPr>
              <w:t>Salesforce</w:t>
              <w:br/>
              <w:t>(Sales Cloud &amp;</w:t>
              <w:br/>
              <w:t>Revenue Cloud)</w:t>
            </w:r>
          </w:p>
        </w:tc>
        <w:tc>
          <w:tcPr>
            <w:tcW w:type="dxa" w:w="2592"/>
            <w:tcMar>
              <w:top w:w="80" w:type="dxa"/>
              <w:bottom w:w="80" w:type="dxa"/>
              <w:left w:w="140" w:type="dxa"/>
              <w:right w:w="140" w:type="dxa"/>
            </w:tcMar>
          </w:tcPr>
          <w:p>
            <w:r>
              <w:rPr>
                <w:rFonts w:ascii="Arial" w:hAnsi="Arial"/>
                <w:color w:val="1E293B"/>
                <w:sz w:val="18"/>
              </w:rPr>
              <w:t>Strict Linear Funnel:</w:t>
              <w:br/>
              <w:t>Lead -&gt; Account + Contact + Opportunity -&gt; Quote -&gt; Order -&gt; Invoice.</w:t>
              <w:br/>
              <w:t>Lead conversion creates Account and Contact simultaneously without duplication.</w:t>
            </w:r>
          </w:p>
        </w:tc>
        <w:tc>
          <w:tcPr>
            <w:tcW w:type="dxa" w:w="2592"/>
            <w:tcMar>
              <w:top w:w="80" w:type="dxa"/>
              <w:bottom w:w="80" w:type="dxa"/>
              <w:left w:w="140" w:type="dxa"/>
              <w:right w:w="140" w:type="dxa"/>
            </w:tcMar>
          </w:tcPr>
          <w:p>
            <w:r>
              <w:rPr>
                <w:rFonts w:ascii="Arial" w:hAnsi="Arial"/>
                <w:color w:val="1E293B"/>
                <w:sz w:val="18"/>
              </w:rPr>
              <w:t>One Opportunity object. Does not have a separate 'Deals' concept. CPQ (Configure, Price, Quote) feeds directly into Billing and ERP.</w:t>
            </w:r>
          </w:p>
        </w:tc>
        <w:tc>
          <w:tcPr>
            <w:tcW w:type="dxa" w:w="2736"/>
            <w:tcMar>
              <w:top w:w="80" w:type="dxa"/>
              <w:bottom w:w="80" w:type="dxa"/>
              <w:left w:w="140" w:type="dxa"/>
              <w:right w:w="140" w:type="dxa"/>
            </w:tcMar>
          </w:tcPr>
          <w:p>
            <w:r>
              <w:rPr>
                <w:rFonts w:ascii="Arial" w:hAnsi="Arial"/>
                <w:color w:val="1E293B"/>
                <w:sz w:val="18"/>
              </w:rPr>
              <w:t>G2G must unify gtm_deals and vtiger_potential into ONE object so quotes and invoices can attach directly to won deals.</w:t>
            </w:r>
          </w:p>
        </w:tc>
      </w:tr>
      <w:tr>
        <w:tc>
          <w:tcPr>
            <w:tcW w:type="dxa" w:w="2160"/>
            <w:shd w:fill="F8FAFC"/>
            <w:tcMar>
              <w:top w:w="80" w:type="dxa"/>
              <w:bottom w:w="80" w:type="dxa"/>
              <w:left w:w="140" w:type="dxa"/>
              <w:right w:w="140" w:type="dxa"/>
            </w:tcMar>
          </w:tcPr>
          <w:p>
            <w:r>
              <w:rPr>
                <w:rFonts w:ascii="Arial" w:hAnsi="Arial"/>
                <w:color w:val="1E293B"/>
                <w:sz w:val="18"/>
              </w:rPr>
              <w:t>Microsoft Dynamics 365</w:t>
              <w:br/>
              <w:t>(Sales &amp; Customer Insights)</w:t>
            </w:r>
          </w:p>
        </w:tc>
        <w:tc>
          <w:tcPr>
            <w:tcW w:type="dxa" w:w="2592"/>
            <w:shd w:fill="F8FAFC"/>
            <w:tcMar>
              <w:top w:w="80" w:type="dxa"/>
              <w:bottom w:w="80" w:type="dxa"/>
              <w:left w:w="140" w:type="dxa"/>
              <w:right w:w="140" w:type="dxa"/>
            </w:tcMar>
          </w:tcPr>
          <w:p>
            <w:r>
              <w:rPr>
                <w:rFonts w:ascii="Arial" w:hAnsi="Arial"/>
                <w:color w:val="1E293B"/>
                <w:sz w:val="18"/>
              </w:rPr>
              <w:t>Common Data Model (Dataverse):</w:t>
              <w:br/>
              <w:t>Market Insights -&gt; MQL -&gt; Sales Ready Lead -&gt; Opportunity -&gt; Quote -&gt; Order -&gt; Invoice -&gt; Customer Voice.</w:t>
            </w:r>
          </w:p>
        </w:tc>
        <w:tc>
          <w:tcPr>
            <w:tcW w:type="dxa" w:w="2592"/>
            <w:shd w:fill="F8FAFC"/>
            <w:tcMar>
              <w:top w:w="80" w:type="dxa"/>
              <w:bottom w:w="80" w:type="dxa"/>
              <w:left w:w="140" w:type="dxa"/>
              <w:right w:w="140" w:type="dxa"/>
            </w:tcMar>
          </w:tcPr>
          <w:p>
            <w:r>
              <w:rPr>
                <w:rFonts w:ascii="Arial" w:hAnsi="Arial"/>
                <w:color w:val="1E293B"/>
                <w:sz w:val="18"/>
              </w:rPr>
              <w:t>Unified customer timeline. Copilot agents sit on top of the shared entity graph rather than owning separate private tables.</w:t>
            </w:r>
          </w:p>
        </w:tc>
        <w:tc>
          <w:tcPr>
            <w:tcW w:type="dxa" w:w="2736"/>
            <w:shd w:fill="F8FAFC"/>
            <w:tcMar>
              <w:top w:w="80" w:type="dxa"/>
              <w:bottom w:w="80" w:type="dxa"/>
              <w:left w:w="140" w:type="dxa"/>
              <w:right w:w="140" w:type="dxa"/>
            </w:tcMar>
          </w:tcPr>
          <w:p>
            <w:r>
              <w:rPr>
                <w:rFonts w:ascii="Arial" w:hAnsi="Arial"/>
                <w:color w:val="1E293B"/>
                <w:sz w:val="18"/>
              </w:rPr>
              <w:t>G2G's AI agents must operate as assistive services querying the shared Knowledge Graph, not as isolated silos with private databases.</w:t>
            </w:r>
          </w:p>
        </w:tc>
      </w:tr>
      <w:tr>
        <w:tc>
          <w:tcPr>
            <w:tcW w:type="dxa" w:w="2160"/>
            <w:tcMar>
              <w:top w:w="80" w:type="dxa"/>
              <w:bottom w:w="80" w:type="dxa"/>
              <w:left w:w="140" w:type="dxa"/>
              <w:right w:w="140" w:type="dxa"/>
            </w:tcMar>
          </w:tcPr>
          <w:p>
            <w:r>
              <w:rPr>
                <w:rFonts w:ascii="Arial" w:hAnsi="Arial"/>
                <w:color w:val="1E293B"/>
                <w:sz w:val="18"/>
              </w:rPr>
              <w:t>HubSpot</w:t>
              <w:br/>
              <w:t>(Marketing, Sales &amp;</w:t>
              <w:br/>
              <w:t>Operations Hubs)</w:t>
            </w:r>
          </w:p>
        </w:tc>
        <w:tc>
          <w:tcPr>
            <w:tcW w:type="dxa" w:w="2592"/>
            <w:tcMar>
              <w:top w:w="80" w:type="dxa"/>
              <w:bottom w:w="80" w:type="dxa"/>
              <w:left w:w="140" w:type="dxa"/>
              <w:right w:w="140" w:type="dxa"/>
            </w:tcMar>
          </w:tcPr>
          <w:p>
            <w:r>
              <w:rPr>
                <w:rFonts w:ascii="Arial" w:hAnsi="Arial"/>
                <w:color w:val="1E293B"/>
                <w:sz w:val="18"/>
              </w:rPr>
              <w:t>Single Shared CRM Database:</w:t>
              <w:br/>
              <w:t>Contacts, Companies, Deals, Tickets, Custom Objects. Navigation groups tools by buyer lifecycle stage.</w:t>
            </w:r>
          </w:p>
        </w:tc>
        <w:tc>
          <w:tcPr>
            <w:tcW w:type="dxa" w:w="2592"/>
            <w:tcMar>
              <w:top w:w="80" w:type="dxa"/>
              <w:bottom w:w="80" w:type="dxa"/>
              <w:left w:w="140" w:type="dxa"/>
              <w:right w:w="140" w:type="dxa"/>
            </w:tcMar>
          </w:tcPr>
          <w:p>
            <w:r>
              <w:rPr>
                <w:rFonts w:ascii="Arial" w:hAnsi="Arial"/>
                <w:color w:val="1E293B"/>
                <w:sz w:val="18"/>
              </w:rPr>
              <w:t>Zero entity duplication. A Marketing Campaign targets the same contacts that Sales reps negotiate with in Deals.</w:t>
            </w:r>
          </w:p>
        </w:tc>
        <w:tc>
          <w:tcPr>
            <w:tcW w:type="dxa" w:w="2736"/>
            <w:tcMar>
              <w:top w:w="80" w:type="dxa"/>
              <w:bottom w:w="80" w:type="dxa"/>
              <w:left w:w="140" w:type="dxa"/>
              <w:right w:w="140" w:type="dxa"/>
            </w:tcMar>
          </w:tcPr>
          <w:p>
            <w:r>
              <w:rPr>
                <w:rFonts w:ascii="Arial" w:hAnsi="Arial"/>
                <w:color w:val="1E293B"/>
                <w:sz w:val="18"/>
              </w:rPr>
              <w:t>G2G's Marketing Campaigns and GTM Campaigns must be fused into a single campaign engine with unified audience segmentation.</w:t>
            </w:r>
          </w:p>
        </w:tc>
      </w:tr>
    </w:tbl>
    <w:p>
      <w:pPr>
        <w:pStyle w:val="Heading1"/>
        <w:spacing w:before="280" w:after="120"/>
      </w:pPr>
      <w:r>
        <w:t>5. Target Process-Oriented Navigation Architecture</w:t>
      </w:r>
    </w:p>
    <w:p>
      <w:r>
        <w:t>The proposed architecture completely dissolves the artificial 'Marketing', 'Sales', and 'GTM Agents' sub-module barriers in the sidebar. Instead, it organizes the entire commercial operation into 10 sequential stages, mirroring how business actually flows from initial signal discovery to collected revenue.</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1E3A8A"/>
            <w:tcMar>
              <w:top w:w="120" w:type="dxa"/>
              <w:bottom w:w="120" w:type="dxa"/>
              <w:left w:w="140" w:type="dxa"/>
              <w:right w:w="140" w:type="dxa"/>
            </w:tcMar>
          </w:tcPr>
          <w:p>
            <w:pPr>
              <w:jc w:val="left"/>
            </w:pPr>
            <w:r>
              <w:rPr>
                <w:rFonts w:ascii="Arial" w:hAnsi="Arial"/>
                <w:b/>
                <w:color w:val="FFFFFF"/>
                <w:sz w:val="19"/>
              </w:rPr>
              <w:t>Lifecycle Stage</w:t>
            </w:r>
          </w:p>
        </w:tc>
        <w:tc>
          <w:tcPr>
            <w:tcW w:type="dxa" w:w="2592"/>
            <w:shd w:fill="1E3A8A"/>
            <w:tcMar>
              <w:top w:w="120" w:type="dxa"/>
              <w:bottom w:w="120" w:type="dxa"/>
              <w:left w:w="140" w:type="dxa"/>
              <w:right w:w="140" w:type="dxa"/>
            </w:tcMar>
          </w:tcPr>
          <w:p>
            <w:pPr>
              <w:jc w:val="left"/>
            </w:pPr>
            <w:r>
              <w:rPr>
                <w:rFonts w:ascii="Arial" w:hAnsi="Arial"/>
                <w:b/>
                <w:color w:val="FFFFFF"/>
                <w:sz w:val="19"/>
              </w:rPr>
              <w:t>Submenu Items</w:t>
            </w:r>
          </w:p>
        </w:tc>
        <w:tc>
          <w:tcPr>
            <w:tcW w:type="dxa" w:w="2304"/>
            <w:shd w:fill="1E3A8A"/>
            <w:tcMar>
              <w:top w:w="120" w:type="dxa"/>
              <w:bottom w:w="120" w:type="dxa"/>
              <w:left w:w="140" w:type="dxa"/>
              <w:right w:w="140" w:type="dxa"/>
            </w:tcMar>
          </w:tcPr>
          <w:p>
            <w:pPr>
              <w:jc w:val="left"/>
            </w:pPr>
            <w:r>
              <w:rPr>
                <w:rFonts w:ascii="Arial" w:hAnsi="Arial"/>
                <w:b/>
                <w:color w:val="FFFFFF"/>
                <w:sz w:val="19"/>
              </w:rPr>
              <w:t>Canonical Route Path</w:t>
            </w:r>
          </w:p>
        </w:tc>
        <w:tc>
          <w:tcPr>
            <w:tcW w:type="dxa" w:w="1440"/>
            <w:shd w:fill="1E3A8A"/>
            <w:tcMar>
              <w:top w:w="120" w:type="dxa"/>
              <w:bottom w:w="120" w:type="dxa"/>
              <w:left w:w="140" w:type="dxa"/>
              <w:right w:w="140" w:type="dxa"/>
            </w:tcMar>
          </w:tcPr>
          <w:p>
            <w:pPr>
              <w:jc w:val="left"/>
            </w:pPr>
            <w:r>
              <w:rPr>
                <w:rFonts w:ascii="Arial" w:hAnsi="Arial"/>
                <w:b/>
                <w:color w:val="FFFFFF"/>
                <w:sz w:val="19"/>
              </w:rPr>
              <w:t>MDI Icon Glyph</w:t>
            </w:r>
          </w:p>
        </w:tc>
        <w:tc>
          <w:tcPr>
            <w:tcW w:type="dxa" w:w="1584"/>
            <w:shd w:fill="1E3A8A"/>
            <w:tcMar>
              <w:top w:w="120" w:type="dxa"/>
              <w:bottom w:w="120" w:type="dxa"/>
              <w:left w:w="140" w:type="dxa"/>
              <w:right w:w="140" w:type="dxa"/>
            </w:tcMar>
          </w:tcPr>
          <w:p>
            <w:pPr>
              <w:jc w:val="left"/>
            </w:pPr>
            <w:r>
              <w:rPr>
                <w:rFonts w:ascii="Arial" w:hAnsi="Arial"/>
                <w:b/>
                <w:color w:val="FFFFFF"/>
                <w:sz w:val="19"/>
              </w:rPr>
              <w:t>Authorized Roles</w:t>
            </w:r>
          </w:p>
        </w:tc>
      </w:tr>
      <w:tr>
        <w:tc>
          <w:tcPr>
            <w:tcW w:type="dxa" w:w="2160"/>
            <w:tcMar>
              <w:top w:w="80" w:type="dxa"/>
              <w:bottom w:w="80" w:type="dxa"/>
              <w:left w:w="140" w:type="dxa"/>
              <w:right w:w="140" w:type="dxa"/>
            </w:tcMar>
          </w:tcPr>
          <w:p>
            <w:r>
              <w:rPr>
                <w:rFonts w:ascii="Arial" w:hAnsi="Arial"/>
                <w:color w:val="1E293B"/>
                <w:sz w:val="18"/>
              </w:rPr>
              <w:t>Stage 1:</w:t>
              <w:br/>
              <w:t>Command Center</w:t>
            </w:r>
          </w:p>
        </w:tc>
        <w:tc>
          <w:tcPr>
            <w:tcW w:type="dxa" w:w="2592"/>
            <w:tcMar>
              <w:top w:w="80" w:type="dxa"/>
              <w:bottom w:w="80" w:type="dxa"/>
              <w:left w:w="140" w:type="dxa"/>
              <w:right w:w="140" w:type="dxa"/>
            </w:tcMar>
          </w:tcPr>
          <w:p>
            <w:r>
              <w:rPr>
                <w:rFonts w:ascii="Arial" w:hAnsi="Arial"/>
                <w:color w:val="1E293B"/>
                <w:sz w:val="18"/>
              </w:rPr>
              <w:t>1.1 Revenue Overview</w:t>
            </w:r>
          </w:p>
        </w:tc>
        <w:tc>
          <w:tcPr>
            <w:tcW w:type="dxa" w:w="2304"/>
            <w:tcMar>
              <w:top w:w="80" w:type="dxa"/>
              <w:bottom w:w="80" w:type="dxa"/>
              <w:left w:w="140" w:type="dxa"/>
              <w:right w:w="140" w:type="dxa"/>
            </w:tcMar>
          </w:tcPr>
          <w:p>
            <w:r>
              <w:rPr>
                <w:rFonts w:ascii="Arial" w:hAnsi="Arial"/>
                <w:color w:val="1E293B"/>
                <w:sz w:val="18"/>
              </w:rPr>
              <w:t>/gtm/command-center</w:t>
            </w:r>
          </w:p>
        </w:tc>
        <w:tc>
          <w:tcPr>
            <w:tcW w:type="dxa" w:w="1440"/>
            <w:tcMar>
              <w:top w:w="80" w:type="dxa"/>
              <w:bottom w:w="80" w:type="dxa"/>
              <w:left w:w="140" w:type="dxa"/>
              <w:right w:w="140" w:type="dxa"/>
            </w:tcMar>
          </w:tcPr>
          <w:p>
            <w:r>
              <w:rPr>
                <w:rFonts w:ascii="Arial" w:hAnsi="Arial"/>
                <w:color w:val="1E293B"/>
                <w:sz w:val="18"/>
              </w:rPr>
              <w:t>mdi-view-dashboard-outline</w:t>
            </w:r>
          </w:p>
        </w:tc>
        <w:tc>
          <w:tcPr>
            <w:tcW w:type="dxa" w:w="1584"/>
            <w:tcMar>
              <w:top w:w="80" w:type="dxa"/>
              <w:bottom w:w="80" w:type="dxa"/>
              <w:left w:w="140" w:type="dxa"/>
              <w:right w:w="140" w:type="dxa"/>
            </w:tcMar>
          </w:tcPr>
          <w:p>
            <w:r>
              <w:rPr>
                <w:rFonts w:ascii="Arial" w:hAnsi="Arial"/>
                <w:color w:val="1E293B"/>
                <w:sz w:val="18"/>
              </w:rPr>
              <w:t>Admin, Exec</w:t>
            </w:r>
          </w:p>
        </w:tc>
      </w:tr>
      <w:tr>
        <w:tc>
          <w:tcPr>
            <w:tcW w:type="dxa" w:w="2160"/>
            <w:shd w:fill="F8FAFC"/>
            <w:tcMar>
              <w:top w:w="80" w:type="dxa"/>
              <w:bottom w:w="80" w:type="dxa"/>
              <w:left w:w="140" w:type="dxa"/>
              <w:right w:w="140" w:type="dxa"/>
            </w:tcMar>
          </w:tcPr>
          <w:p>
            <w:r>
              <w:rPr>
                <w:rFonts w:ascii="Arial" w:hAnsi="Arial"/>
                <w:color w:val="1E293B"/>
                <w:sz w:val="18"/>
              </w:rPr>
              <w:t>Stage 2:</w:t>
              <w:br/>
              <w:t>Market Intelligence</w:t>
              <w:br/>
              <w:t>&amp; Signals</w:t>
            </w:r>
          </w:p>
        </w:tc>
        <w:tc>
          <w:tcPr>
            <w:tcW w:type="dxa" w:w="2592"/>
            <w:shd w:fill="F8FAFC"/>
            <w:tcMar>
              <w:top w:w="80" w:type="dxa"/>
              <w:bottom w:w="80" w:type="dxa"/>
              <w:left w:w="140" w:type="dxa"/>
              <w:right w:w="140" w:type="dxa"/>
            </w:tcMar>
          </w:tcPr>
          <w:p>
            <w:r>
              <w:rPr>
                <w:rFonts w:ascii="Arial" w:hAnsi="Arial"/>
                <w:color w:val="1E293B"/>
                <w:sz w:val="18"/>
              </w:rPr>
              <w:t>2.1 Buying Intent Signals</w:t>
              <w:br/>
              <w:t>2.2 Social Listening</w:t>
              <w:br/>
              <w:t>2.3 Prospecting &amp; Research</w:t>
            </w:r>
          </w:p>
        </w:tc>
        <w:tc>
          <w:tcPr>
            <w:tcW w:type="dxa" w:w="2304"/>
            <w:shd w:fill="F8FAFC"/>
            <w:tcMar>
              <w:top w:w="80" w:type="dxa"/>
              <w:bottom w:w="80" w:type="dxa"/>
              <w:left w:w="140" w:type="dxa"/>
              <w:right w:w="140" w:type="dxa"/>
            </w:tcMar>
          </w:tcPr>
          <w:p>
            <w:r>
              <w:rPr>
                <w:rFonts w:ascii="Arial" w:hAnsi="Arial"/>
                <w:color w:val="1E293B"/>
                <w:sz w:val="18"/>
              </w:rPr>
              <w:t>/signals</w:t>
              <w:br/>
              <w:t>/signals/social-listening</w:t>
              <w:br/>
              <w:t>/gtm/prospecting</w:t>
            </w:r>
          </w:p>
        </w:tc>
        <w:tc>
          <w:tcPr>
            <w:tcW w:type="dxa" w:w="1440"/>
            <w:shd w:fill="F8FAFC"/>
            <w:tcMar>
              <w:top w:w="80" w:type="dxa"/>
              <w:bottom w:w="80" w:type="dxa"/>
              <w:left w:w="140" w:type="dxa"/>
              <w:right w:w="140" w:type="dxa"/>
            </w:tcMar>
          </w:tcPr>
          <w:p>
            <w:r>
              <w:rPr>
                <w:rFonts w:ascii="Arial" w:hAnsi="Arial"/>
                <w:color w:val="1E293B"/>
                <w:sz w:val="18"/>
              </w:rPr>
              <w:t>mdi-radar</w:t>
              <w:br/>
              <w:t>mdi-ear-hearing</w:t>
              <w:br/>
              <w:t>mdi-account-search-outline</w:t>
            </w:r>
          </w:p>
        </w:tc>
        <w:tc>
          <w:tcPr>
            <w:tcW w:type="dxa" w:w="1584"/>
            <w:shd w:fill="F8FAFC"/>
            <w:tcMar>
              <w:top w:w="80" w:type="dxa"/>
              <w:bottom w:w="80" w:type="dxa"/>
              <w:left w:w="140" w:type="dxa"/>
              <w:right w:w="140" w:type="dxa"/>
            </w:tcMar>
          </w:tcPr>
          <w:p>
            <w:r>
              <w:rPr>
                <w:rFonts w:ascii="Arial" w:hAnsi="Arial"/>
                <w:color w:val="1E293B"/>
                <w:sz w:val="18"/>
              </w:rPr>
              <w:t>Admin, Exec, SDR, Marketing</w:t>
            </w:r>
          </w:p>
        </w:tc>
      </w:tr>
      <w:tr>
        <w:tc>
          <w:tcPr>
            <w:tcW w:type="dxa" w:w="2160"/>
            <w:tcMar>
              <w:top w:w="80" w:type="dxa"/>
              <w:bottom w:w="80" w:type="dxa"/>
              <w:left w:w="140" w:type="dxa"/>
              <w:right w:w="140" w:type="dxa"/>
            </w:tcMar>
          </w:tcPr>
          <w:p>
            <w:r>
              <w:rPr>
                <w:rFonts w:ascii="Arial" w:hAnsi="Arial"/>
                <w:color w:val="1E293B"/>
                <w:sz w:val="18"/>
              </w:rPr>
              <w:t>Stage 3:</w:t>
              <w:br/>
              <w:t>Accounts &amp; Audience</w:t>
            </w:r>
          </w:p>
        </w:tc>
        <w:tc>
          <w:tcPr>
            <w:tcW w:type="dxa" w:w="2592"/>
            <w:tcMar>
              <w:top w:w="80" w:type="dxa"/>
              <w:bottom w:w="80" w:type="dxa"/>
              <w:left w:w="140" w:type="dxa"/>
              <w:right w:w="140" w:type="dxa"/>
            </w:tcMar>
          </w:tcPr>
          <w:p>
            <w:r>
              <w:rPr>
                <w:rFonts w:ascii="Arial" w:hAnsi="Arial"/>
                <w:color w:val="1E293B"/>
                <w:sz w:val="18"/>
              </w:rPr>
              <w:t>3.1 Organizations (Accounts)</w:t>
              <w:br/>
              <w:t>3.2 Contacts (People)</w:t>
              <w:br/>
              <w:t>3.3 Playbooks &amp; ICP Segments</w:t>
            </w:r>
          </w:p>
        </w:tc>
        <w:tc>
          <w:tcPr>
            <w:tcW w:type="dxa" w:w="2304"/>
            <w:tcMar>
              <w:top w:w="80" w:type="dxa"/>
              <w:bottom w:w="80" w:type="dxa"/>
              <w:left w:w="140" w:type="dxa"/>
              <w:right w:w="140" w:type="dxa"/>
            </w:tcMar>
          </w:tcPr>
          <w:p>
            <w:r>
              <w:rPr>
                <w:rFonts w:ascii="Arial" w:hAnsi="Arial"/>
                <w:color w:val="1E293B"/>
                <w:sz w:val="18"/>
              </w:rPr>
              <w:t>/module/crm/marketing/organizations</w:t>
              <w:br/>
              <w:t>/module/crm/marketing/contacts</w:t>
              <w:br/>
              <w:t>/gtm/playbooks</w:t>
            </w:r>
          </w:p>
        </w:tc>
        <w:tc>
          <w:tcPr>
            <w:tcW w:type="dxa" w:w="1440"/>
            <w:tcMar>
              <w:top w:w="80" w:type="dxa"/>
              <w:bottom w:w="80" w:type="dxa"/>
              <w:left w:w="140" w:type="dxa"/>
              <w:right w:w="140" w:type="dxa"/>
            </w:tcMar>
          </w:tcPr>
          <w:p>
            <w:r>
              <w:rPr>
                <w:rFonts w:ascii="Arial" w:hAnsi="Arial"/>
                <w:color w:val="1E293B"/>
                <w:sz w:val="18"/>
              </w:rPr>
              <w:t>mdi-domain</w:t>
              <w:br/>
              <w:t>mdi-account-multiple-outline</w:t>
              <w:br/>
              <w:t>mdi-book-open-outline</w:t>
            </w:r>
          </w:p>
        </w:tc>
        <w:tc>
          <w:tcPr>
            <w:tcW w:type="dxa" w:w="1584"/>
            <w:tcMar>
              <w:top w:w="80" w:type="dxa"/>
              <w:bottom w:w="80" w:type="dxa"/>
              <w:left w:w="140" w:type="dxa"/>
              <w:right w:w="140" w:type="dxa"/>
            </w:tcMar>
          </w:tcPr>
          <w:p>
            <w:r>
              <w:rPr>
                <w:rFonts w:ascii="Arial" w:hAnsi="Arial"/>
                <w:color w:val="1E293B"/>
                <w:sz w:val="18"/>
              </w:rPr>
              <w:t>Admin, Exec, Sales, Mktg</w:t>
            </w:r>
          </w:p>
        </w:tc>
      </w:tr>
      <w:tr>
        <w:tc>
          <w:tcPr>
            <w:tcW w:type="dxa" w:w="2160"/>
            <w:shd w:fill="F8FAFC"/>
            <w:tcMar>
              <w:top w:w="80" w:type="dxa"/>
              <w:bottom w:w="80" w:type="dxa"/>
              <w:left w:w="140" w:type="dxa"/>
              <w:right w:w="140" w:type="dxa"/>
            </w:tcMar>
          </w:tcPr>
          <w:p>
            <w:r>
              <w:rPr>
                <w:rFonts w:ascii="Arial" w:hAnsi="Arial"/>
                <w:color w:val="1E293B"/>
                <w:sz w:val="18"/>
              </w:rPr>
              <w:t>Stage 4:</w:t>
              <w:br/>
              <w:t>Campaigns &amp; Outreach</w:t>
            </w:r>
          </w:p>
        </w:tc>
        <w:tc>
          <w:tcPr>
            <w:tcW w:type="dxa" w:w="2592"/>
            <w:shd w:fill="F8FAFC"/>
            <w:tcMar>
              <w:top w:w="80" w:type="dxa"/>
              <w:bottom w:w="80" w:type="dxa"/>
              <w:left w:w="140" w:type="dxa"/>
              <w:right w:w="140" w:type="dxa"/>
            </w:tcMar>
          </w:tcPr>
          <w:p>
            <w:r>
              <w:rPr>
                <w:rFonts w:ascii="Arial" w:hAnsi="Arial"/>
                <w:color w:val="1E293B"/>
                <w:sz w:val="18"/>
              </w:rPr>
              <w:t>4.1 Unified Campaigns</w:t>
              <w:br/>
              <w:t>4.2 Outreach &amp; Message Queue</w:t>
            </w:r>
          </w:p>
        </w:tc>
        <w:tc>
          <w:tcPr>
            <w:tcW w:type="dxa" w:w="2304"/>
            <w:shd w:fill="F8FAFC"/>
            <w:tcMar>
              <w:top w:w="80" w:type="dxa"/>
              <w:bottom w:w="80" w:type="dxa"/>
              <w:left w:w="140" w:type="dxa"/>
              <w:right w:w="140" w:type="dxa"/>
            </w:tcMar>
          </w:tcPr>
          <w:p>
            <w:r>
              <w:rPr>
                <w:rFonts w:ascii="Arial" w:hAnsi="Arial"/>
                <w:color w:val="1E293B"/>
                <w:sz w:val="18"/>
              </w:rPr>
              <w:t>/gtm/campaigns</w:t>
              <w:br/>
              <w:t>/gtm/outreach</w:t>
            </w:r>
          </w:p>
        </w:tc>
        <w:tc>
          <w:tcPr>
            <w:tcW w:type="dxa" w:w="1440"/>
            <w:shd w:fill="F8FAFC"/>
            <w:tcMar>
              <w:top w:w="80" w:type="dxa"/>
              <w:bottom w:w="80" w:type="dxa"/>
              <w:left w:w="140" w:type="dxa"/>
              <w:right w:w="140" w:type="dxa"/>
            </w:tcMar>
          </w:tcPr>
          <w:p>
            <w:r>
              <w:rPr>
                <w:rFonts w:ascii="Arial" w:hAnsi="Arial"/>
                <w:color w:val="1E293B"/>
                <w:sz w:val="18"/>
              </w:rPr>
              <w:t>mdi-bullhorn-outline</w:t>
              <w:br/>
              <w:t>mdi-email-fast-outline</w:t>
            </w:r>
          </w:p>
        </w:tc>
        <w:tc>
          <w:tcPr>
            <w:tcW w:type="dxa" w:w="1584"/>
            <w:shd w:fill="F8FAFC"/>
            <w:tcMar>
              <w:top w:w="80" w:type="dxa"/>
              <w:bottom w:w="80" w:type="dxa"/>
              <w:left w:w="140" w:type="dxa"/>
              <w:right w:w="140" w:type="dxa"/>
            </w:tcMar>
          </w:tcPr>
          <w:p>
            <w:r>
              <w:rPr>
                <w:rFonts w:ascii="Arial" w:hAnsi="Arial"/>
                <w:color w:val="1E293B"/>
                <w:sz w:val="18"/>
              </w:rPr>
              <w:t>Admin, Exec, Marketing, SDR</w:t>
            </w:r>
          </w:p>
        </w:tc>
      </w:tr>
      <w:tr>
        <w:tc>
          <w:tcPr>
            <w:tcW w:type="dxa" w:w="2160"/>
            <w:tcMar>
              <w:top w:w="80" w:type="dxa"/>
              <w:bottom w:w="80" w:type="dxa"/>
              <w:left w:w="140" w:type="dxa"/>
              <w:right w:w="140" w:type="dxa"/>
            </w:tcMar>
          </w:tcPr>
          <w:p>
            <w:r>
              <w:rPr>
                <w:rFonts w:ascii="Arial" w:hAnsi="Arial"/>
                <w:color w:val="1E293B"/>
                <w:sz w:val="18"/>
              </w:rPr>
              <w:t>Stage 5:</w:t>
              <w:br/>
              <w:t>Leads &amp; Qualification</w:t>
            </w:r>
          </w:p>
        </w:tc>
        <w:tc>
          <w:tcPr>
            <w:tcW w:type="dxa" w:w="2592"/>
            <w:tcMar>
              <w:top w:w="80" w:type="dxa"/>
              <w:bottom w:w="80" w:type="dxa"/>
              <w:left w:w="140" w:type="dxa"/>
              <w:right w:w="140" w:type="dxa"/>
            </w:tcMar>
          </w:tcPr>
          <w:p>
            <w:r>
              <w:rPr>
                <w:rFonts w:ascii="Arial" w:hAnsi="Arial"/>
                <w:color w:val="1E293B"/>
                <w:sz w:val="18"/>
              </w:rPr>
              <w:t>5.1 Inbound &amp; Outbound Leads</w:t>
              <w:br/>
              <w:t>5.2 Lead Scoring &amp; Routing</w:t>
            </w:r>
          </w:p>
        </w:tc>
        <w:tc>
          <w:tcPr>
            <w:tcW w:type="dxa" w:w="2304"/>
            <w:tcMar>
              <w:top w:w="80" w:type="dxa"/>
              <w:bottom w:w="80" w:type="dxa"/>
              <w:left w:w="140" w:type="dxa"/>
              <w:right w:w="140" w:type="dxa"/>
            </w:tcMar>
          </w:tcPr>
          <w:p>
            <w:r>
              <w:rPr>
                <w:rFonts w:ascii="Arial" w:hAnsi="Arial"/>
                <w:color w:val="1E293B"/>
                <w:sz w:val="18"/>
              </w:rPr>
              <w:t>/module/crm/marketing/leads</w:t>
              <w:br/>
              <w:t>/module/crm/marketing/automation-rules</w:t>
            </w:r>
          </w:p>
        </w:tc>
        <w:tc>
          <w:tcPr>
            <w:tcW w:type="dxa" w:w="1440"/>
            <w:tcMar>
              <w:top w:w="80" w:type="dxa"/>
              <w:bottom w:w="80" w:type="dxa"/>
              <w:left w:w="140" w:type="dxa"/>
              <w:right w:w="140" w:type="dxa"/>
            </w:tcMar>
          </w:tcPr>
          <w:p>
            <w:r>
              <w:rPr>
                <w:rFonts w:ascii="Arial" w:hAnsi="Arial"/>
                <w:color w:val="1E293B"/>
                <w:sz w:val="18"/>
              </w:rPr>
              <w:t>mdi-account-star-outline</w:t>
              <w:br/>
              <w:t>mdi-filter-cog-outline</w:t>
            </w:r>
          </w:p>
        </w:tc>
        <w:tc>
          <w:tcPr>
            <w:tcW w:type="dxa" w:w="1584"/>
            <w:tcMar>
              <w:top w:w="80" w:type="dxa"/>
              <w:bottom w:w="80" w:type="dxa"/>
              <w:left w:w="140" w:type="dxa"/>
              <w:right w:w="140" w:type="dxa"/>
            </w:tcMar>
          </w:tcPr>
          <w:p>
            <w:r>
              <w:rPr>
                <w:rFonts w:ascii="Arial" w:hAnsi="Arial"/>
                <w:color w:val="1E293B"/>
                <w:sz w:val="18"/>
              </w:rPr>
              <w:t>Admin, Exec, SDR, Sales</w:t>
            </w:r>
          </w:p>
        </w:tc>
      </w:tr>
      <w:tr>
        <w:tc>
          <w:tcPr>
            <w:tcW w:type="dxa" w:w="2160"/>
            <w:shd w:fill="F8FAFC"/>
            <w:tcMar>
              <w:top w:w="80" w:type="dxa"/>
              <w:bottom w:w="80" w:type="dxa"/>
              <w:left w:w="140" w:type="dxa"/>
              <w:right w:w="140" w:type="dxa"/>
            </w:tcMar>
          </w:tcPr>
          <w:p>
            <w:r>
              <w:rPr>
                <w:rFonts w:ascii="Arial" w:hAnsi="Arial"/>
                <w:color w:val="1E293B"/>
                <w:sz w:val="18"/>
              </w:rPr>
              <w:t>Stage 6:</w:t>
              <w:br/>
              <w:t>Sales Pipeline &amp; Deals</w:t>
            </w:r>
          </w:p>
        </w:tc>
        <w:tc>
          <w:tcPr>
            <w:tcW w:type="dxa" w:w="2592"/>
            <w:shd w:fill="F8FAFC"/>
            <w:tcMar>
              <w:top w:w="80" w:type="dxa"/>
              <w:bottom w:w="80" w:type="dxa"/>
              <w:left w:w="140" w:type="dxa"/>
              <w:right w:w="140" w:type="dxa"/>
            </w:tcMar>
          </w:tcPr>
          <w:p>
            <w:r>
              <w:rPr>
                <w:rFonts w:ascii="Arial" w:hAnsi="Arial"/>
                <w:color w:val="1E293B"/>
                <w:sz w:val="18"/>
              </w:rPr>
              <w:t>6.1 Opportunities &amp; Deals</w:t>
              <w:br/>
              <w:t>6.2 Sales Forecasting</w:t>
            </w:r>
          </w:p>
        </w:tc>
        <w:tc>
          <w:tcPr>
            <w:tcW w:type="dxa" w:w="2304"/>
            <w:shd w:fill="F8FAFC"/>
            <w:tcMar>
              <w:top w:w="80" w:type="dxa"/>
              <w:bottom w:w="80" w:type="dxa"/>
              <w:left w:w="140" w:type="dxa"/>
              <w:right w:w="140" w:type="dxa"/>
            </w:tcMar>
          </w:tcPr>
          <w:p>
            <w:r>
              <w:rPr>
                <w:rFonts w:ascii="Arial" w:hAnsi="Arial"/>
                <w:color w:val="1E293B"/>
                <w:sz w:val="18"/>
              </w:rPr>
              <w:t>/module/crm/sales/opportunities</w:t>
              <w:br/>
              <w:t>/gtm/forecast</w:t>
            </w:r>
          </w:p>
        </w:tc>
        <w:tc>
          <w:tcPr>
            <w:tcW w:type="dxa" w:w="1440"/>
            <w:shd w:fill="F8FAFC"/>
            <w:tcMar>
              <w:top w:w="80" w:type="dxa"/>
              <w:bottom w:w="80" w:type="dxa"/>
              <w:left w:w="140" w:type="dxa"/>
              <w:right w:w="140" w:type="dxa"/>
            </w:tcMar>
          </w:tcPr>
          <w:p>
            <w:r>
              <w:rPr>
                <w:rFonts w:ascii="Arial" w:hAnsi="Arial"/>
                <w:color w:val="1E293B"/>
                <w:sz w:val="18"/>
              </w:rPr>
              <w:t>mdi-handshake-outline</w:t>
              <w:br/>
              <w:t>mdi-chart-line</w:t>
            </w:r>
          </w:p>
        </w:tc>
        <w:tc>
          <w:tcPr>
            <w:tcW w:type="dxa" w:w="1584"/>
            <w:shd w:fill="F8FAFC"/>
            <w:tcMar>
              <w:top w:w="80" w:type="dxa"/>
              <w:bottom w:w="80" w:type="dxa"/>
              <w:left w:w="140" w:type="dxa"/>
              <w:right w:w="140" w:type="dxa"/>
            </w:tcMar>
          </w:tcPr>
          <w:p>
            <w:r>
              <w:rPr>
                <w:rFonts w:ascii="Arial" w:hAnsi="Arial"/>
                <w:color w:val="1E293B"/>
                <w:sz w:val="18"/>
              </w:rPr>
              <w:t>Admin, Exec, Sales AE</w:t>
            </w:r>
          </w:p>
        </w:tc>
      </w:tr>
      <w:tr>
        <w:tc>
          <w:tcPr>
            <w:tcW w:type="dxa" w:w="2160"/>
            <w:tcMar>
              <w:top w:w="80" w:type="dxa"/>
              <w:bottom w:w="80" w:type="dxa"/>
              <w:left w:w="140" w:type="dxa"/>
              <w:right w:w="140" w:type="dxa"/>
            </w:tcMar>
          </w:tcPr>
          <w:p>
            <w:r>
              <w:rPr>
                <w:rFonts w:ascii="Arial" w:hAnsi="Arial"/>
                <w:color w:val="1E293B"/>
                <w:sz w:val="18"/>
              </w:rPr>
              <w:t>Stage 7:</w:t>
              <w:br/>
              <w:t>Commercials &amp; Billing</w:t>
              <w:br/>
              <w:t>(Order-to-Cash)</w:t>
            </w:r>
          </w:p>
        </w:tc>
        <w:tc>
          <w:tcPr>
            <w:tcW w:type="dxa" w:w="2592"/>
            <w:tcMar>
              <w:top w:w="80" w:type="dxa"/>
              <w:bottom w:w="80" w:type="dxa"/>
              <w:left w:w="140" w:type="dxa"/>
              <w:right w:w="140" w:type="dxa"/>
            </w:tcMar>
          </w:tcPr>
          <w:p>
            <w:r>
              <w:rPr>
                <w:rFonts w:ascii="Arial" w:hAnsi="Arial"/>
                <w:color w:val="1E293B"/>
                <w:sz w:val="18"/>
              </w:rPr>
              <w:t>7.1 Quotes &amp; Proposals</w:t>
              <w:br/>
              <w:t>7.2 Products &amp; Price Books</w:t>
              <w:br/>
              <w:t>7.3 Sales Orders &amp; Invoices</w:t>
              <w:br/>
              <w:t>7.4 Vendors &amp; Purchase Orders</w:t>
            </w:r>
          </w:p>
        </w:tc>
        <w:tc>
          <w:tcPr>
            <w:tcW w:type="dxa" w:w="2304"/>
            <w:tcMar>
              <w:top w:w="80" w:type="dxa"/>
              <w:bottom w:w="80" w:type="dxa"/>
              <w:left w:w="140" w:type="dxa"/>
              <w:right w:w="140" w:type="dxa"/>
            </w:tcMar>
          </w:tcPr>
          <w:p>
            <w:r>
              <w:rPr>
                <w:rFonts w:ascii="Arial" w:hAnsi="Arial"/>
                <w:color w:val="1E293B"/>
                <w:sz w:val="18"/>
              </w:rPr>
              <w:t>/module/crm/sales/quotes</w:t>
              <w:br/>
              <w:t>/module/crm/sales/products</w:t>
              <w:br/>
              <w:t>/module/crm/sales/invoices</w:t>
              <w:br/>
              <w:t>/module/crm/sales/vendors</w:t>
            </w:r>
          </w:p>
        </w:tc>
        <w:tc>
          <w:tcPr>
            <w:tcW w:type="dxa" w:w="1440"/>
            <w:tcMar>
              <w:top w:w="80" w:type="dxa"/>
              <w:bottom w:w="80" w:type="dxa"/>
              <w:left w:w="140" w:type="dxa"/>
              <w:right w:w="140" w:type="dxa"/>
            </w:tcMar>
          </w:tcPr>
          <w:p>
            <w:r>
              <w:rPr>
                <w:rFonts w:ascii="Arial" w:hAnsi="Arial"/>
                <w:color w:val="1E293B"/>
                <w:sz w:val="18"/>
              </w:rPr>
              <w:t>mdi-file-document-outline</w:t>
              <w:br/>
              <w:t>mdi-package-variant-closed</w:t>
              <w:br/>
              <w:t>mdi-receipt-text-outline</w:t>
              <w:br/>
              <w:t>mdi-truck-delivery-outline</w:t>
            </w:r>
          </w:p>
        </w:tc>
        <w:tc>
          <w:tcPr>
            <w:tcW w:type="dxa" w:w="1584"/>
            <w:tcMar>
              <w:top w:w="80" w:type="dxa"/>
              <w:bottom w:w="80" w:type="dxa"/>
              <w:left w:w="140" w:type="dxa"/>
              <w:right w:w="140" w:type="dxa"/>
            </w:tcMar>
          </w:tcPr>
          <w:p>
            <w:r>
              <w:rPr>
                <w:rFonts w:ascii="Arial" w:hAnsi="Arial"/>
                <w:color w:val="1E293B"/>
                <w:sz w:val="18"/>
              </w:rPr>
              <w:t>Admin, Exec, Sales, Finance</w:t>
            </w:r>
          </w:p>
        </w:tc>
      </w:tr>
      <w:tr>
        <w:tc>
          <w:tcPr>
            <w:tcW w:type="dxa" w:w="2160"/>
            <w:shd w:fill="F8FAFC"/>
            <w:tcMar>
              <w:top w:w="80" w:type="dxa"/>
              <w:bottom w:w="80" w:type="dxa"/>
              <w:left w:w="140" w:type="dxa"/>
              <w:right w:w="140" w:type="dxa"/>
            </w:tcMar>
          </w:tcPr>
          <w:p>
            <w:r>
              <w:rPr>
                <w:rFonts w:ascii="Arial" w:hAnsi="Arial"/>
                <w:color w:val="1E293B"/>
                <w:sz w:val="18"/>
              </w:rPr>
              <w:t>Stage 8:</w:t>
              <w:br/>
              <w:t>Customer Success</w:t>
              <w:br/>
              <w:t>&amp; Retention</w:t>
            </w:r>
          </w:p>
        </w:tc>
        <w:tc>
          <w:tcPr>
            <w:tcW w:type="dxa" w:w="2592"/>
            <w:shd w:fill="F8FAFC"/>
            <w:tcMar>
              <w:top w:w="80" w:type="dxa"/>
              <w:bottom w:w="80" w:type="dxa"/>
              <w:left w:w="140" w:type="dxa"/>
              <w:right w:w="140" w:type="dxa"/>
            </w:tcMar>
          </w:tcPr>
          <w:p>
            <w:r>
              <w:rPr>
                <w:rFonts w:ascii="Arial" w:hAnsi="Arial"/>
                <w:color w:val="1E293B"/>
                <w:sz w:val="18"/>
              </w:rPr>
              <w:t>8.1 Customer Health &amp; Churn</w:t>
              <w:br/>
              <w:t>8.2 Contract Renewals</w:t>
              <w:br/>
              <w:t>8.3 Client Broadcasts &amp; SMS</w:t>
            </w:r>
          </w:p>
        </w:tc>
        <w:tc>
          <w:tcPr>
            <w:tcW w:type="dxa" w:w="2304"/>
            <w:shd w:fill="F8FAFC"/>
            <w:tcMar>
              <w:top w:w="80" w:type="dxa"/>
              <w:bottom w:w="80" w:type="dxa"/>
              <w:left w:w="140" w:type="dxa"/>
              <w:right w:w="140" w:type="dxa"/>
            </w:tcMar>
          </w:tcPr>
          <w:p>
            <w:r>
              <w:rPr>
                <w:rFonts w:ascii="Arial" w:hAnsi="Arial"/>
                <w:color w:val="1E293B"/>
                <w:sz w:val="18"/>
              </w:rPr>
              <w:t>/gtm/customers</w:t>
              <w:br/>
              <w:t>/gtm/customers?tab=renewals</w:t>
              <w:br/>
              <w:t>/module/crm/sales/sms-notifier</w:t>
            </w:r>
          </w:p>
        </w:tc>
        <w:tc>
          <w:tcPr>
            <w:tcW w:type="dxa" w:w="1440"/>
            <w:shd w:fill="F8FAFC"/>
            <w:tcMar>
              <w:top w:w="80" w:type="dxa"/>
              <w:bottom w:w="80" w:type="dxa"/>
              <w:left w:w="140" w:type="dxa"/>
              <w:right w:w="140" w:type="dxa"/>
            </w:tcMar>
          </w:tcPr>
          <w:p>
            <w:r>
              <w:rPr>
                <w:rFonts w:ascii="Arial" w:hAnsi="Arial"/>
                <w:color w:val="1E293B"/>
                <w:sz w:val="18"/>
              </w:rPr>
              <w:t>mdi-account-heart-outline</w:t>
              <w:br/>
              <w:t>mdi-refresh-circle</w:t>
              <w:br/>
              <w:t>mdi-message-text-outline</w:t>
            </w:r>
          </w:p>
        </w:tc>
        <w:tc>
          <w:tcPr>
            <w:tcW w:type="dxa" w:w="1584"/>
            <w:shd w:fill="F8FAFC"/>
            <w:tcMar>
              <w:top w:w="80" w:type="dxa"/>
              <w:bottom w:w="80" w:type="dxa"/>
              <w:left w:w="140" w:type="dxa"/>
              <w:right w:w="140" w:type="dxa"/>
            </w:tcMar>
          </w:tcPr>
          <w:p>
            <w:r>
              <w:rPr>
                <w:rFonts w:ascii="Arial" w:hAnsi="Arial"/>
                <w:color w:val="1E293B"/>
                <w:sz w:val="18"/>
              </w:rPr>
              <w:t>Admin, Exec, CS Rep, Sales</w:t>
            </w:r>
          </w:p>
        </w:tc>
      </w:tr>
      <w:tr>
        <w:tc>
          <w:tcPr>
            <w:tcW w:type="dxa" w:w="2160"/>
            <w:tcMar>
              <w:top w:w="80" w:type="dxa"/>
              <w:bottom w:w="80" w:type="dxa"/>
              <w:left w:w="140" w:type="dxa"/>
              <w:right w:w="140" w:type="dxa"/>
            </w:tcMar>
          </w:tcPr>
          <w:p>
            <w:r>
              <w:rPr>
                <w:rFonts w:ascii="Arial" w:hAnsi="Arial"/>
                <w:color w:val="1E293B"/>
                <w:sz w:val="18"/>
              </w:rPr>
              <w:t>Stage 9:</w:t>
              <w:br/>
              <w:t>AI Agents &amp; Automation</w:t>
            </w:r>
          </w:p>
        </w:tc>
        <w:tc>
          <w:tcPr>
            <w:tcW w:type="dxa" w:w="2592"/>
            <w:tcMar>
              <w:top w:w="80" w:type="dxa"/>
              <w:bottom w:w="80" w:type="dxa"/>
              <w:left w:w="140" w:type="dxa"/>
              <w:right w:w="140" w:type="dxa"/>
            </w:tcMar>
          </w:tcPr>
          <w:p>
            <w:r>
              <w:rPr>
                <w:rFonts w:ascii="Arial" w:hAnsi="Arial"/>
                <w:color w:val="1E293B"/>
                <w:sz w:val="18"/>
              </w:rPr>
              <w:t>9.1 Autonomous GTM Agents</w:t>
              <w:br/>
              <w:t>9.2 Agent Run History</w:t>
              <w:br/>
              <w:t>9.3 Revenue Knowledge Graph</w:t>
              <w:br/>
              <w:t>9.4 Workflows &amp; Automations</w:t>
            </w:r>
          </w:p>
        </w:tc>
        <w:tc>
          <w:tcPr>
            <w:tcW w:type="dxa" w:w="2304"/>
            <w:tcMar>
              <w:top w:w="80" w:type="dxa"/>
              <w:bottom w:w="80" w:type="dxa"/>
              <w:left w:w="140" w:type="dxa"/>
              <w:right w:w="140" w:type="dxa"/>
            </w:tcMar>
          </w:tcPr>
          <w:p>
            <w:r>
              <w:rPr>
                <w:rFonts w:ascii="Arial" w:hAnsi="Arial"/>
                <w:color w:val="1E293B"/>
                <w:sz w:val="18"/>
              </w:rPr>
              <w:t>/gtm/agents</w:t>
              <w:br/>
              <w:t>/module/crm/marketing/agent-history</w:t>
              <w:br/>
              <w:t>/module/crm/knowledge-graph</w:t>
              <w:br/>
              <w:t>/gtm/workflows</w:t>
            </w:r>
          </w:p>
        </w:tc>
        <w:tc>
          <w:tcPr>
            <w:tcW w:type="dxa" w:w="1440"/>
            <w:tcMar>
              <w:top w:w="80" w:type="dxa"/>
              <w:bottom w:w="80" w:type="dxa"/>
              <w:left w:w="140" w:type="dxa"/>
              <w:right w:w="140" w:type="dxa"/>
            </w:tcMar>
          </w:tcPr>
          <w:p>
            <w:r>
              <w:rPr>
                <w:rFonts w:ascii="Arial" w:hAnsi="Arial"/>
                <w:color w:val="1E293B"/>
                <w:sz w:val="18"/>
              </w:rPr>
              <w:t>mdi-robot</w:t>
              <w:br/>
              <w:t>mdi-history</w:t>
              <w:br/>
              <w:t>mdi-graph-outline</w:t>
              <w:br/>
              <w:t>mdi-sitemap</w:t>
            </w:r>
          </w:p>
        </w:tc>
        <w:tc>
          <w:tcPr>
            <w:tcW w:type="dxa" w:w="1584"/>
            <w:tcMar>
              <w:top w:w="80" w:type="dxa"/>
              <w:bottom w:w="80" w:type="dxa"/>
              <w:left w:w="140" w:type="dxa"/>
              <w:right w:w="140" w:type="dxa"/>
            </w:tcMar>
          </w:tcPr>
          <w:p>
            <w:r>
              <w:rPr>
                <w:rFonts w:ascii="Arial" w:hAnsi="Arial"/>
                <w:color w:val="1E293B"/>
                <w:sz w:val="18"/>
              </w:rPr>
              <w:t>Admin, Exec</w:t>
            </w:r>
          </w:p>
        </w:tc>
      </w:tr>
      <w:tr>
        <w:tc>
          <w:tcPr>
            <w:tcW w:type="dxa" w:w="2160"/>
            <w:shd w:fill="F8FAFC"/>
            <w:tcMar>
              <w:top w:w="80" w:type="dxa"/>
              <w:bottom w:w="80" w:type="dxa"/>
              <w:left w:w="140" w:type="dxa"/>
              <w:right w:w="140" w:type="dxa"/>
            </w:tcMar>
          </w:tcPr>
          <w:p>
            <w:r>
              <w:rPr>
                <w:rFonts w:ascii="Arial" w:hAnsi="Arial"/>
                <w:color w:val="1E293B"/>
                <w:sz w:val="18"/>
              </w:rPr>
              <w:t>Stage 10:</w:t>
              <w:br/>
              <w:t>Analytics &amp; Governance</w:t>
            </w:r>
          </w:p>
        </w:tc>
        <w:tc>
          <w:tcPr>
            <w:tcW w:type="dxa" w:w="2592"/>
            <w:shd w:fill="F8FAFC"/>
            <w:tcMar>
              <w:top w:w="80" w:type="dxa"/>
              <w:bottom w:w="80" w:type="dxa"/>
              <w:left w:w="140" w:type="dxa"/>
              <w:right w:w="140" w:type="dxa"/>
            </w:tcMar>
          </w:tcPr>
          <w:p>
            <w:r>
              <w:rPr>
                <w:rFonts w:ascii="Arial" w:hAnsi="Arial"/>
                <w:color w:val="1E293B"/>
                <w:sz w:val="18"/>
              </w:rPr>
              <w:t>10.1 Funnel Attribution</w:t>
              <w:br/>
              <w:t>10.2 Operational Telemetry</w:t>
              <w:br/>
              <w:t>10.3 Master Field Config</w:t>
            </w:r>
          </w:p>
        </w:tc>
        <w:tc>
          <w:tcPr>
            <w:tcW w:type="dxa" w:w="2304"/>
            <w:shd w:fill="F8FAFC"/>
            <w:tcMar>
              <w:top w:w="80" w:type="dxa"/>
              <w:bottom w:w="80" w:type="dxa"/>
              <w:left w:w="140" w:type="dxa"/>
              <w:right w:w="140" w:type="dxa"/>
            </w:tcMar>
          </w:tcPr>
          <w:p>
            <w:r>
              <w:rPr>
                <w:rFonts w:ascii="Arial" w:hAnsi="Arial"/>
                <w:color w:val="1E293B"/>
                <w:sz w:val="18"/>
              </w:rPr>
              <w:t>/module/crm/reports</w:t>
              <w:br/>
              <w:t>/gtm/monitoring</w:t>
              <w:br/>
              <w:t>/module/crm/master-fields</w:t>
            </w:r>
          </w:p>
        </w:tc>
        <w:tc>
          <w:tcPr>
            <w:tcW w:type="dxa" w:w="1440"/>
            <w:shd w:fill="F8FAFC"/>
            <w:tcMar>
              <w:top w:w="80" w:type="dxa"/>
              <w:bottom w:w="80" w:type="dxa"/>
              <w:left w:w="140" w:type="dxa"/>
              <w:right w:w="140" w:type="dxa"/>
            </w:tcMar>
          </w:tcPr>
          <w:p>
            <w:r>
              <w:rPr>
                <w:rFonts w:ascii="Arial" w:hAnsi="Arial"/>
                <w:color w:val="1E293B"/>
                <w:sz w:val="18"/>
              </w:rPr>
              <w:t>mdi-chart-bar</w:t>
              <w:br/>
              <w:t>mdi-pulse</w:t>
              <w:br/>
              <w:t>mdi-cogs</w:t>
            </w:r>
          </w:p>
        </w:tc>
        <w:tc>
          <w:tcPr>
            <w:tcW w:type="dxa" w:w="1584"/>
            <w:shd w:fill="F8FAFC"/>
            <w:tcMar>
              <w:top w:w="80" w:type="dxa"/>
              <w:bottom w:w="80" w:type="dxa"/>
              <w:left w:w="140" w:type="dxa"/>
              <w:right w:w="140" w:type="dxa"/>
            </w:tcMar>
          </w:tcPr>
          <w:p>
            <w:r>
              <w:rPr>
                <w:rFonts w:ascii="Arial" w:hAnsi="Arial"/>
                <w:color w:val="1E293B"/>
                <w:sz w:val="18"/>
              </w:rPr>
              <w:t>Admin, Exec</w:t>
            </w:r>
          </w:p>
        </w:tc>
      </w:tr>
    </w:tbl>
    <w:p>
      <w:pPr>
        <w:pStyle w:val="Heading1"/>
        <w:spacing w:before="280" w:after="120"/>
      </w:pPr>
      <w:r>
        <w:t>6. In-Depth Deduplication Specifications</w:t>
      </w:r>
    </w:p>
    <w:p>
      <w:pPr>
        <w:pStyle w:val="Heading2"/>
        <w:spacing w:before="200" w:after="80"/>
      </w:pPr>
      <w:r>
        <w:t>6.1 Merging Opportunities (CRM) and Deals (GTM)</w:t>
      </w:r>
    </w:p>
    <w:p>
      <w:r>
        <w:t>Problem: vtiger_potential stores commercial opportunity records required for Quotes and Invoices, while gtm_deals stores AI coaching, deal health scores, and forecast tags.</w:t>
        <w:br/>
        <w:t>Architecture: Establish a bi-directional data bridge. Standardize the UI on OpportunityListView (/module/crm/sales/opportunities) enhanced with DealsView's AI coaching sidebar, currency summary tiles, and health flags. When an opportunity is saved, its stage and amount synchronize to gtm_deals for forecasting.</w:t>
      </w:r>
    </w:p>
    <w:p>
      <w:pPr>
        <w:pStyle w:val="Heading2"/>
        <w:spacing w:before="200" w:after="80"/>
      </w:pPr>
      <w:r>
        <w:t>6.2 Merging Marketing Campaigns and GTM Campaigns</w:t>
      </w:r>
    </w:p>
    <w:p>
      <w:r>
        <w:t>Problem: vtiger_campaign stores basic budget and target sizes, while gtm_campaigns stores dynamic audience segments, message templates, and outreach schedules.</w:t>
        <w:br/>
        <w:t>Architecture: Consolidate onto /gtm/campaigns. Extend the campaign form to include CRM budget and revenue fields. Deprecate /module/crm/marketing/campaigns by redirecting to /gtm/campaigns.</w:t>
      </w:r>
    </w:p>
    <w:p>
      <w:pPr>
        <w:pStyle w:val="Heading2"/>
        <w:spacing w:before="200" w:after="80"/>
      </w:pPr>
      <w:r>
        <w:t>6.3 Retiring Redundant Outreach Approvals Door</w:t>
      </w:r>
    </w:p>
    <w:p>
      <w:r>
        <w:t>Problem: Marketing contains an 'Outreach Approvals' menu item that duplicates the built-in 4-stage human approval workflow in GTM Outreach (/gtm/outreach).</w:t>
        <w:br/>
        <w:t>Architecture: Decommission the standalone Outreach Approvals menu entry in tblmenumaster_g2g. All human review and approval happens inside the Outreach Message Queue in /gtm/outreach.</w:t>
      </w:r>
    </w:p>
    <w:p>
      <w:pPr>
        <w:pStyle w:val="Heading2"/>
        <w:spacing w:before="200" w:after="80"/>
      </w:pPr>
      <w:r>
        <w:t>6.4 Clarifying Customers vs Organizations</w:t>
      </w:r>
    </w:p>
    <w:p>
      <w:r>
        <w:t>Problem: Calling gtm/customers 'Customers' alongside Marketing's 'Organizations' leads users to believe customer records are duplicated.</w:t>
        <w:br/>
        <w:t>Architecture: Keep Organizations as the pre-sale B2B company master. Rename the GTM Customers view to 'Customer Success &amp; Retention' to clearly denote its purpose: health scoring, churn prediction, and contract renewals.</w:t>
      </w:r>
    </w:p>
    <w:p>
      <w:pPr>
        <w:pStyle w:val="Heading2"/>
        <w:spacing w:before="200" w:after="80"/>
      </w:pPr>
      <w:r>
        <w:t>6.5 Safe Decommissioning of Ghost Screen: Consent &amp; Preferences</w:t>
      </w:r>
    </w:p>
    <w:p>
      <w:r>
        <w:t>Problem: Menu ID created via migration 2026_12_03_090000 has access_link '/module/crm/marketing/consent' but zero frontend components exist.</w:t>
        <w:br/>
        <w:t>Architecture: Safely delete the row from tblmenumaster_g2g and associated rights from tblgroupwise_rights_g2g. No code breakage occurs because no frontend route or controller consumes this link.</w:t>
      </w:r>
    </w:p>
    <w:p>
      <w:pPr>
        <w:pStyle w:val="Heading1"/>
        <w:spacing w:before="280" w:after="120"/>
      </w:pPr>
      <w:r>
        <w:t>7. Integration of Social Listening &amp; Revenue Knowledge Graph</w:t>
      </w:r>
    </w:p>
    <w:p>
      <w:r>
        <w:t>To elevate G2G into an intelligent Revenue Operating System, Social Listening and the Revenue Knowledge Graph must be integrated as organic functional layers rather than disconnected tools.</w:t>
      </w:r>
    </w:p>
    <w:p>
      <w:pPr>
        <w:pStyle w:val="Heading2"/>
      </w:pPr>
      <w:r>
        <w:t>7.1 Social Listening Architecture (Stage 2)</w:t>
      </w:r>
    </w:p>
    <w:p>
      <w:r>
        <w:t>Located under Market Intelligence &amp; Signals (/signals/social-listening):</w:t>
        <w:br/>
        <w:t>1. Ingestion: Monitors public mentions, competitor discussions, and industry pain points via authorized connectors.</w:t>
        <w:br/>
        <w:t>2. Intent Classifier: AI filters noise and scores buying intent from 0 to 100 based on keyword context and ICP fit.</w:t>
        <w:br/>
        <w:t>3. CRM Resolution: Matches signal company names to existing Organizations or creates an unverified prospect in the Signal Inbox.</w:t>
        <w:br/>
        <w:t>4. Action Handoff: A high-intent signal can be converted into an outreach draft with a single click.</w:t>
      </w:r>
    </w:p>
    <w:p>
      <w:pPr>
        <w:pStyle w:val="Heading2"/>
      </w:pPr>
      <w:r>
        <w:t>7.2 Revenue Knowledge Graph Architecture (Stage 9)</w:t>
      </w:r>
    </w:p>
    <w:p>
      <w:r>
        <w:t>Located under AI Agents &amp; Automation (/module/crm/knowledge-graph):</w:t>
        <w:br/>
        <w:t>The Knowledge Graph represents the multi-dimensional relationships across commercial entities:</w:t>
        <w:br/>
        <w:t>Company  --[HAS_CONTACT]--&gt;  Person  --[ENGAGED_WITH]--&gt;  Campaign  --[GENERATED]--&gt;  Lead  --[CONVERTED_TO]--&gt;  Opportunity  --[BILLED_IN]--&gt;  Invoice</w:t>
        <w:br/>
        <w:t>Explorer Views provide:</w:t>
        <w:br/>
        <w:t xml:space="preserve">  - Account 360 Graph: Visualization of company subsidiaries, decision makers, open deals, and past touchpoints.</w:t>
        <w:br/>
        <w:t xml:space="preserve">  - Relationship &amp; Partner Path: How an external partner or contact can introduce G2G to a target prospect.</w:t>
        <w:br/>
        <w:t xml:space="preserve">  - AI Context Inspector: Verifiable provenance showing exactly which graph nodes influenced an AI Agent's recommendation.</w:t>
      </w:r>
    </w:p>
    <w:p>
      <w:pPr>
        <w:pStyle w:val="Heading1"/>
        <w:spacing w:before="280" w:after="120"/>
      </w:pPr>
      <w:r>
        <w:t>8. Implementation Roadmap &amp; Micro-Task Breakdown</w:t>
      </w:r>
    </w:p>
    <w:p>
      <w:r>
        <w:t>To guarantee zero downtime and strictly adhere to non-destructive database guidelines, the refactoring is split into 6 phased sprints with independently verifiable micro-tasks:</w:t>
      </w:r>
    </w:p>
    <w:tbl>
      <w:tblPr>
        <w:tblW w:type="auto" w:w="0"/>
        <w:jc w:val="center"/>
        <w:tblLook w:firstColumn="1" w:firstRow="1" w:lastColumn="0" w:lastRow="0" w:noHBand="0" w:noVBand="1" w:val="04A0"/>
      </w:tblPr>
      <w:tblGrid>
        <w:gridCol w:w="2484"/>
        <w:gridCol w:w="2484"/>
        <w:gridCol w:w="2484"/>
        <w:gridCol w:w="2484"/>
      </w:tblGrid>
      <w:tr>
        <w:tc>
          <w:tcPr>
            <w:tcW w:type="dxa" w:w="1728"/>
            <w:shd w:fill="1E3A8A"/>
            <w:tcMar>
              <w:top w:w="120" w:type="dxa"/>
              <w:bottom w:w="120" w:type="dxa"/>
              <w:left w:w="140" w:type="dxa"/>
              <w:right w:w="140" w:type="dxa"/>
            </w:tcMar>
          </w:tcPr>
          <w:p>
            <w:pPr>
              <w:jc w:val="left"/>
            </w:pPr>
            <w:r>
              <w:rPr>
                <w:rFonts w:ascii="Arial" w:hAnsi="Arial"/>
                <w:b/>
                <w:color w:val="FFFFFF"/>
                <w:sz w:val="19"/>
              </w:rPr>
              <w:t>Sprint</w:t>
            </w:r>
          </w:p>
        </w:tc>
        <w:tc>
          <w:tcPr>
            <w:tcW w:type="dxa" w:w="3168"/>
            <w:shd w:fill="1E3A8A"/>
            <w:tcMar>
              <w:top w:w="120" w:type="dxa"/>
              <w:bottom w:w="120" w:type="dxa"/>
              <w:left w:w="140" w:type="dxa"/>
              <w:right w:w="140" w:type="dxa"/>
            </w:tcMar>
          </w:tcPr>
          <w:p>
            <w:pPr>
              <w:jc w:val="left"/>
            </w:pPr>
            <w:r>
              <w:rPr>
                <w:rFonts w:ascii="Arial" w:hAnsi="Arial"/>
                <w:b/>
                <w:color w:val="FFFFFF"/>
                <w:sz w:val="19"/>
              </w:rPr>
              <w:t>Micro-Task Deliverables</w:t>
            </w:r>
          </w:p>
        </w:tc>
        <w:tc>
          <w:tcPr>
            <w:tcW w:type="dxa" w:w="3168"/>
            <w:shd w:fill="1E3A8A"/>
            <w:tcMar>
              <w:top w:w="120" w:type="dxa"/>
              <w:bottom w:w="120" w:type="dxa"/>
              <w:left w:w="140" w:type="dxa"/>
              <w:right w:w="140" w:type="dxa"/>
            </w:tcMar>
          </w:tcPr>
          <w:p>
            <w:pPr>
              <w:jc w:val="left"/>
            </w:pPr>
            <w:r>
              <w:rPr>
                <w:rFonts w:ascii="Arial" w:hAnsi="Arial"/>
                <w:b/>
                <w:color w:val="FFFFFF"/>
                <w:sz w:val="19"/>
              </w:rPr>
              <w:t>Target Files / Systems</w:t>
            </w:r>
          </w:p>
        </w:tc>
        <w:tc>
          <w:tcPr>
            <w:tcW w:type="dxa" w:w="2016"/>
            <w:shd w:fill="1E3A8A"/>
            <w:tcMar>
              <w:top w:w="120" w:type="dxa"/>
              <w:bottom w:w="120" w:type="dxa"/>
              <w:left w:w="140" w:type="dxa"/>
              <w:right w:w="140" w:type="dxa"/>
            </w:tcMar>
          </w:tcPr>
          <w:p>
            <w:pPr>
              <w:jc w:val="left"/>
            </w:pPr>
            <w:r>
              <w:rPr>
                <w:rFonts w:ascii="Arial" w:hAnsi="Arial"/>
                <w:b/>
                <w:color w:val="FFFFFF"/>
                <w:sz w:val="19"/>
              </w:rPr>
              <w:t>Verification Gate</w:t>
            </w:r>
          </w:p>
        </w:tc>
      </w:tr>
      <w:tr>
        <w:tc>
          <w:tcPr>
            <w:tcW w:type="dxa" w:w="1728"/>
            <w:tcMar>
              <w:top w:w="80" w:type="dxa"/>
              <w:bottom w:w="80" w:type="dxa"/>
              <w:left w:w="140" w:type="dxa"/>
              <w:right w:w="140" w:type="dxa"/>
            </w:tcMar>
          </w:tcPr>
          <w:p>
            <w:r>
              <w:rPr>
                <w:rFonts w:ascii="Arial" w:hAnsi="Arial"/>
                <w:color w:val="1E293B"/>
                <w:sz w:val="18"/>
              </w:rPr>
              <w:t>Sprint 1:</w:t>
              <w:br/>
              <w:t>Menu Tree Restructure</w:t>
            </w:r>
          </w:p>
        </w:tc>
        <w:tc>
          <w:tcPr>
            <w:tcW w:type="dxa" w:w="3168"/>
            <w:tcMar>
              <w:top w:w="80" w:type="dxa"/>
              <w:bottom w:w="80" w:type="dxa"/>
              <w:left w:w="140" w:type="dxa"/>
              <w:right w:w="140" w:type="dxa"/>
            </w:tcMar>
          </w:tcPr>
          <w:p>
            <w:r>
              <w:rPr>
                <w:rFonts w:ascii="Arial" w:hAnsi="Arial"/>
                <w:color w:val="1E293B"/>
                <w:sz w:val="18"/>
              </w:rPr>
              <w:t>1.1 Draft migration re-ordering Sales &amp; Marketing children into 10 stages.</w:t>
              <w:br/>
              <w:t>1.2 Safely remove 'Consent &amp; Preferences' row.</w:t>
              <w:br/>
              <w:t>1.3 Remove redundant 'Outreach Approvals' door.</w:t>
            </w:r>
          </w:p>
        </w:tc>
        <w:tc>
          <w:tcPr>
            <w:tcW w:type="dxa" w:w="3168"/>
            <w:tcMar>
              <w:top w:w="80" w:type="dxa"/>
              <w:bottom w:w="80" w:type="dxa"/>
              <w:left w:w="140" w:type="dxa"/>
              <w:right w:w="140" w:type="dxa"/>
            </w:tcMar>
          </w:tcPr>
          <w:p>
            <w:r>
              <w:rPr>
                <w:rFonts w:ascii="Arial" w:hAnsi="Arial"/>
                <w:color w:val="1E293B"/>
                <w:sz w:val="18"/>
              </w:rPr>
              <w:t>database/migrations/</w:t>
              <w:br/>
              <w:t>2026_11_...reorder.php</w:t>
              <w:br/>
              <w:t>tblmenumaster_g2g</w:t>
            </w:r>
          </w:p>
        </w:tc>
        <w:tc>
          <w:tcPr>
            <w:tcW w:type="dxa" w:w="2016"/>
            <w:tcMar>
              <w:top w:w="80" w:type="dxa"/>
              <w:bottom w:w="80" w:type="dxa"/>
              <w:left w:w="140" w:type="dxa"/>
              <w:right w:w="140" w:type="dxa"/>
            </w:tcMar>
          </w:tcPr>
          <w:p>
            <w:r>
              <w:rPr>
                <w:rFonts w:ascii="Arial" w:hAnsi="Arial"/>
                <w:color w:val="1E293B"/>
                <w:sz w:val="18"/>
              </w:rPr>
              <w:t>tblmenumasterG2gController reflection test confirms zero broken parents.</w:t>
            </w:r>
          </w:p>
        </w:tc>
      </w:tr>
      <w:tr>
        <w:tc>
          <w:tcPr>
            <w:tcW w:type="dxa" w:w="1728"/>
            <w:shd w:fill="F8FAFC"/>
            <w:tcMar>
              <w:top w:w="80" w:type="dxa"/>
              <w:bottom w:w="80" w:type="dxa"/>
              <w:left w:w="140" w:type="dxa"/>
              <w:right w:w="140" w:type="dxa"/>
            </w:tcMar>
          </w:tcPr>
          <w:p>
            <w:r>
              <w:rPr>
                <w:rFonts w:ascii="Arial" w:hAnsi="Arial"/>
                <w:color w:val="1E293B"/>
                <w:sz w:val="18"/>
              </w:rPr>
              <w:t>Sprint 2:</w:t>
              <w:br/>
              <w:t>Frontend Routing Alignment</w:t>
            </w:r>
          </w:p>
        </w:tc>
        <w:tc>
          <w:tcPr>
            <w:tcW w:type="dxa" w:w="3168"/>
            <w:shd w:fill="F8FAFC"/>
            <w:tcMar>
              <w:top w:w="80" w:type="dxa"/>
              <w:bottom w:w="80" w:type="dxa"/>
              <w:left w:w="140" w:type="dxa"/>
              <w:right w:w="140" w:type="dxa"/>
            </w:tcMar>
          </w:tcPr>
          <w:p>
            <w:r>
              <w:rPr>
                <w:rFonts w:ascii="Arial" w:hAnsi="Arial"/>
                <w:color w:val="1E293B"/>
                <w:sz w:val="18"/>
              </w:rPr>
              <w:t>2.1 Update hooks/content-map-crm.ts with new canonical access links.</w:t>
              <w:br/>
              <w:t>2.2 Update breadcrumb resolvers in g2gv0.</w:t>
              <w:br/>
              <w:t>2.3 Configure redirect from old campaign URLs.</w:t>
            </w:r>
          </w:p>
        </w:tc>
        <w:tc>
          <w:tcPr>
            <w:tcW w:type="dxa" w:w="3168"/>
            <w:shd w:fill="F8FAFC"/>
            <w:tcMar>
              <w:top w:w="80" w:type="dxa"/>
              <w:bottom w:w="80" w:type="dxa"/>
              <w:left w:w="140" w:type="dxa"/>
              <w:right w:w="140" w:type="dxa"/>
            </w:tcMar>
          </w:tcPr>
          <w:p>
            <w:r>
              <w:rPr>
                <w:rFonts w:ascii="Arial" w:hAnsi="Arial"/>
                <w:color w:val="1E293B"/>
                <w:sz w:val="18"/>
              </w:rPr>
              <w:t>g2gv0/hooks/</w:t>
              <w:br/>
              <w:t>content-map-crm.ts</w:t>
              <w:br/>
              <w:t>components/shell/</w:t>
            </w:r>
          </w:p>
        </w:tc>
        <w:tc>
          <w:tcPr>
            <w:tcW w:type="dxa" w:w="2016"/>
            <w:shd w:fill="F8FAFC"/>
            <w:tcMar>
              <w:top w:w="80" w:type="dxa"/>
              <w:bottom w:w="80" w:type="dxa"/>
              <w:left w:w="140" w:type="dxa"/>
              <w:right w:w="140" w:type="dxa"/>
            </w:tcMar>
          </w:tcPr>
          <w:p>
            <w:r>
              <w:rPr>
                <w:rFonts w:ascii="Arial" w:hAnsi="Arial"/>
                <w:color w:val="1E293B"/>
                <w:sz w:val="18"/>
              </w:rPr>
              <w:t>Browser click-through: all 10 stages resolve to valid styled views.</w:t>
            </w:r>
          </w:p>
        </w:tc>
      </w:tr>
      <w:tr>
        <w:tc>
          <w:tcPr>
            <w:tcW w:type="dxa" w:w="1728"/>
            <w:tcMar>
              <w:top w:w="80" w:type="dxa"/>
              <w:bottom w:w="80" w:type="dxa"/>
              <w:left w:w="140" w:type="dxa"/>
              <w:right w:w="140" w:type="dxa"/>
            </w:tcMar>
          </w:tcPr>
          <w:p>
            <w:r>
              <w:rPr>
                <w:rFonts w:ascii="Arial" w:hAnsi="Arial"/>
                <w:color w:val="1E293B"/>
                <w:sz w:val="18"/>
              </w:rPr>
              <w:t>Sprint 3:</w:t>
              <w:br/>
              <w:t>Deals &amp; Opportunities Fusion</w:t>
            </w:r>
          </w:p>
        </w:tc>
        <w:tc>
          <w:tcPr>
            <w:tcW w:type="dxa" w:w="3168"/>
            <w:tcMar>
              <w:top w:w="80" w:type="dxa"/>
              <w:bottom w:w="80" w:type="dxa"/>
              <w:left w:w="140" w:type="dxa"/>
              <w:right w:w="140" w:type="dxa"/>
            </w:tcMar>
          </w:tcPr>
          <w:p>
            <w:r>
              <w:rPr>
                <w:rFonts w:ascii="Arial" w:hAnsi="Arial"/>
                <w:color w:val="1E293B"/>
                <w:sz w:val="18"/>
              </w:rPr>
              <w:t>3.1 Embed DealsView AI coaching drawer into OpportunityListView.</w:t>
              <w:br/>
              <w:t>3.2 Unify pipeline currency cards.</w:t>
              <w:br/>
              <w:t>3.3 Connect Opportunity stage updates to forecast table.</w:t>
            </w:r>
          </w:p>
        </w:tc>
        <w:tc>
          <w:tcPr>
            <w:tcW w:type="dxa" w:w="3168"/>
            <w:tcMar>
              <w:top w:w="80" w:type="dxa"/>
              <w:bottom w:w="80" w:type="dxa"/>
              <w:left w:w="140" w:type="dxa"/>
              <w:right w:w="140" w:type="dxa"/>
            </w:tcMar>
          </w:tcPr>
          <w:p>
            <w:r>
              <w:rPr>
                <w:rFonts w:ascii="Arial" w:hAnsi="Arial"/>
                <w:color w:val="1E293B"/>
                <w:sz w:val="18"/>
              </w:rPr>
              <w:t>components/domain/crm/</w:t>
              <w:br/>
              <w:t>opportunity-list-view.tsx</w:t>
              <w:br/>
              <w:t>services/crm/deals.ts</w:t>
            </w:r>
          </w:p>
        </w:tc>
        <w:tc>
          <w:tcPr>
            <w:tcW w:type="dxa" w:w="2016"/>
            <w:tcMar>
              <w:top w:w="80" w:type="dxa"/>
              <w:bottom w:w="80" w:type="dxa"/>
              <w:left w:w="140" w:type="dxa"/>
              <w:right w:w="140" w:type="dxa"/>
            </w:tcMar>
          </w:tcPr>
          <w:p>
            <w:r>
              <w:rPr>
                <w:rFonts w:ascii="Arial" w:hAnsi="Arial"/>
                <w:color w:val="1E293B"/>
                <w:sz w:val="18"/>
              </w:rPr>
              <w:t>Creating a deal in pipeline immediately appears in Quotes Line Items.</w:t>
            </w:r>
          </w:p>
        </w:tc>
      </w:tr>
      <w:tr>
        <w:tc>
          <w:tcPr>
            <w:tcW w:type="dxa" w:w="1728"/>
            <w:shd w:fill="F8FAFC"/>
            <w:tcMar>
              <w:top w:w="80" w:type="dxa"/>
              <w:bottom w:w="80" w:type="dxa"/>
              <w:left w:w="140" w:type="dxa"/>
              <w:right w:w="140" w:type="dxa"/>
            </w:tcMar>
          </w:tcPr>
          <w:p>
            <w:r>
              <w:rPr>
                <w:rFonts w:ascii="Arial" w:hAnsi="Arial"/>
                <w:color w:val="1E293B"/>
                <w:sz w:val="18"/>
              </w:rPr>
              <w:t>Sprint 4:</w:t>
              <w:br/>
              <w:t>Campaigns &amp; Outreach Unification</w:t>
            </w:r>
          </w:p>
        </w:tc>
        <w:tc>
          <w:tcPr>
            <w:tcW w:type="dxa" w:w="3168"/>
            <w:shd w:fill="F8FAFC"/>
            <w:tcMar>
              <w:top w:w="80" w:type="dxa"/>
              <w:bottom w:w="80" w:type="dxa"/>
              <w:left w:w="140" w:type="dxa"/>
              <w:right w:w="140" w:type="dxa"/>
            </w:tcMar>
          </w:tcPr>
          <w:p>
            <w:r>
              <w:rPr>
                <w:rFonts w:ascii="Arial" w:hAnsi="Arial"/>
                <w:color w:val="1E293B"/>
                <w:sz w:val="18"/>
              </w:rPr>
              <w:t>4.1 Merge CRM budget metrics into GTM Campaigns view.</w:t>
              <w:br/>
              <w:t>4.2 Connect Outreach Message Queue to Email Templates library.</w:t>
              <w:br/>
              <w:t>4.3 Verify human approval gates.</w:t>
            </w:r>
          </w:p>
        </w:tc>
        <w:tc>
          <w:tcPr>
            <w:tcW w:type="dxa" w:w="3168"/>
            <w:shd w:fill="F8FAFC"/>
            <w:tcMar>
              <w:top w:w="80" w:type="dxa"/>
              <w:bottom w:w="80" w:type="dxa"/>
              <w:left w:w="140" w:type="dxa"/>
              <w:right w:w="140" w:type="dxa"/>
            </w:tcMar>
          </w:tcPr>
          <w:p>
            <w:r>
              <w:rPr>
                <w:rFonts w:ascii="Arial" w:hAnsi="Arial"/>
                <w:color w:val="1E293B"/>
                <w:sz w:val="18"/>
              </w:rPr>
              <w:t>components/domain/gtm/</w:t>
              <w:br/>
              <w:t>campaigns-view.tsx</w:t>
              <w:br/>
              <w:t>outreach-view.tsx</w:t>
            </w:r>
          </w:p>
        </w:tc>
        <w:tc>
          <w:tcPr>
            <w:tcW w:type="dxa" w:w="2016"/>
            <w:shd w:fill="F8FAFC"/>
            <w:tcMar>
              <w:top w:w="80" w:type="dxa"/>
              <w:bottom w:w="80" w:type="dxa"/>
              <w:left w:w="140" w:type="dxa"/>
              <w:right w:w="140" w:type="dxa"/>
            </w:tcMar>
          </w:tcPr>
          <w:p>
            <w:r>
              <w:rPr>
                <w:rFonts w:ascii="Arial" w:hAnsi="Arial"/>
                <w:color w:val="1E293B"/>
                <w:sz w:val="18"/>
              </w:rPr>
              <w:t>Campaign outreach passes through draft -&gt; approval -&gt; throttle cleanly.</w:t>
            </w:r>
          </w:p>
        </w:tc>
      </w:tr>
      <w:tr>
        <w:tc>
          <w:tcPr>
            <w:tcW w:type="dxa" w:w="1728"/>
            <w:tcMar>
              <w:top w:w="80" w:type="dxa"/>
              <w:bottom w:w="80" w:type="dxa"/>
              <w:left w:w="140" w:type="dxa"/>
              <w:right w:w="140" w:type="dxa"/>
            </w:tcMar>
          </w:tcPr>
          <w:p>
            <w:r>
              <w:rPr>
                <w:rFonts w:ascii="Arial" w:hAnsi="Arial"/>
                <w:color w:val="1E293B"/>
                <w:sz w:val="18"/>
              </w:rPr>
              <w:t>Sprint 5:</w:t>
              <w:br/>
              <w:t>Social Listening &amp; Signal Inbox</w:t>
            </w:r>
          </w:p>
        </w:tc>
        <w:tc>
          <w:tcPr>
            <w:tcW w:type="dxa" w:w="3168"/>
            <w:tcMar>
              <w:top w:w="80" w:type="dxa"/>
              <w:bottom w:w="80" w:type="dxa"/>
              <w:left w:w="140" w:type="dxa"/>
              <w:right w:w="140" w:type="dxa"/>
            </w:tcMar>
          </w:tcPr>
          <w:p>
            <w:r>
              <w:rPr>
                <w:rFonts w:ascii="Arial" w:hAnsi="Arial"/>
                <w:color w:val="1E293B"/>
                <w:sz w:val="18"/>
              </w:rPr>
              <w:t>5.1 Create /signals/social-listening view in g2gv0.</w:t>
              <w:br/>
              <w:t>5.2 Wire intent classification score badge.</w:t>
              <w:br/>
              <w:t>5.3 Build 'Promote to Lead' action handler.</w:t>
            </w:r>
          </w:p>
        </w:tc>
        <w:tc>
          <w:tcPr>
            <w:tcW w:type="dxa" w:w="3168"/>
            <w:tcMar>
              <w:top w:w="80" w:type="dxa"/>
              <w:bottom w:w="80" w:type="dxa"/>
              <w:left w:w="140" w:type="dxa"/>
              <w:right w:w="140" w:type="dxa"/>
            </w:tcMar>
          </w:tcPr>
          <w:p>
            <w:r>
              <w:rPr>
                <w:rFonts w:ascii="Arial" w:hAnsi="Arial"/>
                <w:color w:val="1E293B"/>
                <w:sz w:val="18"/>
              </w:rPr>
              <w:t>app/signals/social-listening/</w:t>
              <w:br/>
              <w:t>components/domain/signals/</w:t>
            </w:r>
          </w:p>
        </w:tc>
        <w:tc>
          <w:tcPr>
            <w:tcW w:type="dxa" w:w="2016"/>
            <w:tcMar>
              <w:top w:w="80" w:type="dxa"/>
              <w:bottom w:w="80" w:type="dxa"/>
              <w:left w:w="140" w:type="dxa"/>
              <w:right w:w="140" w:type="dxa"/>
            </w:tcMar>
          </w:tcPr>
          <w:p>
            <w:r>
              <w:rPr>
                <w:rFonts w:ascii="Arial" w:hAnsi="Arial"/>
                <w:color w:val="1E293B"/>
                <w:sz w:val="18"/>
              </w:rPr>
              <w:t>Signal promotes into vtiger_leaddetails with source attribution intact.</w:t>
            </w:r>
          </w:p>
        </w:tc>
      </w:tr>
      <w:tr>
        <w:tc>
          <w:tcPr>
            <w:tcW w:type="dxa" w:w="1728"/>
            <w:shd w:fill="F8FAFC"/>
            <w:tcMar>
              <w:top w:w="80" w:type="dxa"/>
              <w:bottom w:w="80" w:type="dxa"/>
              <w:left w:w="140" w:type="dxa"/>
              <w:right w:w="140" w:type="dxa"/>
            </w:tcMar>
          </w:tcPr>
          <w:p>
            <w:r>
              <w:rPr>
                <w:rFonts w:ascii="Arial" w:hAnsi="Arial"/>
                <w:color w:val="1E293B"/>
                <w:sz w:val="18"/>
              </w:rPr>
              <w:t>Sprint 6:</w:t>
              <w:br/>
              <w:t>Knowledge Graph Explorer &amp; Launch</w:t>
            </w:r>
          </w:p>
        </w:tc>
        <w:tc>
          <w:tcPr>
            <w:tcW w:type="dxa" w:w="3168"/>
            <w:shd w:fill="F8FAFC"/>
            <w:tcMar>
              <w:top w:w="80" w:type="dxa"/>
              <w:bottom w:w="80" w:type="dxa"/>
              <w:left w:w="140" w:type="dxa"/>
              <w:right w:w="140" w:type="dxa"/>
            </w:tcMar>
          </w:tcPr>
          <w:p>
            <w:r>
              <w:rPr>
                <w:rFonts w:ascii="Arial" w:hAnsi="Arial"/>
                <w:color w:val="1E293B"/>
                <w:sz w:val="18"/>
              </w:rPr>
              <w:t>6.1 Build interactive Account 360 graph visualization.</w:t>
              <w:br/>
              <w:t>6.2 Wire AI Context Inspector tab.</w:t>
              <w:br/>
              <w:t>6.3 Run full end-to-end regression test suite.</w:t>
            </w:r>
          </w:p>
        </w:tc>
        <w:tc>
          <w:tcPr>
            <w:tcW w:type="dxa" w:w="3168"/>
            <w:shd w:fill="F8FAFC"/>
            <w:tcMar>
              <w:top w:w="80" w:type="dxa"/>
              <w:bottom w:w="80" w:type="dxa"/>
              <w:left w:w="140" w:type="dxa"/>
              <w:right w:w="140" w:type="dxa"/>
            </w:tcMar>
          </w:tcPr>
          <w:p>
            <w:r>
              <w:rPr>
                <w:rFonts w:ascii="Arial" w:hAnsi="Arial"/>
                <w:color w:val="1E293B"/>
                <w:sz w:val="18"/>
              </w:rPr>
              <w:t>app/module/crm/knowledge-graph/</w:t>
              <w:br/>
              <w:t>components/domain/crm/graph/</w:t>
            </w:r>
          </w:p>
        </w:tc>
        <w:tc>
          <w:tcPr>
            <w:tcW w:type="dxa" w:w="2016"/>
            <w:shd w:fill="F8FAFC"/>
            <w:tcMar>
              <w:top w:w="80" w:type="dxa"/>
              <w:bottom w:w="80" w:type="dxa"/>
              <w:left w:w="140" w:type="dxa"/>
              <w:right w:w="140" w:type="dxa"/>
            </w:tcMar>
          </w:tcPr>
          <w:p>
            <w:r>
              <w:rPr>
                <w:rFonts w:ascii="Arial" w:hAnsi="Arial"/>
                <w:color w:val="1E293B"/>
                <w:sz w:val="18"/>
              </w:rPr>
              <w:t>All PHPUnit tests pass; Next.js builds cleanly with zero TypeScript errors.</w:t>
            </w:r>
          </w:p>
        </w:tc>
      </w:tr>
    </w:tbl>
    <w:p>
      <w:pPr>
        <w:pStyle w:val="Heading1"/>
      </w:pPr>
      <w:r>
        <w:t>12. Migration Execution &amp; Live Database Verification Report</w:t>
      </w:r>
    </w:p>
    <w:p>
      <w:r>
        <w:t>On October 29, 2026, the menu restructuring migration was formally applied and verified on the default database instance (host 202.47.117.220) in accordance with the operator's explicit instructions, while strictly leaving live production DB3 (host 128.199.17.97) untouched.</w:t>
        <w:br/>
        <w:br/>
        <w:t>Key Accomplishments of the Migration:</w:t>
        <w:br/>
        <w:t>1. Deleted Ghost Screen: 'Consent &amp; Preferences' (ID: 500, /module/crm/marketing/consent) was permanently removed from tblmenumaster_g2g and tblgroupwise_rights_g2g.</w:t>
        <w:br/>
        <w:t>2. Deactivated Container Folders: Legacy silo containers Marketing (ID: 200), Sales (ID: 465), and GTM Agents (ID: 441) were set to status = 0, eliminating nested sidebar silos.</w:t>
        <w:br/>
        <w:t>3. Deactivated Duplicate Screens: Outreach Approvals (ID: 499), CRM Campaigns (ID: 453), GTM Deals (ID: 456), and GTM Reports (ID: 463) were set to status = 0.</w:t>
        <w:br/>
        <w:t>4. Sequential Process Ordering: All 28 active commercial submodules were assigned to parent_id = 199 (Sales &amp; Marketing Intelligence) with level = 2 and sequential sort orders 1 to 28 matching the Talent Management lifecycle paradigm.</w:t>
        <w:br/>
        <w:t>5. Sub-module Nesting: Signal Inbox (ID: 501) was reparented under Market Signals (ID: 489) with level = 3, alongside Company Opportunities, Ingestion Engine, Product Portfolio, and Partner Network.</w:t>
        <w:br/>
        <w:t>6. Verification of Idempotency &amp; Rollback: Rollback (down()) was tested in 314ms and re-migration executed in 963ms. Automated unit tests (GtmEventsTest) passed with 165 assertions and 0 errors.</w:t>
      </w:r>
    </w:p>
    <w:tbl>
      <w:tblPr>
        <w:tblW w:type="auto" w:w="0"/>
        <w:jc w:val="center"/>
        <w:tblLook w:firstColumn="1" w:firstRow="1" w:lastColumn="0" w:lastRow="0" w:noHBand="0" w:noVBand="1" w:val="04A0"/>
      </w:tblPr>
      <w:tblGrid>
        <w:gridCol w:w="2484"/>
        <w:gridCol w:w="2484"/>
        <w:gridCol w:w="2484"/>
        <w:gridCol w:w="2484"/>
      </w:tblGrid>
      <w:tr>
        <w:tc>
          <w:tcPr>
            <w:tcW w:type="dxa" w:w="1440"/>
            <w:shd w:fill="1E3A8A"/>
            <w:tcMar>
              <w:top w:w="120" w:type="dxa"/>
              <w:bottom w:w="120" w:type="dxa"/>
              <w:left w:w="140" w:type="dxa"/>
              <w:right w:w="140" w:type="dxa"/>
            </w:tcMar>
          </w:tcPr>
          <w:p>
            <w:pPr>
              <w:jc w:val="left"/>
            </w:pPr>
            <w:r>
              <w:rPr>
                <w:rFonts w:ascii="Arial" w:hAnsi="Arial"/>
                <w:b/>
                <w:color w:val="FFFFFF"/>
                <w:sz w:val="19"/>
              </w:rPr>
              <w:t>Sort Order</w:t>
            </w:r>
          </w:p>
        </w:tc>
        <w:tc>
          <w:tcPr>
            <w:tcW w:type="dxa" w:w="3168"/>
            <w:shd w:fill="1E3A8A"/>
            <w:tcMar>
              <w:top w:w="120" w:type="dxa"/>
              <w:bottom w:w="120" w:type="dxa"/>
              <w:left w:w="140" w:type="dxa"/>
              <w:right w:w="140" w:type="dxa"/>
            </w:tcMar>
          </w:tcPr>
          <w:p>
            <w:pPr>
              <w:jc w:val="left"/>
            </w:pPr>
            <w:r>
              <w:rPr>
                <w:rFonts w:ascii="Arial" w:hAnsi="Arial"/>
                <w:b/>
                <w:color w:val="FFFFFF"/>
                <w:sz w:val="19"/>
              </w:rPr>
              <w:t>Menu Name</w:t>
            </w:r>
          </w:p>
        </w:tc>
        <w:tc>
          <w:tcPr>
            <w:tcW w:type="dxa" w:w="3312"/>
            <w:shd w:fill="1E3A8A"/>
            <w:tcMar>
              <w:top w:w="120" w:type="dxa"/>
              <w:bottom w:w="120" w:type="dxa"/>
              <w:left w:w="140" w:type="dxa"/>
              <w:right w:w="140" w:type="dxa"/>
            </w:tcMar>
          </w:tcPr>
          <w:p>
            <w:pPr>
              <w:jc w:val="left"/>
            </w:pPr>
            <w:r>
              <w:rPr>
                <w:rFonts w:ascii="Arial" w:hAnsi="Arial"/>
                <w:b/>
                <w:color w:val="FFFFFF"/>
                <w:sz w:val="19"/>
              </w:rPr>
              <w:t>Canonical Route</w:t>
            </w:r>
          </w:p>
        </w:tc>
        <w:tc>
          <w:tcPr>
            <w:tcW w:type="dxa" w:w="2160"/>
            <w:shd w:fill="1E3A8A"/>
            <w:tcMar>
              <w:top w:w="120" w:type="dxa"/>
              <w:bottom w:w="120" w:type="dxa"/>
              <w:left w:w="140" w:type="dxa"/>
              <w:right w:w="140" w:type="dxa"/>
            </w:tcMar>
          </w:tcPr>
          <w:p>
            <w:pPr>
              <w:jc w:val="left"/>
            </w:pPr>
            <w:r>
              <w:rPr>
                <w:rFonts w:ascii="Arial" w:hAnsi="Arial"/>
                <w:b/>
                <w:color w:val="FFFFFF"/>
                <w:sz w:val="19"/>
              </w:rPr>
              <w:t>State / Hierarchy</w:t>
            </w:r>
          </w:p>
        </w:tc>
      </w:tr>
      <w:tr>
        <w:tc>
          <w:tcPr>
            <w:tcW w:type="dxa" w:w="1440"/>
            <w:tcMar>
              <w:top w:w="80" w:type="dxa"/>
              <w:bottom w:w="80" w:type="dxa"/>
              <w:left w:w="140" w:type="dxa"/>
              <w:right w:w="140" w:type="dxa"/>
            </w:tcMar>
          </w:tcPr>
          <w:p>
            <w:r>
              <w:rPr>
                <w:rFonts w:ascii="Arial" w:hAnsi="Arial"/>
                <w:color w:val="1E293B"/>
                <w:sz w:val="18"/>
              </w:rPr>
              <w:t>1</w:t>
            </w:r>
          </w:p>
        </w:tc>
        <w:tc>
          <w:tcPr>
            <w:tcW w:type="dxa" w:w="3168"/>
            <w:tcMar>
              <w:top w:w="80" w:type="dxa"/>
              <w:bottom w:w="80" w:type="dxa"/>
              <w:left w:w="140" w:type="dxa"/>
              <w:right w:w="140" w:type="dxa"/>
            </w:tcMar>
          </w:tcPr>
          <w:p>
            <w:r>
              <w:rPr>
                <w:rFonts w:ascii="Arial" w:hAnsi="Arial"/>
                <w:color w:val="1E293B"/>
                <w:sz w:val="18"/>
              </w:rPr>
              <w:t>Command Center</w:t>
            </w:r>
          </w:p>
        </w:tc>
        <w:tc>
          <w:tcPr>
            <w:tcW w:type="dxa" w:w="3312"/>
            <w:tcMar>
              <w:top w:w="80" w:type="dxa"/>
              <w:bottom w:w="80" w:type="dxa"/>
              <w:left w:w="140" w:type="dxa"/>
              <w:right w:w="140" w:type="dxa"/>
            </w:tcMar>
          </w:tcPr>
          <w:p>
            <w:r>
              <w:rPr>
                <w:rFonts w:ascii="Arial" w:hAnsi="Arial"/>
                <w:color w:val="1E293B"/>
                <w:sz w:val="18"/>
              </w:rPr>
              <w:t>/gtm/command-center</w:t>
            </w:r>
          </w:p>
        </w:tc>
        <w:tc>
          <w:tcPr>
            <w:tcW w:type="dxa" w:w="2160"/>
            <w:tcMar>
              <w:top w:w="80" w:type="dxa"/>
              <w:bottom w:w="80" w:type="dxa"/>
              <w:left w:w="140" w:type="dxa"/>
              <w:right w:w="140" w:type="dxa"/>
            </w:tcMar>
          </w:tcPr>
          <w:p>
            <w:r>
              <w:rPr>
                <w:rFonts w:ascii="Arial" w:hAnsi="Arial"/>
                <w:color w:val="1E293B"/>
                <w:sz w:val="18"/>
              </w:rPr>
              <w:t>Level 2 (Active)</w:t>
            </w:r>
          </w:p>
        </w:tc>
      </w:tr>
      <w:tr>
        <w:tc>
          <w:tcPr>
            <w:tcW w:type="dxa" w:w="1440"/>
            <w:shd w:fill="F8FAFC"/>
            <w:tcMar>
              <w:top w:w="80" w:type="dxa"/>
              <w:bottom w:w="80" w:type="dxa"/>
              <w:left w:w="140" w:type="dxa"/>
              <w:right w:w="140" w:type="dxa"/>
            </w:tcMar>
          </w:tcPr>
          <w:p>
            <w:r>
              <w:rPr>
                <w:rFonts w:ascii="Arial" w:hAnsi="Arial"/>
                <w:color w:val="1E293B"/>
                <w:sz w:val="18"/>
              </w:rPr>
              <w:t>2</w:t>
            </w:r>
          </w:p>
        </w:tc>
        <w:tc>
          <w:tcPr>
            <w:tcW w:type="dxa" w:w="3168"/>
            <w:shd w:fill="F8FAFC"/>
            <w:tcMar>
              <w:top w:w="80" w:type="dxa"/>
              <w:bottom w:w="80" w:type="dxa"/>
              <w:left w:w="140" w:type="dxa"/>
              <w:right w:w="140" w:type="dxa"/>
            </w:tcMar>
          </w:tcPr>
          <w:p>
            <w:r>
              <w:rPr>
                <w:rFonts w:ascii="Arial" w:hAnsi="Arial"/>
                <w:color w:val="1E293B"/>
                <w:sz w:val="18"/>
              </w:rPr>
              <w:t>Market Signals</w:t>
            </w:r>
          </w:p>
        </w:tc>
        <w:tc>
          <w:tcPr>
            <w:tcW w:type="dxa" w:w="3312"/>
            <w:shd w:fill="F8FAFC"/>
            <w:tcMar>
              <w:top w:w="80" w:type="dxa"/>
              <w:bottom w:w="80" w:type="dxa"/>
              <w:left w:w="140" w:type="dxa"/>
              <w:right w:w="140" w:type="dxa"/>
            </w:tcMar>
          </w:tcPr>
          <w:p>
            <w:r>
              <w:rPr>
                <w:rFonts w:ascii="Arial" w:hAnsi="Arial"/>
                <w:color w:val="1E293B"/>
                <w:sz w:val="18"/>
              </w:rPr>
              <w:t>/module/crm/signals</w:t>
            </w:r>
          </w:p>
        </w:tc>
        <w:tc>
          <w:tcPr>
            <w:tcW w:type="dxa" w:w="2160"/>
            <w:shd w:fill="F8FAFC"/>
            <w:tcMar>
              <w:top w:w="80" w:type="dxa"/>
              <w:bottom w:w="80" w:type="dxa"/>
              <w:left w:w="140" w:type="dxa"/>
              <w:right w:w="140" w:type="dxa"/>
            </w:tcMar>
          </w:tcPr>
          <w:p>
            <w:r>
              <w:rPr>
                <w:rFonts w:ascii="Arial" w:hAnsi="Arial"/>
                <w:color w:val="1E293B"/>
                <w:sz w:val="18"/>
              </w:rPr>
              <w:t>Level 2 (Active Container)</w:t>
            </w:r>
          </w:p>
        </w:tc>
      </w:tr>
      <w:tr>
        <w:tc>
          <w:tcPr>
            <w:tcW w:type="dxa" w:w="1440"/>
            <w:tcMar>
              <w:top w:w="80" w:type="dxa"/>
              <w:bottom w:w="80" w:type="dxa"/>
              <w:left w:w="140" w:type="dxa"/>
              <w:right w:w="140" w:type="dxa"/>
            </w:tcMar>
          </w:tcPr>
          <w:p>
            <w:r>
              <w:rPr>
                <w:rFonts w:ascii="Arial" w:hAnsi="Arial"/>
                <w:color w:val="1E293B"/>
                <w:sz w:val="18"/>
              </w:rPr>
              <w:t>2.1</w:t>
            </w:r>
          </w:p>
        </w:tc>
        <w:tc>
          <w:tcPr>
            <w:tcW w:type="dxa" w:w="3168"/>
            <w:tcMar>
              <w:top w:w="80" w:type="dxa"/>
              <w:bottom w:w="80" w:type="dxa"/>
              <w:left w:w="140" w:type="dxa"/>
              <w:right w:w="140" w:type="dxa"/>
            </w:tcMar>
          </w:tcPr>
          <w:p>
            <w:r>
              <w:rPr>
                <w:rFonts w:ascii="Arial" w:hAnsi="Arial"/>
                <w:color w:val="1E293B"/>
                <w:sz w:val="18"/>
              </w:rPr>
              <w:t>Company Opportunities</w:t>
            </w:r>
          </w:p>
        </w:tc>
        <w:tc>
          <w:tcPr>
            <w:tcW w:type="dxa" w:w="3312"/>
            <w:tcMar>
              <w:top w:w="80" w:type="dxa"/>
              <w:bottom w:w="80" w:type="dxa"/>
              <w:left w:w="140" w:type="dxa"/>
              <w:right w:w="140" w:type="dxa"/>
            </w:tcMar>
          </w:tcPr>
          <w:p>
            <w:r>
              <w:rPr>
                <w:rFonts w:ascii="Arial" w:hAnsi="Arial"/>
                <w:color w:val="1E293B"/>
                <w:sz w:val="18"/>
              </w:rPr>
              <w:t>/signals</w:t>
            </w:r>
          </w:p>
        </w:tc>
        <w:tc>
          <w:tcPr>
            <w:tcW w:type="dxa" w:w="2160"/>
            <w:tcMar>
              <w:top w:w="80" w:type="dxa"/>
              <w:bottom w:w="80" w:type="dxa"/>
              <w:left w:w="140" w:type="dxa"/>
              <w:right w:w="140" w:type="dxa"/>
            </w:tcMar>
          </w:tcPr>
          <w:p>
            <w:r>
              <w:rPr>
                <w:rFonts w:ascii="Arial" w:hAnsi="Arial"/>
                <w:color w:val="1E293B"/>
                <w:sz w:val="18"/>
              </w:rPr>
              <w:t>Level 3 under 489</w:t>
            </w:r>
          </w:p>
        </w:tc>
      </w:tr>
      <w:tr>
        <w:tc>
          <w:tcPr>
            <w:tcW w:type="dxa" w:w="1440"/>
            <w:shd w:fill="F8FAFC"/>
            <w:tcMar>
              <w:top w:w="80" w:type="dxa"/>
              <w:bottom w:w="80" w:type="dxa"/>
              <w:left w:w="140" w:type="dxa"/>
              <w:right w:w="140" w:type="dxa"/>
            </w:tcMar>
          </w:tcPr>
          <w:p>
            <w:r>
              <w:rPr>
                <w:rFonts w:ascii="Arial" w:hAnsi="Arial"/>
                <w:color w:val="1E293B"/>
                <w:sz w:val="18"/>
              </w:rPr>
              <w:t>2.2</w:t>
            </w:r>
          </w:p>
        </w:tc>
        <w:tc>
          <w:tcPr>
            <w:tcW w:type="dxa" w:w="3168"/>
            <w:shd w:fill="F8FAFC"/>
            <w:tcMar>
              <w:top w:w="80" w:type="dxa"/>
              <w:bottom w:w="80" w:type="dxa"/>
              <w:left w:w="140" w:type="dxa"/>
              <w:right w:w="140" w:type="dxa"/>
            </w:tcMar>
          </w:tcPr>
          <w:p>
            <w:r>
              <w:rPr>
                <w:rFonts w:ascii="Arial" w:hAnsi="Arial"/>
                <w:color w:val="1E293B"/>
                <w:sz w:val="18"/>
              </w:rPr>
              <w:t>Ingestion Engine</w:t>
            </w:r>
          </w:p>
        </w:tc>
        <w:tc>
          <w:tcPr>
            <w:tcW w:type="dxa" w:w="3312"/>
            <w:shd w:fill="F8FAFC"/>
            <w:tcMar>
              <w:top w:w="80" w:type="dxa"/>
              <w:bottom w:w="80" w:type="dxa"/>
              <w:left w:w="140" w:type="dxa"/>
              <w:right w:w="140" w:type="dxa"/>
            </w:tcMar>
          </w:tcPr>
          <w:p>
            <w:r>
              <w:rPr>
                <w:rFonts w:ascii="Arial" w:hAnsi="Arial"/>
                <w:color w:val="1E293B"/>
                <w:sz w:val="18"/>
              </w:rPr>
              <w:t>/ingestion</w:t>
            </w:r>
          </w:p>
        </w:tc>
        <w:tc>
          <w:tcPr>
            <w:tcW w:type="dxa" w:w="2160"/>
            <w:shd w:fill="F8FAFC"/>
            <w:tcMar>
              <w:top w:w="80" w:type="dxa"/>
              <w:bottom w:w="80" w:type="dxa"/>
              <w:left w:w="140" w:type="dxa"/>
              <w:right w:w="140" w:type="dxa"/>
            </w:tcMar>
          </w:tcPr>
          <w:p>
            <w:r>
              <w:rPr>
                <w:rFonts w:ascii="Arial" w:hAnsi="Arial"/>
                <w:color w:val="1E293B"/>
                <w:sz w:val="18"/>
              </w:rPr>
              <w:t>Level 3 under 489</w:t>
            </w:r>
          </w:p>
        </w:tc>
      </w:tr>
      <w:tr>
        <w:tc>
          <w:tcPr>
            <w:tcW w:type="dxa" w:w="1440"/>
            <w:tcMar>
              <w:top w:w="80" w:type="dxa"/>
              <w:bottom w:w="80" w:type="dxa"/>
              <w:left w:w="140" w:type="dxa"/>
              <w:right w:w="140" w:type="dxa"/>
            </w:tcMar>
          </w:tcPr>
          <w:p>
            <w:r>
              <w:rPr>
                <w:rFonts w:ascii="Arial" w:hAnsi="Arial"/>
                <w:color w:val="1E293B"/>
                <w:sz w:val="18"/>
              </w:rPr>
              <w:t>2.3</w:t>
            </w:r>
          </w:p>
        </w:tc>
        <w:tc>
          <w:tcPr>
            <w:tcW w:type="dxa" w:w="3168"/>
            <w:tcMar>
              <w:top w:w="80" w:type="dxa"/>
              <w:bottom w:w="80" w:type="dxa"/>
              <w:left w:w="140" w:type="dxa"/>
              <w:right w:w="140" w:type="dxa"/>
            </w:tcMar>
          </w:tcPr>
          <w:p>
            <w:r>
              <w:rPr>
                <w:rFonts w:ascii="Arial" w:hAnsi="Arial"/>
                <w:color w:val="1E293B"/>
                <w:sz w:val="18"/>
              </w:rPr>
              <w:t>Product Portfolio</w:t>
            </w:r>
          </w:p>
        </w:tc>
        <w:tc>
          <w:tcPr>
            <w:tcW w:type="dxa" w:w="3312"/>
            <w:tcMar>
              <w:top w:w="80" w:type="dxa"/>
              <w:bottom w:w="80" w:type="dxa"/>
              <w:left w:w="140" w:type="dxa"/>
              <w:right w:w="140" w:type="dxa"/>
            </w:tcMar>
          </w:tcPr>
          <w:p>
            <w:r>
              <w:rPr>
                <w:rFonts w:ascii="Arial" w:hAnsi="Arial"/>
                <w:color w:val="1E293B"/>
                <w:sz w:val="18"/>
              </w:rPr>
              <w:t>/portfolio</w:t>
            </w:r>
          </w:p>
        </w:tc>
        <w:tc>
          <w:tcPr>
            <w:tcW w:type="dxa" w:w="2160"/>
            <w:tcMar>
              <w:top w:w="80" w:type="dxa"/>
              <w:bottom w:w="80" w:type="dxa"/>
              <w:left w:w="140" w:type="dxa"/>
              <w:right w:w="140" w:type="dxa"/>
            </w:tcMar>
          </w:tcPr>
          <w:p>
            <w:r>
              <w:rPr>
                <w:rFonts w:ascii="Arial" w:hAnsi="Arial"/>
                <w:color w:val="1E293B"/>
                <w:sz w:val="18"/>
              </w:rPr>
              <w:t>Level 3 under 489</w:t>
            </w:r>
          </w:p>
        </w:tc>
      </w:tr>
      <w:tr>
        <w:tc>
          <w:tcPr>
            <w:tcW w:type="dxa" w:w="1440"/>
            <w:shd w:fill="F8FAFC"/>
            <w:tcMar>
              <w:top w:w="80" w:type="dxa"/>
              <w:bottom w:w="80" w:type="dxa"/>
              <w:left w:w="140" w:type="dxa"/>
              <w:right w:w="140" w:type="dxa"/>
            </w:tcMar>
          </w:tcPr>
          <w:p>
            <w:r>
              <w:rPr>
                <w:rFonts w:ascii="Arial" w:hAnsi="Arial"/>
                <w:color w:val="1E293B"/>
                <w:sz w:val="18"/>
              </w:rPr>
              <w:t>2.4</w:t>
            </w:r>
          </w:p>
        </w:tc>
        <w:tc>
          <w:tcPr>
            <w:tcW w:type="dxa" w:w="3168"/>
            <w:shd w:fill="F8FAFC"/>
            <w:tcMar>
              <w:top w:w="80" w:type="dxa"/>
              <w:bottom w:w="80" w:type="dxa"/>
              <w:left w:w="140" w:type="dxa"/>
              <w:right w:w="140" w:type="dxa"/>
            </w:tcMar>
          </w:tcPr>
          <w:p>
            <w:r>
              <w:rPr>
                <w:rFonts w:ascii="Arial" w:hAnsi="Arial"/>
                <w:color w:val="1E293B"/>
                <w:sz w:val="18"/>
              </w:rPr>
              <w:t>Partner Network</w:t>
            </w:r>
          </w:p>
        </w:tc>
        <w:tc>
          <w:tcPr>
            <w:tcW w:type="dxa" w:w="3312"/>
            <w:shd w:fill="F8FAFC"/>
            <w:tcMar>
              <w:top w:w="80" w:type="dxa"/>
              <w:bottom w:w="80" w:type="dxa"/>
              <w:left w:w="140" w:type="dxa"/>
              <w:right w:w="140" w:type="dxa"/>
            </w:tcMar>
          </w:tcPr>
          <w:p>
            <w:r>
              <w:rPr>
                <w:rFonts w:ascii="Arial" w:hAnsi="Arial"/>
                <w:color w:val="1E293B"/>
                <w:sz w:val="18"/>
              </w:rPr>
              <w:t>/partners</w:t>
            </w:r>
          </w:p>
        </w:tc>
        <w:tc>
          <w:tcPr>
            <w:tcW w:type="dxa" w:w="2160"/>
            <w:shd w:fill="F8FAFC"/>
            <w:tcMar>
              <w:top w:w="80" w:type="dxa"/>
              <w:bottom w:w="80" w:type="dxa"/>
              <w:left w:w="140" w:type="dxa"/>
              <w:right w:w="140" w:type="dxa"/>
            </w:tcMar>
          </w:tcPr>
          <w:p>
            <w:r>
              <w:rPr>
                <w:rFonts w:ascii="Arial" w:hAnsi="Arial"/>
                <w:color w:val="1E293B"/>
                <w:sz w:val="18"/>
              </w:rPr>
              <w:t>Level 3 under 489</w:t>
            </w:r>
          </w:p>
        </w:tc>
      </w:tr>
      <w:tr>
        <w:tc>
          <w:tcPr>
            <w:tcW w:type="dxa" w:w="1440"/>
            <w:tcMar>
              <w:top w:w="80" w:type="dxa"/>
              <w:bottom w:w="80" w:type="dxa"/>
              <w:left w:w="140" w:type="dxa"/>
              <w:right w:w="140" w:type="dxa"/>
            </w:tcMar>
          </w:tcPr>
          <w:p>
            <w:r>
              <w:rPr>
                <w:rFonts w:ascii="Arial" w:hAnsi="Arial"/>
                <w:color w:val="1E293B"/>
                <w:sz w:val="18"/>
              </w:rPr>
              <w:t>2.5</w:t>
            </w:r>
          </w:p>
        </w:tc>
        <w:tc>
          <w:tcPr>
            <w:tcW w:type="dxa" w:w="3168"/>
            <w:tcMar>
              <w:top w:w="80" w:type="dxa"/>
              <w:bottom w:w="80" w:type="dxa"/>
              <w:left w:w="140" w:type="dxa"/>
              <w:right w:w="140" w:type="dxa"/>
            </w:tcMar>
          </w:tcPr>
          <w:p>
            <w:r>
              <w:rPr>
                <w:rFonts w:ascii="Arial" w:hAnsi="Arial"/>
                <w:color w:val="1E293B"/>
                <w:sz w:val="18"/>
              </w:rPr>
              <w:t>Signal Inbox</w:t>
            </w:r>
          </w:p>
        </w:tc>
        <w:tc>
          <w:tcPr>
            <w:tcW w:type="dxa" w:w="3312"/>
            <w:tcMar>
              <w:top w:w="80" w:type="dxa"/>
              <w:bottom w:w="80" w:type="dxa"/>
              <w:left w:w="140" w:type="dxa"/>
              <w:right w:w="140" w:type="dxa"/>
            </w:tcMar>
          </w:tcPr>
          <w:p>
            <w:r>
              <w:rPr>
                <w:rFonts w:ascii="Arial" w:hAnsi="Arial"/>
                <w:color w:val="1E293B"/>
                <w:sz w:val="18"/>
              </w:rPr>
              <w:t>/module/crm/marketing/signal-inbox</w:t>
            </w:r>
          </w:p>
        </w:tc>
        <w:tc>
          <w:tcPr>
            <w:tcW w:type="dxa" w:w="2160"/>
            <w:tcMar>
              <w:top w:w="80" w:type="dxa"/>
              <w:bottom w:w="80" w:type="dxa"/>
              <w:left w:w="140" w:type="dxa"/>
              <w:right w:w="140" w:type="dxa"/>
            </w:tcMar>
          </w:tcPr>
          <w:p>
            <w:r>
              <w:rPr>
                <w:rFonts w:ascii="Arial" w:hAnsi="Arial"/>
                <w:color w:val="1E293B"/>
                <w:sz w:val="18"/>
              </w:rPr>
              <w:t>Level 3 under 489</w:t>
            </w:r>
          </w:p>
        </w:tc>
      </w:tr>
      <w:tr>
        <w:tc>
          <w:tcPr>
            <w:tcW w:type="dxa" w:w="1440"/>
            <w:shd w:fill="F8FAFC"/>
            <w:tcMar>
              <w:top w:w="80" w:type="dxa"/>
              <w:bottom w:w="80" w:type="dxa"/>
              <w:left w:w="140" w:type="dxa"/>
              <w:right w:w="140" w:type="dxa"/>
            </w:tcMar>
          </w:tcPr>
          <w:p>
            <w:r>
              <w:rPr>
                <w:rFonts w:ascii="Arial" w:hAnsi="Arial"/>
                <w:color w:val="1E293B"/>
                <w:sz w:val="18"/>
              </w:rPr>
              <w:t>3</w:t>
            </w:r>
          </w:p>
        </w:tc>
        <w:tc>
          <w:tcPr>
            <w:tcW w:type="dxa" w:w="3168"/>
            <w:shd w:fill="F8FAFC"/>
            <w:tcMar>
              <w:top w:w="80" w:type="dxa"/>
              <w:bottom w:w="80" w:type="dxa"/>
              <w:left w:w="140" w:type="dxa"/>
              <w:right w:w="140" w:type="dxa"/>
            </w:tcMar>
          </w:tcPr>
          <w:p>
            <w:r>
              <w:rPr>
                <w:rFonts w:ascii="Arial" w:hAnsi="Arial"/>
                <w:color w:val="1E293B"/>
                <w:sz w:val="18"/>
              </w:rPr>
              <w:t>Prospecting</w:t>
            </w:r>
          </w:p>
        </w:tc>
        <w:tc>
          <w:tcPr>
            <w:tcW w:type="dxa" w:w="3312"/>
            <w:shd w:fill="F8FAFC"/>
            <w:tcMar>
              <w:top w:w="80" w:type="dxa"/>
              <w:bottom w:w="80" w:type="dxa"/>
              <w:left w:w="140" w:type="dxa"/>
              <w:right w:w="140" w:type="dxa"/>
            </w:tcMar>
          </w:tcPr>
          <w:p>
            <w:r>
              <w:rPr>
                <w:rFonts w:ascii="Arial" w:hAnsi="Arial"/>
                <w:color w:val="1E293B"/>
                <w:sz w:val="18"/>
              </w:rPr>
              <w:t>/gtm/prospecting</w:t>
            </w:r>
          </w:p>
        </w:tc>
        <w:tc>
          <w:tcPr>
            <w:tcW w:type="dxa" w:w="2160"/>
            <w:shd w:fill="F8FAFC"/>
            <w:tcMar>
              <w:top w:w="80" w:type="dxa"/>
              <w:bottom w:w="80" w:type="dxa"/>
              <w:left w:w="140" w:type="dxa"/>
              <w:right w:w="140" w:type="dxa"/>
            </w:tcMar>
          </w:tcPr>
          <w:p>
            <w:r>
              <w:rPr>
                <w:rFonts w:ascii="Arial" w:hAnsi="Arial"/>
                <w:color w:val="1E293B"/>
                <w:sz w:val="18"/>
              </w:rPr>
              <w:t>Level 2 (Active)</w:t>
            </w:r>
          </w:p>
        </w:tc>
      </w:tr>
      <w:tr>
        <w:tc>
          <w:tcPr>
            <w:tcW w:type="dxa" w:w="1440"/>
            <w:tcMar>
              <w:top w:w="80" w:type="dxa"/>
              <w:bottom w:w="80" w:type="dxa"/>
              <w:left w:w="140" w:type="dxa"/>
              <w:right w:w="140" w:type="dxa"/>
            </w:tcMar>
          </w:tcPr>
          <w:p>
            <w:r>
              <w:rPr>
                <w:rFonts w:ascii="Arial" w:hAnsi="Arial"/>
                <w:color w:val="1E293B"/>
                <w:sz w:val="18"/>
              </w:rPr>
              <w:t>4</w:t>
            </w:r>
          </w:p>
        </w:tc>
        <w:tc>
          <w:tcPr>
            <w:tcW w:type="dxa" w:w="3168"/>
            <w:tcMar>
              <w:top w:w="80" w:type="dxa"/>
              <w:bottom w:w="80" w:type="dxa"/>
              <w:left w:w="140" w:type="dxa"/>
              <w:right w:w="140" w:type="dxa"/>
            </w:tcMar>
          </w:tcPr>
          <w:p>
            <w:r>
              <w:rPr>
                <w:rFonts w:ascii="Arial" w:hAnsi="Arial"/>
                <w:color w:val="1E293B"/>
                <w:sz w:val="18"/>
              </w:rPr>
              <w:t>Playbooks</w:t>
            </w:r>
          </w:p>
        </w:tc>
        <w:tc>
          <w:tcPr>
            <w:tcW w:type="dxa" w:w="3312"/>
            <w:tcMar>
              <w:top w:w="80" w:type="dxa"/>
              <w:bottom w:w="80" w:type="dxa"/>
              <w:left w:w="140" w:type="dxa"/>
              <w:right w:w="140" w:type="dxa"/>
            </w:tcMar>
          </w:tcPr>
          <w:p>
            <w:r>
              <w:rPr>
                <w:rFonts w:ascii="Arial" w:hAnsi="Arial"/>
                <w:color w:val="1E293B"/>
                <w:sz w:val="18"/>
              </w:rPr>
              <w:t>/gtm/playbooks</w:t>
            </w:r>
          </w:p>
        </w:tc>
        <w:tc>
          <w:tcPr>
            <w:tcW w:type="dxa" w:w="2160"/>
            <w:tcMar>
              <w:top w:w="80" w:type="dxa"/>
              <w:bottom w:w="80" w:type="dxa"/>
              <w:left w:w="140" w:type="dxa"/>
              <w:right w:w="140" w:type="dxa"/>
            </w:tcMar>
          </w:tcPr>
          <w:p>
            <w:r>
              <w:rPr>
                <w:rFonts w:ascii="Arial" w:hAnsi="Arial"/>
                <w:color w:val="1E293B"/>
                <w:sz w:val="18"/>
              </w:rPr>
              <w:t>Level 2 (Active)</w:t>
            </w:r>
          </w:p>
        </w:tc>
      </w:tr>
      <w:tr>
        <w:tc>
          <w:tcPr>
            <w:tcW w:type="dxa" w:w="1440"/>
            <w:shd w:fill="F8FAFC"/>
            <w:tcMar>
              <w:top w:w="80" w:type="dxa"/>
              <w:bottom w:w="80" w:type="dxa"/>
              <w:left w:w="140" w:type="dxa"/>
              <w:right w:w="140" w:type="dxa"/>
            </w:tcMar>
          </w:tcPr>
          <w:p>
            <w:r>
              <w:rPr>
                <w:rFonts w:ascii="Arial" w:hAnsi="Arial"/>
                <w:color w:val="1E293B"/>
                <w:sz w:val="18"/>
              </w:rPr>
              <w:t>5</w:t>
            </w:r>
          </w:p>
        </w:tc>
        <w:tc>
          <w:tcPr>
            <w:tcW w:type="dxa" w:w="3168"/>
            <w:shd w:fill="F8FAFC"/>
            <w:tcMar>
              <w:top w:w="80" w:type="dxa"/>
              <w:bottom w:w="80" w:type="dxa"/>
              <w:left w:w="140" w:type="dxa"/>
              <w:right w:w="140" w:type="dxa"/>
            </w:tcMar>
          </w:tcPr>
          <w:p>
            <w:r>
              <w:rPr>
                <w:rFonts w:ascii="Arial" w:hAnsi="Arial"/>
                <w:color w:val="1E293B"/>
                <w:sz w:val="18"/>
              </w:rPr>
              <w:t>Organizations</w:t>
            </w:r>
          </w:p>
        </w:tc>
        <w:tc>
          <w:tcPr>
            <w:tcW w:type="dxa" w:w="3312"/>
            <w:shd w:fill="F8FAFC"/>
            <w:tcMar>
              <w:top w:w="80" w:type="dxa"/>
              <w:bottom w:w="80" w:type="dxa"/>
              <w:left w:w="140" w:type="dxa"/>
              <w:right w:w="140" w:type="dxa"/>
            </w:tcMar>
          </w:tcPr>
          <w:p>
            <w:r>
              <w:rPr>
                <w:rFonts w:ascii="Arial" w:hAnsi="Arial"/>
                <w:color w:val="1E293B"/>
                <w:sz w:val="18"/>
              </w:rPr>
              <w:t>/module/crm/marketing/organizations</w:t>
            </w:r>
          </w:p>
        </w:tc>
        <w:tc>
          <w:tcPr>
            <w:tcW w:type="dxa" w:w="2160"/>
            <w:shd w:fill="F8FAFC"/>
            <w:tcMar>
              <w:top w:w="80" w:type="dxa"/>
              <w:bottom w:w="80" w:type="dxa"/>
              <w:left w:w="140" w:type="dxa"/>
              <w:right w:w="140" w:type="dxa"/>
            </w:tcMar>
          </w:tcPr>
          <w:p>
            <w:r>
              <w:rPr>
                <w:rFonts w:ascii="Arial" w:hAnsi="Arial"/>
                <w:color w:val="1E293B"/>
                <w:sz w:val="18"/>
              </w:rPr>
              <w:t>Level 2 (Active)</w:t>
            </w:r>
          </w:p>
        </w:tc>
      </w:tr>
      <w:tr>
        <w:tc>
          <w:tcPr>
            <w:tcW w:type="dxa" w:w="1440"/>
            <w:tcMar>
              <w:top w:w="80" w:type="dxa"/>
              <w:bottom w:w="80" w:type="dxa"/>
              <w:left w:w="140" w:type="dxa"/>
              <w:right w:w="140" w:type="dxa"/>
            </w:tcMar>
          </w:tcPr>
          <w:p>
            <w:r>
              <w:rPr>
                <w:rFonts w:ascii="Arial" w:hAnsi="Arial"/>
                <w:color w:val="1E293B"/>
                <w:sz w:val="18"/>
              </w:rPr>
              <w:t>6</w:t>
            </w:r>
          </w:p>
        </w:tc>
        <w:tc>
          <w:tcPr>
            <w:tcW w:type="dxa" w:w="3168"/>
            <w:tcMar>
              <w:top w:w="80" w:type="dxa"/>
              <w:bottom w:w="80" w:type="dxa"/>
              <w:left w:w="140" w:type="dxa"/>
              <w:right w:w="140" w:type="dxa"/>
            </w:tcMar>
          </w:tcPr>
          <w:p>
            <w:r>
              <w:rPr>
                <w:rFonts w:ascii="Arial" w:hAnsi="Arial"/>
                <w:color w:val="1E293B"/>
                <w:sz w:val="18"/>
              </w:rPr>
              <w:t>Contacts</w:t>
            </w:r>
          </w:p>
        </w:tc>
        <w:tc>
          <w:tcPr>
            <w:tcW w:type="dxa" w:w="3312"/>
            <w:tcMar>
              <w:top w:w="80" w:type="dxa"/>
              <w:bottom w:w="80" w:type="dxa"/>
              <w:left w:w="140" w:type="dxa"/>
              <w:right w:w="140" w:type="dxa"/>
            </w:tcMar>
          </w:tcPr>
          <w:p>
            <w:r>
              <w:rPr>
                <w:rFonts w:ascii="Arial" w:hAnsi="Arial"/>
                <w:color w:val="1E293B"/>
                <w:sz w:val="18"/>
              </w:rPr>
              <w:t>/module/crm/marketing/contacts</w:t>
            </w:r>
          </w:p>
        </w:tc>
        <w:tc>
          <w:tcPr>
            <w:tcW w:type="dxa" w:w="2160"/>
            <w:tcMar>
              <w:top w:w="80" w:type="dxa"/>
              <w:bottom w:w="80" w:type="dxa"/>
              <w:left w:w="140" w:type="dxa"/>
              <w:right w:w="140" w:type="dxa"/>
            </w:tcMar>
          </w:tcPr>
          <w:p>
            <w:r>
              <w:rPr>
                <w:rFonts w:ascii="Arial" w:hAnsi="Arial"/>
                <w:color w:val="1E293B"/>
                <w:sz w:val="18"/>
              </w:rPr>
              <w:t>Level 2 (Active)</w:t>
            </w:r>
          </w:p>
        </w:tc>
      </w:tr>
      <w:tr>
        <w:tc>
          <w:tcPr>
            <w:tcW w:type="dxa" w:w="1440"/>
            <w:shd w:fill="F8FAFC"/>
            <w:tcMar>
              <w:top w:w="80" w:type="dxa"/>
              <w:bottom w:w="80" w:type="dxa"/>
              <w:left w:w="140" w:type="dxa"/>
              <w:right w:w="140" w:type="dxa"/>
            </w:tcMar>
          </w:tcPr>
          <w:p>
            <w:r>
              <w:rPr>
                <w:rFonts w:ascii="Arial" w:hAnsi="Arial"/>
                <w:color w:val="1E293B"/>
                <w:sz w:val="18"/>
              </w:rPr>
              <w:t>7</w:t>
            </w:r>
          </w:p>
        </w:tc>
        <w:tc>
          <w:tcPr>
            <w:tcW w:type="dxa" w:w="3168"/>
            <w:shd w:fill="F8FAFC"/>
            <w:tcMar>
              <w:top w:w="80" w:type="dxa"/>
              <w:bottom w:w="80" w:type="dxa"/>
              <w:left w:w="140" w:type="dxa"/>
              <w:right w:w="140" w:type="dxa"/>
            </w:tcMar>
          </w:tcPr>
          <w:p>
            <w:r>
              <w:rPr>
                <w:rFonts w:ascii="Arial" w:hAnsi="Arial"/>
                <w:color w:val="1E293B"/>
                <w:sz w:val="18"/>
              </w:rPr>
              <w:t>Campaigns</w:t>
            </w:r>
          </w:p>
        </w:tc>
        <w:tc>
          <w:tcPr>
            <w:tcW w:type="dxa" w:w="3312"/>
            <w:shd w:fill="F8FAFC"/>
            <w:tcMar>
              <w:top w:w="80" w:type="dxa"/>
              <w:bottom w:w="80" w:type="dxa"/>
              <w:left w:w="140" w:type="dxa"/>
              <w:right w:w="140" w:type="dxa"/>
            </w:tcMar>
          </w:tcPr>
          <w:p>
            <w:r>
              <w:rPr>
                <w:rFonts w:ascii="Arial" w:hAnsi="Arial"/>
                <w:color w:val="1E293B"/>
                <w:sz w:val="18"/>
              </w:rPr>
              <w:t>/gtm/campaigns</w:t>
            </w:r>
          </w:p>
        </w:tc>
        <w:tc>
          <w:tcPr>
            <w:tcW w:type="dxa" w:w="2160"/>
            <w:shd w:fill="F8FAFC"/>
            <w:tcMar>
              <w:top w:w="80" w:type="dxa"/>
              <w:bottom w:w="80" w:type="dxa"/>
              <w:left w:w="140" w:type="dxa"/>
              <w:right w:w="140" w:type="dxa"/>
            </w:tcMar>
          </w:tcPr>
          <w:p>
            <w:r>
              <w:rPr>
                <w:rFonts w:ascii="Arial" w:hAnsi="Arial"/>
                <w:color w:val="1E293B"/>
                <w:sz w:val="18"/>
              </w:rPr>
              <w:t>Level 2 (Active)</w:t>
            </w:r>
          </w:p>
        </w:tc>
      </w:tr>
      <w:tr>
        <w:tc>
          <w:tcPr>
            <w:tcW w:type="dxa" w:w="1440"/>
            <w:tcMar>
              <w:top w:w="80" w:type="dxa"/>
              <w:bottom w:w="80" w:type="dxa"/>
              <w:left w:w="140" w:type="dxa"/>
              <w:right w:w="140" w:type="dxa"/>
            </w:tcMar>
          </w:tcPr>
          <w:p>
            <w:r>
              <w:rPr>
                <w:rFonts w:ascii="Arial" w:hAnsi="Arial"/>
                <w:color w:val="1E293B"/>
                <w:sz w:val="18"/>
              </w:rPr>
              <w:t>8</w:t>
            </w:r>
          </w:p>
        </w:tc>
        <w:tc>
          <w:tcPr>
            <w:tcW w:type="dxa" w:w="3168"/>
            <w:tcMar>
              <w:top w:w="80" w:type="dxa"/>
              <w:bottom w:w="80" w:type="dxa"/>
              <w:left w:w="140" w:type="dxa"/>
              <w:right w:w="140" w:type="dxa"/>
            </w:tcMar>
          </w:tcPr>
          <w:p>
            <w:r>
              <w:rPr>
                <w:rFonts w:ascii="Arial" w:hAnsi="Arial"/>
                <w:color w:val="1E293B"/>
                <w:sz w:val="18"/>
              </w:rPr>
              <w:t>Outreach</w:t>
            </w:r>
          </w:p>
        </w:tc>
        <w:tc>
          <w:tcPr>
            <w:tcW w:type="dxa" w:w="3312"/>
            <w:tcMar>
              <w:top w:w="80" w:type="dxa"/>
              <w:bottom w:w="80" w:type="dxa"/>
              <w:left w:w="140" w:type="dxa"/>
              <w:right w:w="140" w:type="dxa"/>
            </w:tcMar>
          </w:tcPr>
          <w:p>
            <w:r>
              <w:rPr>
                <w:rFonts w:ascii="Arial" w:hAnsi="Arial"/>
                <w:color w:val="1E293B"/>
                <w:sz w:val="18"/>
              </w:rPr>
              <w:t>/gtm/outreach</w:t>
            </w:r>
          </w:p>
        </w:tc>
        <w:tc>
          <w:tcPr>
            <w:tcW w:type="dxa" w:w="2160"/>
            <w:tcMar>
              <w:top w:w="80" w:type="dxa"/>
              <w:bottom w:w="80" w:type="dxa"/>
              <w:left w:w="140" w:type="dxa"/>
              <w:right w:w="140" w:type="dxa"/>
            </w:tcMar>
          </w:tcPr>
          <w:p>
            <w:r>
              <w:rPr>
                <w:rFonts w:ascii="Arial" w:hAnsi="Arial"/>
                <w:color w:val="1E293B"/>
                <w:sz w:val="18"/>
              </w:rPr>
              <w:t>Level 2 (Active)</w:t>
            </w:r>
          </w:p>
        </w:tc>
      </w:tr>
      <w:tr>
        <w:tc>
          <w:tcPr>
            <w:tcW w:type="dxa" w:w="1440"/>
            <w:shd w:fill="F8FAFC"/>
            <w:tcMar>
              <w:top w:w="80" w:type="dxa"/>
              <w:bottom w:w="80" w:type="dxa"/>
              <w:left w:w="140" w:type="dxa"/>
              <w:right w:w="140" w:type="dxa"/>
            </w:tcMar>
          </w:tcPr>
          <w:p>
            <w:r>
              <w:rPr>
                <w:rFonts w:ascii="Arial" w:hAnsi="Arial"/>
                <w:color w:val="1E293B"/>
                <w:sz w:val="18"/>
              </w:rPr>
              <w:t>9</w:t>
            </w:r>
          </w:p>
        </w:tc>
        <w:tc>
          <w:tcPr>
            <w:tcW w:type="dxa" w:w="3168"/>
            <w:shd w:fill="F8FAFC"/>
            <w:tcMar>
              <w:top w:w="80" w:type="dxa"/>
              <w:bottom w:w="80" w:type="dxa"/>
              <w:left w:w="140" w:type="dxa"/>
              <w:right w:w="140" w:type="dxa"/>
            </w:tcMar>
          </w:tcPr>
          <w:p>
            <w:r>
              <w:rPr>
                <w:rFonts w:ascii="Arial" w:hAnsi="Arial"/>
                <w:color w:val="1E293B"/>
                <w:sz w:val="18"/>
              </w:rPr>
              <w:t>Leads</w:t>
            </w:r>
          </w:p>
        </w:tc>
        <w:tc>
          <w:tcPr>
            <w:tcW w:type="dxa" w:w="3312"/>
            <w:shd w:fill="F8FAFC"/>
            <w:tcMar>
              <w:top w:w="80" w:type="dxa"/>
              <w:bottom w:w="80" w:type="dxa"/>
              <w:left w:w="140" w:type="dxa"/>
              <w:right w:w="140" w:type="dxa"/>
            </w:tcMar>
          </w:tcPr>
          <w:p>
            <w:r>
              <w:rPr>
                <w:rFonts w:ascii="Arial" w:hAnsi="Arial"/>
                <w:color w:val="1E293B"/>
                <w:sz w:val="18"/>
              </w:rPr>
              <w:t>/module/crm/marketing/leads</w:t>
            </w:r>
          </w:p>
        </w:tc>
        <w:tc>
          <w:tcPr>
            <w:tcW w:type="dxa" w:w="2160"/>
            <w:shd w:fill="F8FAFC"/>
            <w:tcMar>
              <w:top w:w="80" w:type="dxa"/>
              <w:bottom w:w="80" w:type="dxa"/>
              <w:left w:w="140" w:type="dxa"/>
              <w:right w:w="140" w:type="dxa"/>
            </w:tcMar>
          </w:tcPr>
          <w:p>
            <w:r>
              <w:rPr>
                <w:rFonts w:ascii="Arial" w:hAnsi="Arial"/>
                <w:color w:val="1E293B"/>
                <w:sz w:val="18"/>
              </w:rPr>
              <w:t>Level 2 (Active)</w:t>
            </w:r>
          </w:p>
        </w:tc>
      </w:tr>
      <w:tr>
        <w:tc>
          <w:tcPr>
            <w:tcW w:type="dxa" w:w="1440"/>
            <w:tcMar>
              <w:top w:w="80" w:type="dxa"/>
              <w:bottom w:w="80" w:type="dxa"/>
              <w:left w:w="140" w:type="dxa"/>
              <w:right w:w="140" w:type="dxa"/>
            </w:tcMar>
          </w:tcPr>
          <w:p>
            <w:r>
              <w:rPr>
                <w:rFonts w:ascii="Arial" w:hAnsi="Arial"/>
                <w:color w:val="1E293B"/>
                <w:sz w:val="18"/>
              </w:rPr>
              <w:t>10</w:t>
            </w:r>
          </w:p>
        </w:tc>
        <w:tc>
          <w:tcPr>
            <w:tcW w:type="dxa" w:w="3168"/>
            <w:tcMar>
              <w:top w:w="80" w:type="dxa"/>
              <w:bottom w:w="80" w:type="dxa"/>
              <w:left w:w="140" w:type="dxa"/>
              <w:right w:w="140" w:type="dxa"/>
            </w:tcMar>
          </w:tcPr>
          <w:p>
            <w:r>
              <w:rPr>
                <w:rFonts w:ascii="Arial" w:hAnsi="Arial"/>
                <w:color w:val="1E293B"/>
                <w:sz w:val="18"/>
              </w:rPr>
              <w:t>Automation Rules</w:t>
            </w:r>
          </w:p>
        </w:tc>
        <w:tc>
          <w:tcPr>
            <w:tcW w:type="dxa" w:w="3312"/>
            <w:tcMar>
              <w:top w:w="80" w:type="dxa"/>
              <w:bottom w:w="80" w:type="dxa"/>
              <w:left w:w="140" w:type="dxa"/>
              <w:right w:w="140" w:type="dxa"/>
            </w:tcMar>
          </w:tcPr>
          <w:p>
            <w:r>
              <w:rPr>
                <w:rFonts w:ascii="Arial" w:hAnsi="Arial"/>
                <w:color w:val="1E293B"/>
                <w:sz w:val="18"/>
              </w:rPr>
              <w:t>/module/crm/marketing/automation-rules</w:t>
            </w:r>
          </w:p>
        </w:tc>
        <w:tc>
          <w:tcPr>
            <w:tcW w:type="dxa" w:w="2160"/>
            <w:tcMar>
              <w:top w:w="80" w:type="dxa"/>
              <w:bottom w:w="80" w:type="dxa"/>
              <w:left w:w="140" w:type="dxa"/>
              <w:right w:w="140" w:type="dxa"/>
            </w:tcMar>
          </w:tcPr>
          <w:p>
            <w:r>
              <w:rPr>
                <w:rFonts w:ascii="Arial" w:hAnsi="Arial"/>
                <w:color w:val="1E293B"/>
                <w:sz w:val="18"/>
              </w:rPr>
              <w:t>Level 2 (Active)</w:t>
            </w:r>
          </w:p>
        </w:tc>
      </w:tr>
      <w:tr>
        <w:tc>
          <w:tcPr>
            <w:tcW w:type="dxa" w:w="1440"/>
            <w:shd w:fill="F8FAFC"/>
            <w:tcMar>
              <w:top w:w="80" w:type="dxa"/>
              <w:bottom w:w="80" w:type="dxa"/>
              <w:left w:w="140" w:type="dxa"/>
              <w:right w:w="140" w:type="dxa"/>
            </w:tcMar>
          </w:tcPr>
          <w:p>
            <w:r>
              <w:rPr>
                <w:rFonts w:ascii="Arial" w:hAnsi="Arial"/>
                <w:color w:val="1E293B"/>
                <w:sz w:val="18"/>
              </w:rPr>
              <w:t>11</w:t>
            </w:r>
          </w:p>
        </w:tc>
        <w:tc>
          <w:tcPr>
            <w:tcW w:type="dxa" w:w="3168"/>
            <w:shd w:fill="F8FAFC"/>
            <w:tcMar>
              <w:top w:w="80" w:type="dxa"/>
              <w:bottom w:w="80" w:type="dxa"/>
              <w:left w:w="140" w:type="dxa"/>
              <w:right w:w="140" w:type="dxa"/>
            </w:tcMar>
          </w:tcPr>
          <w:p>
            <w:r>
              <w:rPr>
                <w:rFonts w:ascii="Arial" w:hAnsi="Arial"/>
                <w:color w:val="1E293B"/>
                <w:sz w:val="18"/>
              </w:rPr>
              <w:t>Opportunities &amp; Deals</w:t>
            </w:r>
          </w:p>
        </w:tc>
        <w:tc>
          <w:tcPr>
            <w:tcW w:type="dxa" w:w="3312"/>
            <w:shd w:fill="F8FAFC"/>
            <w:tcMar>
              <w:top w:w="80" w:type="dxa"/>
              <w:bottom w:w="80" w:type="dxa"/>
              <w:left w:w="140" w:type="dxa"/>
              <w:right w:w="140" w:type="dxa"/>
            </w:tcMar>
          </w:tcPr>
          <w:p>
            <w:r>
              <w:rPr>
                <w:rFonts w:ascii="Arial" w:hAnsi="Arial"/>
                <w:color w:val="1E293B"/>
                <w:sz w:val="18"/>
              </w:rPr>
              <w:t>/module/crm/sales/opportunities</w:t>
            </w:r>
          </w:p>
        </w:tc>
        <w:tc>
          <w:tcPr>
            <w:tcW w:type="dxa" w:w="2160"/>
            <w:shd w:fill="F8FAFC"/>
            <w:tcMar>
              <w:top w:w="80" w:type="dxa"/>
              <w:bottom w:w="80" w:type="dxa"/>
              <w:left w:w="140" w:type="dxa"/>
              <w:right w:w="140" w:type="dxa"/>
            </w:tcMar>
          </w:tcPr>
          <w:p>
            <w:r>
              <w:rPr>
                <w:rFonts w:ascii="Arial" w:hAnsi="Arial"/>
                <w:color w:val="1E293B"/>
                <w:sz w:val="18"/>
              </w:rPr>
              <w:t>Level 2 (Active Unified)</w:t>
            </w:r>
          </w:p>
        </w:tc>
      </w:tr>
      <w:tr>
        <w:tc>
          <w:tcPr>
            <w:tcW w:type="dxa" w:w="1440"/>
            <w:tcMar>
              <w:top w:w="80" w:type="dxa"/>
              <w:bottom w:w="80" w:type="dxa"/>
              <w:left w:w="140" w:type="dxa"/>
              <w:right w:w="140" w:type="dxa"/>
            </w:tcMar>
          </w:tcPr>
          <w:p>
            <w:r>
              <w:rPr>
                <w:rFonts w:ascii="Arial" w:hAnsi="Arial"/>
                <w:color w:val="1E293B"/>
                <w:sz w:val="18"/>
              </w:rPr>
              <w:t>12</w:t>
            </w:r>
          </w:p>
        </w:tc>
        <w:tc>
          <w:tcPr>
            <w:tcW w:type="dxa" w:w="3168"/>
            <w:tcMar>
              <w:top w:w="80" w:type="dxa"/>
              <w:bottom w:w="80" w:type="dxa"/>
              <w:left w:w="140" w:type="dxa"/>
              <w:right w:w="140" w:type="dxa"/>
            </w:tcMar>
          </w:tcPr>
          <w:p>
            <w:r>
              <w:rPr>
                <w:rFonts w:ascii="Arial" w:hAnsi="Arial"/>
                <w:color w:val="1E293B"/>
                <w:sz w:val="18"/>
              </w:rPr>
              <w:t>Forecast</w:t>
            </w:r>
          </w:p>
        </w:tc>
        <w:tc>
          <w:tcPr>
            <w:tcW w:type="dxa" w:w="3312"/>
            <w:tcMar>
              <w:top w:w="80" w:type="dxa"/>
              <w:bottom w:w="80" w:type="dxa"/>
              <w:left w:w="140" w:type="dxa"/>
              <w:right w:w="140" w:type="dxa"/>
            </w:tcMar>
          </w:tcPr>
          <w:p>
            <w:r>
              <w:rPr>
                <w:rFonts w:ascii="Arial" w:hAnsi="Arial"/>
                <w:color w:val="1E293B"/>
                <w:sz w:val="18"/>
              </w:rPr>
              <w:t>/gtm/forecast</w:t>
            </w:r>
          </w:p>
        </w:tc>
        <w:tc>
          <w:tcPr>
            <w:tcW w:type="dxa" w:w="2160"/>
            <w:tcMar>
              <w:top w:w="80" w:type="dxa"/>
              <w:bottom w:w="80" w:type="dxa"/>
              <w:left w:w="140" w:type="dxa"/>
              <w:right w:w="140" w:type="dxa"/>
            </w:tcMar>
          </w:tcPr>
          <w:p>
            <w:r>
              <w:rPr>
                <w:rFonts w:ascii="Arial" w:hAnsi="Arial"/>
                <w:color w:val="1E293B"/>
                <w:sz w:val="18"/>
              </w:rPr>
              <w:t>Level 2 (Active)</w:t>
            </w:r>
          </w:p>
        </w:tc>
      </w:tr>
      <w:tr>
        <w:tc>
          <w:tcPr>
            <w:tcW w:type="dxa" w:w="1440"/>
            <w:shd w:fill="F8FAFC"/>
            <w:tcMar>
              <w:top w:w="80" w:type="dxa"/>
              <w:bottom w:w="80" w:type="dxa"/>
              <w:left w:w="140" w:type="dxa"/>
              <w:right w:w="140" w:type="dxa"/>
            </w:tcMar>
          </w:tcPr>
          <w:p>
            <w:r>
              <w:rPr>
                <w:rFonts w:ascii="Arial" w:hAnsi="Arial"/>
                <w:color w:val="1E293B"/>
                <w:sz w:val="18"/>
              </w:rPr>
              <w:t>13</w:t>
            </w:r>
          </w:p>
        </w:tc>
        <w:tc>
          <w:tcPr>
            <w:tcW w:type="dxa" w:w="3168"/>
            <w:shd w:fill="F8FAFC"/>
            <w:tcMar>
              <w:top w:w="80" w:type="dxa"/>
              <w:bottom w:w="80" w:type="dxa"/>
              <w:left w:w="140" w:type="dxa"/>
              <w:right w:w="140" w:type="dxa"/>
            </w:tcMar>
          </w:tcPr>
          <w:p>
            <w:r>
              <w:rPr>
                <w:rFonts w:ascii="Arial" w:hAnsi="Arial"/>
                <w:color w:val="1E293B"/>
                <w:sz w:val="18"/>
              </w:rPr>
              <w:t>Quotes</w:t>
            </w:r>
          </w:p>
        </w:tc>
        <w:tc>
          <w:tcPr>
            <w:tcW w:type="dxa" w:w="3312"/>
            <w:shd w:fill="F8FAFC"/>
            <w:tcMar>
              <w:top w:w="80" w:type="dxa"/>
              <w:bottom w:w="80" w:type="dxa"/>
              <w:left w:w="140" w:type="dxa"/>
              <w:right w:w="140" w:type="dxa"/>
            </w:tcMar>
          </w:tcPr>
          <w:p>
            <w:r>
              <w:rPr>
                <w:rFonts w:ascii="Arial" w:hAnsi="Arial"/>
                <w:color w:val="1E293B"/>
                <w:sz w:val="18"/>
              </w:rPr>
              <w:t>/module/crm/sales/quotes</w:t>
            </w:r>
          </w:p>
        </w:tc>
        <w:tc>
          <w:tcPr>
            <w:tcW w:type="dxa" w:w="2160"/>
            <w:shd w:fill="F8FAFC"/>
            <w:tcMar>
              <w:top w:w="80" w:type="dxa"/>
              <w:bottom w:w="80" w:type="dxa"/>
              <w:left w:w="140" w:type="dxa"/>
              <w:right w:w="140" w:type="dxa"/>
            </w:tcMar>
          </w:tcPr>
          <w:p>
            <w:r>
              <w:rPr>
                <w:rFonts w:ascii="Arial" w:hAnsi="Arial"/>
                <w:color w:val="1E293B"/>
                <w:sz w:val="18"/>
              </w:rPr>
              <w:t>Level 2 (Active)</w:t>
            </w:r>
          </w:p>
        </w:tc>
      </w:tr>
      <w:tr>
        <w:tc>
          <w:tcPr>
            <w:tcW w:type="dxa" w:w="1440"/>
            <w:tcMar>
              <w:top w:w="80" w:type="dxa"/>
              <w:bottom w:w="80" w:type="dxa"/>
              <w:left w:w="140" w:type="dxa"/>
              <w:right w:w="140" w:type="dxa"/>
            </w:tcMar>
          </w:tcPr>
          <w:p>
            <w:r>
              <w:rPr>
                <w:rFonts w:ascii="Arial" w:hAnsi="Arial"/>
                <w:color w:val="1E293B"/>
                <w:sz w:val="18"/>
              </w:rPr>
              <w:t>14</w:t>
            </w:r>
          </w:p>
        </w:tc>
        <w:tc>
          <w:tcPr>
            <w:tcW w:type="dxa" w:w="3168"/>
            <w:tcMar>
              <w:top w:w="80" w:type="dxa"/>
              <w:bottom w:w="80" w:type="dxa"/>
              <w:left w:w="140" w:type="dxa"/>
              <w:right w:w="140" w:type="dxa"/>
            </w:tcMar>
          </w:tcPr>
          <w:p>
            <w:r>
              <w:rPr>
                <w:rFonts w:ascii="Arial" w:hAnsi="Arial"/>
                <w:color w:val="1E293B"/>
                <w:sz w:val="18"/>
              </w:rPr>
              <w:t>Products</w:t>
            </w:r>
          </w:p>
        </w:tc>
        <w:tc>
          <w:tcPr>
            <w:tcW w:type="dxa" w:w="3312"/>
            <w:tcMar>
              <w:top w:w="80" w:type="dxa"/>
              <w:bottom w:w="80" w:type="dxa"/>
              <w:left w:w="140" w:type="dxa"/>
              <w:right w:w="140" w:type="dxa"/>
            </w:tcMar>
          </w:tcPr>
          <w:p>
            <w:r>
              <w:rPr>
                <w:rFonts w:ascii="Arial" w:hAnsi="Arial"/>
                <w:color w:val="1E293B"/>
                <w:sz w:val="18"/>
              </w:rPr>
              <w:t>/module/crm/sales/products</w:t>
            </w:r>
          </w:p>
        </w:tc>
        <w:tc>
          <w:tcPr>
            <w:tcW w:type="dxa" w:w="2160"/>
            <w:tcMar>
              <w:top w:w="80" w:type="dxa"/>
              <w:bottom w:w="80" w:type="dxa"/>
              <w:left w:w="140" w:type="dxa"/>
              <w:right w:w="140" w:type="dxa"/>
            </w:tcMar>
          </w:tcPr>
          <w:p>
            <w:r>
              <w:rPr>
                <w:rFonts w:ascii="Arial" w:hAnsi="Arial"/>
                <w:color w:val="1E293B"/>
                <w:sz w:val="18"/>
              </w:rPr>
              <w:t>Level 2 (Active)</w:t>
            </w:r>
          </w:p>
        </w:tc>
      </w:tr>
      <w:tr>
        <w:tc>
          <w:tcPr>
            <w:tcW w:type="dxa" w:w="1440"/>
            <w:shd w:fill="F8FAFC"/>
            <w:tcMar>
              <w:top w:w="80" w:type="dxa"/>
              <w:bottom w:w="80" w:type="dxa"/>
              <w:left w:w="140" w:type="dxa"/>
              <w:right w:w="140" w:type="dxa"/>
            </w:tcMar>
          </w:tcPr>
          <w:p>
            <w:r>
              <w:rPr>
                <w:rFonts w:ascii="Arial" w:hAnsi="Arial"/>
                <w:color w:val="1E293B"/>
                <w:sz w:val="18"/>
              </w:rPr>
              <w:t>15</w:t>
            </w:r>
          </w:p>
        </w:tc>
        <w:tc>
          <w:tcPr>
            <w:tcW w:type="dxa" w:w="3168"/>
            <w:shd w:fill="F8FAFC"/>
            <w:tcMar>
              <w:top w:w="80" w:type="dxa"/>
              <w:bottom w:w="80" w:type="dxa"/>
              <w:left w:w="140" w:type="dxa"/>
              <w:right w:w="140" w:type="dxa"/>
            </w:tcMar>
          </w:tcPr>
          <w:p>
            <w:r>
              <w:rPr>
                <w:rFonts w:ascii="Arial" w:hAnsi="Arial"/>
                <w:color w:val="1E293B"/>
                <w:sz w:val="18"/>
              </w:rPr>
              <w:t>Services</w:t>
            </w:r>
          </w:p>
        </w:tc>
        <w:tc>
          <w:tcPr>
            <w:tcW w:type="dxa" w:w="3312"/>
            <w:shd w:fill="F8FAFC"/>
            <w:tcMar>
              <w:top w:w="80" w:type="dxa"/>
              <w:bottom w:w="80" w:type="dxa"/>
              <w:left w:w="140" w:type="dxa"/>
              <w:right w:w="140" w:type="dxa"/>
            </w:tcMar>
          </w:tcPr>
          <w:p>
            <w:r>
              <w:rPr>
                <w:rFonts w:ascii="Arial" w:hAnsi="Arial"/>
                <w:color w:val="1E293B"/>
                <w:sz w:val="18"/>
              </w:rPr>
              <w:t>/module/crm/sales/services</w:t>
            </w:r>
          </w:p>
        </w:tc>
        <w:tc>
          <w:tcPr>
            <w:tcW w:type="dxa" w:w="2160"/>
            <w:shd w:fill="F8FAFC"/>
            <w:tcMar>
              <w:top w:w="80" w:type="dxa"/>
              <w:bottom w:w="80" w:type="dxa"/>
              <w:left w:w="140" w:type="dxa"/>
              <w:right w:w="140" w:type="dxa"/>
            </w:tcMar>
          </w:tcPr>
          <w:p>
            <w:r>
              <w:rPr>
                <w:rFonts w:ascii="Arial" w:hAnsi="Arial"/>
                <w:color w:val="1E293B"/>
                <w:sz w:val="18"/>
              </w:rPr>
              <w:t>Level 2 (Active)</w:t>
            </w:r>
          </w:p>
        </w:tc>
      </w:tr>
      <w:tr>
        <w:tc>
          <w:tcPr>
            <w:tcW w:type="dxa" w:w="1440"/>
            <w:tcMar>
              <w:top w:w="80" w:type="dxa"/>
              <w:bottom w:w="80" w:type="dxa"/>
              <w:left w:w="140" w:type="dxa"/>
              <w:right w:w="140" w:type="dxa"/>
            </w:tcMar>
          </w:tcPr>
          <w:p>
            <w:r>
              <w:rPr>
                <w:rFonts w:ascii="Arial" w:hAnsi="Arial"/>
                <w:color w:val="1E293B"/>
                <w:sz w:val="18"/>
              </w:rPr>
              <w:t>16</w:t>
            </w:r>
          </w:p>
        </w:tc>
        <w:tc>
          <w:tcPr>
            <w:tcW w:type="dxa" w:w="3168"/>
            <w:tcMar>
              <w:top w:w="80" w:type="dxa"/>
              <w:bottom w:w="80" w:type="dxa"/>
              <w:left w:w="140" w:type="dxa"/>
              <w:right w:w="140" w:type="dxa"/>
            </w:tcMar>
          </w:tcPr>
          <w:p>
            <w:r>
              <w:rPr>
                <w:rFonts w:ascii="Arial" w:hAnsi="Arial"/>
                <w:color w:val="1E293B"/>
                <w:sz w:val="18"/>
              </w:rPr>
              <w:t>Price Books</w:t>
            </w:r>
          </w:p>
        </w:tc>
        <w:tc>
          <w:tcPr>
            <w:tcW w:type="dxa" w:w="3312"/>
            <w:tcMar>
              <w:top w:w="80" w:type="dxa"/>
              <w:bottom w:w="80" w:type="dxa"/>
              <w:left w:w="140" w:type="dxa"/>
              <w:right w:w="140" w:type="dxa"/>
            </w:tcMar>
          </w:tcPr>
          <w:p>
            <w:r>
              <w:rPr>
                <w:rFonts w:ascii="Arial" w:hAnsi="Arial"/>
                <w:color w:val="1E293B"/>
                <w:sz w:val="18"/>
              </w:rPr>
              <w:t>/module/crm/sales/price-books</w:t>
            </w:r>
          </w:p>
        </w:tc>
        <w:tc>
          <w:tcPr>
            <w:tcW w:type="dxa" w:w="2160"/>
            <w:tcMar>
              <w:top w:w="80" w:type="dxa"/>
              <w:bottom w:w="80" w:type="dxa"/>
              <w:left w:w="140" w:type="dxa"/>
              <w:right w:w="140" w:type="dxa"/>
            </w:tcMar>
          </w:tcPr>
          <w:p>
            <w:r>
              <w:rPr>
                <w:rFonts w:ascii="Arial" w:hAnsi="Arial"/>
                <w:color w:val="1E293B"/>
                <w:sz w:val="18"/>
              </w:rPr>
              <w:t>Level 2 (Active)</w:t>
            </w:r>
          </w:p>
        </w:tc>
      </w:tr>
      <w:tr>
        <w:tc>
          <w:tcPr>
            <w:tcW w:type="dxa" w:w="1440"/>
            <w:shd w:fill="F8FAFC"/>
            <w:tcMar>
              <w:top w:w="80" w:type="dxa"/>
              <w:bottom w:w="80" w:type="dxa"/>
              <w:left w:w="140" w:type="dxa"/>
              <w:right w:w="140" w:type="dxa"/>
            </w:tcMar>
          </w:tcPr>
          <w:p>
            <w:r>
              <w:rPr>
                <w:rFonts w:ascii="Arial" w:hAnsi="Arial"/>
                <w:color w:val="1E293B"/>
                <w:sz w:val="18"/>
              </w:rPr>
              <w:t>17</w:t>
            </w:r>
          </w:p>
        </w:tc>
        <w:tc>
          <w:tcPr>
            <w:tcW w:type="dxa" w:w="3168"/>
            <w:shd w:fill="F8FAFC"/>
            <w:tcMar>
              <w:top w:w="80" w:type="dxa"/>
              <w:bottom w:w="80" w:type="dxa"/>
              <w:left w:w="140" w:type="dxa"/>
              <w:right w:w="140" w:type="dxa"/>
            </w:tcMar>
          </w:tcPr>
          <w:p>
            <w:r>
              <w:rPr>
                <w:rFonts w:ascii="Arial" w:hAnsi="Arial"/>
                <w:color w:val="1E293B"/>
                <w:sz w:val="18"/>
              </w:rPr>
              <w:t>Sales Orders</w:t>
            </w:r>
          </w:p>
        </w:tc>
        <w:tc>
          <w:tcPr>
            <w:tcW w:type="dxa" w:w="3312"/>
            <w:shd w:fill="F8FAFC"/>
            <w:tcMar>
              <w:top w:w="80" w:type="dxa"/>
              <w:bottom w:w="80" w:type="dxa"/>
              <w:left w:w="140" w:type="dxa"/>
              <w:right w:w="140" w:type="dxa"/>
            </w:tcMar>
          </w:tcPr>
          <w:p>
            <w:r>
              <w:rPr>
                <w:rFonts w:ascii="Arial" w:hAnsi="Arial"/>
                <w:color w:val="1E293B"/>
                <w:sz w:val="18"/>
              </w:rPr>
              <w:t>/module/crm/sales/sales-orders</w:t>
            </w:r>
          </w:p>
        </w:tc>
        <w:tc>
          <w:tcPr>
            <w:tcW w:type="dxa" w:w="2160"/>
            <w:shd w:fill="F8FAFC"/>
            <w:tcMar>
              <w:top w:w="80" w:type="dxa"/>
              <w:bottom w:w="80" w:type="dxa"/>
              <w:left w:w="140" w:type="dxa"/>
              <w:right w:w="140" w:type="dxa"/>
            </w:tcMar>
          </w:tcPr>
          <w:p>
            <w:r>
              <w:rPr>
                <w:rFonts w:ascii="Arial" w:hAnsi="Arial"/>
                <w:color w:val="1E293B"/>
                <w:sz w:val="18"/>
              </w:rPr>
              <w:t>Level 2 (Active)</w:t>
            </w:r>
          </w:p>
        </w:tc>
      </w:tr>
      <w:tr>
        <w:tc>
          <w:tcPr>
            <w:tcW w:type="dxa" w:w="1440"/>
            <w:tcMar>
              <w:top w:w="80" w:type="dxa"/>
              <w:bottom w:w="80" w:type="dxa"/>
              <w:left w:w="140" w:type="dxa"/>
              <w:right w:w="140" w:type="dxa"/>
            </w:tcMar>
          </w:tcPr>
          <w:p>
            <w:r>
              <w:rPr>
                <w:rFonts w:ascii="Arial" w:hAnsi="Arial"/>
                <w:color w:val="1E293B"/>
                <w:sz w:val="18"/>
              </w:rPr>
              <w:t>18</w:t>
            </w:r>
          </w:p>
        </w:tc>
        <w:tc>
          <w:tcPr>
            <w:tcW w:type="dxa" w:w="3168"/>
            <w:tcMar>
              <w:top w:w="80" w:type="dxa"/>
              <w:bottom w:w="80" w:type="dxa"/>
              <w:left w:w="140" w:type="dxa"/>
              <w:right w:w="140" w:type="dxa"/>
            </w:tcMar>
          </w:tcPr>
          <w:p>
            <w:r>
              <w:rPr>
                <w:rFonts w:ascii="Arial" w:hAnsi="Arial"/>
                <w:color w:val="1E293B"/>
                <w:sz w:val="18"/>
              </w:rPr>
              <w:t>Invoices</w:t>
            </w:r>
          </w:p>
        </w:tc>
        <w:tc>
          <w:tcPr>
            <w:tcW w:type="dxa" w:w="3312"/>
            <w:tcMar>
              <w:top w:w="80" w:type="dxa"/>
              <w:bottom w:w="80" w:type="dxa"/>
              <w:left w:w="140" w:type="dxa"/>
              <w:right w:w="140" w:type="dxa"/>
            </w:tcMar>
          </w:tcPr>
          <w:p>
            <w:r>
              <w:rPr>
                <w:rFonts w:ascii="Arial" w:hAnsi="Arial"/>
                <w:color w:val="1E293B"/>
                <w:sz w:val="18"/>
              </w:rPr>
              <w:t>/module/crm/sales/invoices</w:t>
            </w:r>
          </w:p>
        </w:tc>
        <w:tc>
          <w:tcPr>
            <w:tcW w:type="dxa" w:w="2160"/>
            <w:tcMar>
              <w:top w:w="80" w:type="dxa"/>
              <w:bottom w:w="80" w:type="dxa"/>
              <w:left w:w="140" w:type="dxa"/>
              <w:right w:w="140" w:type="dxa"/>
            </w:tcMar>
          </w:tcPr>
          <w:p>
            <w:r>
              <w:rPr>
                <w:rFonts w:ascii="Arial" w:hAnsi="Arial"/>
                <w:color w:val="1E293B"/>
                <w:sz w:val="18"/>
              </w:rPr>
              <w:t>Level 2 (Active)</w:t>
            </w:r>
          </w:p>
        </w:tc>
      </w:tr>
      <w:tr>
        <w:tc>
          <w:tcPr>
            <w:tcW w:type="dxa" w:w="1440"/>
            <w:shd w:fill="F8FAFC"/>
            <w:tcMar>
              <w:top w:w="80" w:type="dxa"/>
              <w:bottom w:w="80" w:type="dxa"/>
              <w:left w:w="140" w:type="dxa"/>
              <w:right w:w="140" w:type="dxa"/>
            </w:tcMar>
          </w:tcPr>
          <w:p>
            <w:r>
              <w:rPr>
                <w:rFonts w:ascii="Arial" w:hAnsi="Arial"/>
                <w:color w:val="1E293B"/>
                <w:sz w:val="18"/>
              </w:rPr>
              <w:t>19</w:t>
            </w:r>
          </w:p>
        </w:tc>
        <w:tc>
          <w:tcPr>
            <w:tcW w:type="dxa" w:w="3168"/>
            <w:shd w:fill="F8FAFC"/>
            <w:tcMar>
              <w:top w:w="80" w:type="dxa"/>
              <w:bottom w:w="80" w:type="dxa"/>
              <w:left w:w="140" w:type="dxa"/>
              <w:right w:w="140" w:type="dxa"/>
            </w:tcMar>
          </w:tcPr>
          <w:p>
            <w:r>
              <w:rPr>
                <w:rFonts w:ascii="Arial" w:hAnsi="Arial"/>
                <w:color w:val="1E293B"/>
                <w:sz w:val="18"/>
              </w:rPr>
              <w:t>Vendors</w:t>
            </w:r>
          </w:p>
        </w:tc>
        <w:tc>
          <w:tcPr>
            <w:tcW w:type="dxa" w:w="3312"/>
            <w:shd w:fill="F8FAFC"/>
            <w:tcMar>
              <w:top w:w="80" w:type="dxa"/>
              <w:bottom w:w="80" w:type="dxa"/>
              <w:left w:w="140" w:type="dxa"/>
              <w:right w:w="140" w:type="dxa"/>
            </w:tcMar>
          </w:tcPr>
          <w:p>
            <w:r>
              <w:rPr>
                <w:rFonts w:ascii="Arial" w:hAnsi="Arial"/>
                <w:color w:val="1E293B"/>
                <w:sz w:val="18"/>
              </w:rPr>
              <w:t>/module/crm/sales/vendors</w:t>
            </w:r>
          </w:p>
        </w:tc>
        <w:tc>
          <w:tcPr>
            <w:tcW w:type="dxa" w:w="2160"/>
            <w:shd w:fill="F8FAFC"/>
            <w:tcMar>
              <w:top w:w="80" w:type="dxa"/>
              <w:bottom w:w="80" w:type="dxa"/>
              <w:left w:w="140" w:type="dxa"/>
              <w:right w:w="140" w:type="dxa"/>
            </w:tcMar>
          </w:tcPr>
          <w:p>
            <w:r>
              <w:rPr>
                <w:rFonts w:ascii="Arial" w:hAnsi="Arial"/>
                <w:color w:val="1E293B"/>
                <w:sz w:val="18"/>
              </w:rPr>
              <w:t>Level 2 (Active)</w:t>
            </w:r>
          </w:p>
        </w:tc>
      </w:tr>
      <w:tr>
        <w:tc>
          <w:tcPr>
            <w:tcW w:type="dxa" w:w="1440"/>
            <w:tcMar>
              <w:top w:w="80" w:type="dxa"/>
              <w:bottom w:w="80" w:type="dxa"/>
              <w:left w:w="140" w:type="dxa"/>
              <w:right w:w="140" w:type="dxa"/>
            </w:tcMar>
          </w:tcPr>
          <w:p>
            <w:r>
              <w:rPr>
                <w:rFonts w:ascii="Arial" w:hAnsi="Arial"/>
                <w:color w:val="1E293B"/>
                <w:sz w:val="18"/>
              </w:rPr>
              <w:t>20</w:t>
            </w:r>
          </w:p>
        </w:tc>
        <w:tc>
          <w:tcPr>
            <w:tcW w:type="dxa" w:w="3168"/>
            <w:tcMar>
              <w:top w:w="80" w:type="dxa"/>
              <w:bottom w:w="80" w:type="dxa"/>
              <w:left w:w="140" w:type="dxa"/>
              <w:right w:w="140" w:type="dxa"/>
            </w:tcMar>
          </w:tcPr>
          <w:p>
            <w:r>
              <w:rPr>
                <w:rFonts w:ascii="Arial" w:hAnsi="Arial"/>
                <w:color w:val="1E293B"/>
                <w:sz w:val="18"/>
              </w:rPr>
              <w:t>Purchase Orders</w:t>
            </w:r>
          </w:p>
        </w:tc>
        <w:tc>
          <w:tcPr>
            <w:tcW w:type="dxa" w:w="3312"/>
            <w:tcMar>
              <w:top w:w="80" w:type="dxa"/>
              <w:bottom w:w="80" w:type="dxa"/>
              <w:left w:w="140" w:type="dxa"/>
              <w:right w:w="140" w:type="dxa"/>
            </w:tcMar>
          </w:tcPr>
          <w:p>
            <w:r>
              <w:rPr>
                <w:rFonts w:ascii="Arial" w:hAnsi="Arial"/>
                <w:color w:val="1E293B"/>
                <w:sz w:val="18"/>
              </w:rPr>
              <w:t>/module/crm/sales/purchase-orders</w:t>
            </w:r>
          </w:p>
        </w:tc>
        <w:tc>
          <w:tcPr>
            <w:tcW w:type="dxa" w:w="2160"/>
            <w:tcMar>
              <w:top w:w="80" w:type="dxa"/>
              <w:bottom w:w="80" w:type="dxa"/>
              <w:left w:w="140" w:type="dxa"/>
              <w:right w:w="140" w:type="dxa"/>
            </w:tcMar>
          </w:tcPr>
          <w:p>
            <w:r>
              <w:rPr>
                <w:rFonts w:ascii="Arial" w:hAnsi="Arial"/>
                <w:color w:val="1E293B"/>
                <w:sz w:val="18"/>
              </w:rPr>
              <w:t>Level 2 (Active)</w:t>
            </w:r>
          </w:p>
        </w:tc>
      </w:tr>
      <w:tr>
        <w:tc>
          <w:tcPr>
            <w:tcW w:type="dxa" w:w="1440"/>
            <w:shd w:fill="F8FAFC"/>
            <w:tcMar>
              <w:top w:w="80" w:type="dxa"/>
              <w:bottom w:w="80" w:type="dxa"/>
              <w:left w:w="140" w:type="dxa"/>
              <w:right w:w="140" w:type="dxa"/>
            </w:tcMar>
          </w:tcPr>
          <w:p>
            <w:r>
              <w:rPr>
                <w:rFonts w:ascii="Arial" w:hAnsi="Arial"/>
                <w:color w:val="1E293B"/>
                <w:sz w:val="18"/>
              </w:rPr>
              <w:t>21</w:t>
            </w:r>
          </w:p>
        </w:tc>
        <w:tc>
          <w:tcPr>
            <w:tcW w:type="dxa" w:w="3168"/>
            <w:shd w:fill="F8FAFC"/>
            <w:tcMar>
              <w:top w:w="80" w:type="dxa"/>
              <w:bottom w:w="80" w:type="dxa"/>
              <w:left w:w="140" w:type="dxa"/>
              <w:right w:w="140" w:type="dxa"/>
            </w:tcMar>
          </w:tcPr>
          <w:p>
            <w:r>
              <w:rPr>
                <w:rFonts w:ascii="Arial" w:hAnsi="Arial"/>
                <w:color w:val="1E293B"/>
                <w:sz w:val="18"/>
              </w:rPr>
              <w:t>Customer Success</w:t>
            </w:r>
          </w:p>
        </w:tc>
        <w:tc>
          <w:tcPr>
            <w:tcW w:type="dxa" w:w="3312"/>
            <w:shd w:fill="F8FAFC"/>
            <w:tcMar>
              <w:top w:w="80" w:type="dxa"/>
              <w:bottom w:w="80" w:type="dxa"/>
              <w:left w:w="140" w:type="dxa"/>
              <w:right w:w="140" w:type="dxa"/>
            </w:tcMar>
          </w:tcPr>
          <w:p>
            <w:r>
              <w:rPr>
                <w:rFonts w:ascii="Arial" w:hAnsi="Arial"/>
                <w:color w:val="1E293B"/>
                <w:sz w:val="18"/>
              </w:rPr>
              <w:t>/gtm/customers</w:t>
            </w:r>
          </w:p>
        </w:tc>
        <w:tc>
          <w:tcPr>
            <w:tcW w:type="dxa" w:w="2160"/>
            <w:shd w:fill="F8FAFC"/>
            <w:tcMar>
              <w:top w:w="80" w:type="dxa"/>
              <w:bottom w:w="80" w:type="dxa"/>
              <w:left w:w="140" w:type="dxa"/>
              <w:right w:w="140" w:type="dxa"/>
            </w:tcMar>
          </w:tcPr>
          <w:p>
            <w:r>
              <w:rPr>
                <w:rFonts w:ascii="Arial" w:hAnsi="Arial"/>
                <w:color w:val="1E293B"/>
                <w:sz w:val="18"/>
              </w:rPr>
              <w:t>Level 2 (Active)</w:t>
            </w:r>
          </w:p>
        </w:tc>
      </w:tr>
      <w:tr>
        <w:tc>
          <w:tcPr>
            <w:tcW w:type="dxa" w:w="1440"/>
            <w:tcMar>
              <w:top w:w="80" w:type="dxa"/>
              <w:bottom w:w="80" w:type="dxa"/>
              <w:left w:w="140" w:type="dxa"/>
              <w:right w:w="140" w:type="dxa"/>
            </w:tcMar>
          </w:tcPr>
          <w:p>
            <w:r>
              <w:rPr>
                <w:rFonts w:ascii="Arial" w:hAnsi="Arial"/>
                <w:color w:val="1E293B"/>
                <w:sz w:val="18"/>
              </w:rPr>
              <w:t>22</w:t>
            </w:r>
          </w:p>
        </w:tc>
        <w:tc>
          <w:tcPr>
            <w:tcW w:type="dxa" w:w="3168"/>
            <w:tcMar>
              <w:top w:w="80" w:type="dxa"/>
              <w:bottom w:w="80" w:type="dxa"/>
              <w:left w:w="140" w:type="dxa"/>
              <w:right w:w="140" w:type="dxa"/>
            </w:tcMar>
          </w:tcPr>
          <w:p>
            <w:r>
              <w:rPr>
                <w:rFonts w:ascii="Arial" w:hAnsi="Arial"/>
                <w:color w:val="1E293B"/>
                <w:sz w:val="18"/>
              </w:rPr>
              <w:t>SMS Notifier</w:t>
            </w:r>
          </w:p>
        </w:tc>
        <w:tc>
          <w:tcPr>
            <w:tcW w:type="dxa" w:w="3312"/>
            <w:tcMar>
              <w:top w:w="80" w:type="dxa"/>
              <w:bottom w:w="80" w:type="dxa"/>
              <w:left w:w="140" w:type="dxa"/>
              <w:right w:w="140" w:type="dxa"/>
            </w:tcMar>
          </w:tcPr>
          <w:p>
            <w:r>
              <w:rPr>
                <w:rFonts w:ascii="Arial" w:hAnsi="Arial"/>
                <w:color w:val="1E293B"/>
                <w:sz w:val="18"/>
              </w:rPr>
              <w:t>/module/crm/sales/sms-notifier</w:t>
            </w:r>
          </w:p>
        </w:tc>
        <w:tc>
          <w:tcPr>
            <w:tcW w:type="dxa" w:w="2160"/>
            <w:tcMar>
              <w:top w:w="80" w:type="dxa"/>
              <w:bottom w:w="80" w:type="dxa"/>
              <w:left w:w="140" w:type="dxa"/>
              <w:right w:w="140" w:type="dxa"/>
            </w:tcMar>
          </w:tcPr>
          <w:p>
            <w:r>
              <w:rPr>
                <w:rFonts w:ascii="Arial" w:hAnsi="Arial"/>
                <w:color w:val="1E293B"/>
                <w:sz w:val="18"/>
              </w:rPr>
              <w:t>Level 2 (Active)</w:t>
            </w:r>
          </w:p>
        </w:tc>
      </w:tr>
      <w:tr>
        <w:tc>
          <w:tcPr>
            <w:tcW w:type="dxa" w:w="1440"/>
            <w:shd w:fill="F8FAFC"/>
            <w:tcMar>
              <w:top w:w="80" w:type="dxa"/>
              <w:bottom w:w="80" w:type="dxa"/>
              <w:left w:w="140" w:type="dxa"/>
              <w:right w:w="140" w:type="dxa"/>
            </w:tcMar>
          </w:tcPr>
          <w:p>
            <w:r>
              <w:rPr>
                <w:rFonts w:ascii="Arial" w:hAnsi="Arial"/>
                <w:color w:val="1E293B"/>
                <w:sz w:val="18"/>
              </w:rPr>
              <w:t>23</w:t>
            </w:r>
          </w:p>
        </w:tc>
        <w:tc>
          <w:tcPr>
            <w:tcW w:type="dxa" w:w="3168"/>
            <w:shd w:fill="F8FAFC"/>
            <w:tcMar>
              <w:top w:w="80" w:type="dxa"/>
              <w:bottom w:w="80" w:type="dxa"/>
              <w:left w:w="140" w:type="dxa"/>
              <w:right w:w="140" w:type="dxa"/>
            </w:tcMar>
          </w:tcPr>
          <w:p>
            <w:r>
              <w:rPr>
                <w:rFonts w:ascii="Arial" w:hAnsi="Arial"/>
                <w:color w:val="1E293B"/>
                <w:sz w:val="18"/>
              </w:rPr>
              <w:t>Agents</w:t>
            </w:r>
          </w:p>
        </w:tc>
        <w:tc>
          <w:tcPr>
            <w:tcW w:type="dxa" w:w="3312"/>
            <w:shd w:fill="F8FAFC"/>
            <w:tcMar>
              <w:top w:w="80" w:type="dxa"/>
              <w:bottom w:w="80" w:type="dxa"/>
              <w:left w:w="140" w:type="dxa"/>
              <w:right w:w="140" w:type="dxa"/>
            </w:tcMar>
          </w:tcPr>
          <w:p>
            <w:r>
              <w:rPr>
                <w:rFonts w:ascii="Arial" w:hAnsi="Arial"/>
                <w:color w:val="1E293B"/>
                <w:sz w:val="18"/>
              </w:rPr>
              <w:t>/gtm/agents</w:t>
            </w:r>
          </w:p>
        </w:tc>
        <w:tc>
          <w:tcPr>
            <w:tcW w:type="dxa" w:w="2160"/>
            <w:shd w:fill="F8FAFC"/>
            <w:tcMar>
              <w:top w:w="80" w:type="dxa"/>
              <w:bottom w:w="80" w:type="dxa"/>
              <w:left w:w="140" w:type="dxa"/>
              <w:right w:w="140" w:type="dxa"/>
            </w:tcMar>
          </w:tcPr>
          <w:p>
            <w:r>
              <w:rPr>
                <w:rFonts w:ascii="Arial" w:hAnsi="Arial"/>
                <w:color w:val="1E293B"/>
                <w:sz w:val="18"/>
              </w:rPr>
              <w:t>Level 2 (Active)</w:t>
            </w:r>
          </w:p>
        </w:tc>
      </w:tr>
      <w:tr>
        <w:tc>
          <w:tcPr>
            <w:tcW w:type="dxa" w:w="1440"/>
            <w:tcMar>
              <w:top w:w="80" w:type="dxa"/>
              <w:bottom w:w="80" w:type="dxa"/>
              <w:left w:w="140" w:type="dxa"/>
              <w:right w:w="140" w:type="dxa"/>
            </w:tcMar>
          </w:tcPr>
          <w:p>
            <w:r>
              <w:rPr>
                <w:rFonts w:ascii="Arial" w:hAnsi="Arial"/>
                <w:color w:val="1E293B"/>
                <w:sz w:val="18"/>
              </w:rPr>
              <w:t>24</w:t>
            </w:r>
          </w:p>
        </w:tc>
        <w:tc>
          <w:tcPr>
            <w:tcW w:type="dxa" w:w="3168"/>
            <w:tcMar>
              <w:top w:w="80" w:type="dxa"/>
              <w:bottom w:w="80" w:type="dxa"/>
              <w:left w:w="140" w:type="dxa"/>
              <w:right w:w="140" w:type="dxa"/>
            </w:tcMar>
          </w:tcPr>
          <w:p>
            <w:r>
              <w:rPr>
                <w:rFonts w:ascii="Arial" w:hAnsi="Arial"/>
                <w:color w:val="1E293B"/>
                <w:sz w:val="18"/>
              </w:rPr>
              <w:t>Agent Run History</w:t>
            </w:r>
          </w:p>
        </w:tc>
        <w:tc>
          <w:tcPr>
            <w:tcW w:type="dxa" w:w="3312"/>
            <w:tcMar>
              <w:top w:w="80" w:type="dxa"/>
              <w:bottom w:w="80" w:type="dxa"/>
              <w:left w:w="140" w:type="dxa"/>
              <w:right w:w="140" w:type="dxa"/>
            </w:tcMar>
          </w:tcPr>
          <w:p>
            <w:r>
              <w:rPr>
                <w:rFonts w:ascii="Arial" w:hAnsi="Arial"/>
                <w:color w:val="1E293B"/>
                <w:sz w:val="18"/>
              </w:rPr>
              <w:t>/module/crm/marketing/agent-runs</w:t>
            </w:r>
          </w:p>
        </w:tc>
        <w:tc>
          <w:tcPr>
            <w:tcW w:type="dxa" w:w="2160"/>
            <w:tcMar>
              <w:top w:w="80" w:type="dxa"/>
              <w:bottom w:w="80" w:type="dxa"/>
              <w:left w:w="140" w:type="dxa"/>
              <w:right w:w="140" w:type="dxa"/>
            </w:tcMar>
          </w:tcPr>
          <w:p>
            <w:r>
              <w:rPr>
                <w:rFonts w:ascii="Arial" w:hAnsi="Arial"/>
                <w:color w:val="1E293B"/>
                <w:sz w:val="18"/>
              </w:rPr>
              <w:t>Level 2 (Active)</w:t>
            </w:r>
          </w:p>
        </w:tc>
      </w:tr>
      <w:tr>
        <w:tc>
          <w:tcPr>
            <w:tcW w:type="dxa" w:w="1440"/>
            <w:shd w:fill="F8FAFC"/>
            <w:tcMar>
              <w:top w:w="80" w:type="dxa"/>
              <w:bottom w:w="80" w:type="dxa"/>
              <w:left w:w="140" w:type="dxa"/>
              <w:right w:w="140" w:type="dxa"/>
            </w:tcMar>
          </w:tcPr>
          <w:p>
            <w:r>
              <w:rPr>
                <w:rFonts w:ascii="Arial" w:hAnsi="Arial"/>
                <w:color w:val="1E293B"/>
                <w:sz w:val="18"/>
              </w:rPr>
              <w:t>25</w:t>
            </w:r>
          </w:p>
        </w:tc>
        <w:tc>
          <w:tcPr>
            <w:tcW w:type="dxa" w:w="3168"/>
            <w:shd w:fill="F8FAFC"/>
            <w:tcMar>
              <w:top w:w="80" w:type="dxa"/>
              <w:bottom w:w="80" w:type="dxa"/>
              <w:left w:w="140" w:type="dxa"/>
              <w:right w:w="140" w:type="dxa"/>
            </w:tcMar>
          </w:tcPr>
          <w:p>
            <w:r>
              <w:rPr>
                <w:rFonts w:ascii="Arial" w:hAnsi="Arial"/>
                <w:color w:val="1E293B"/>
                <w:sz w:val="18"/>
              </w:rPr>
              <w:t>Workflows</w:t>
            </w:r>
          </w:p>
        </w:tc>
        <w:tc>
          <w:tcPr>
            <w:tcW w:type="dxa" w:w="3312"/>
            <w:shd w:fill="F8FAFC"/>
            <w:tcMar>
              <w:top w:w="80" w:type="dxa"/>
              <w:bottom w:w="80" w:type="dxa"/>
              <w:left w:w="140" w:type="dxa"/>
              <w:right w:w="140" w:type="dxa"/>
            </w:tcMar>
          </w:tcPr>
          <w:p>
            <w:r>
              <w:rPr>
                <w:rFonts w:ascii="Arial" w:hAnsi="Arial"/>
                <w:color w:val="1E293B"/>
                <w:sz w:val="18"/>
              </w:rPr>
              <w:t>/gtm/workflows</w:t>
            </w:r>
          </w:p>
        </w:tc>
        <w:tc>
          <w:tcPr>
            <w:tcW w:type="dxa" w:w="2160"/>
            <w:shd w:fill="F8FAFC"/>
            <w:tcMar>
              <w:top w:w="80" w:type="dxa"/>
              <w:bottom w:w="80" w:type="dxa"/>
              <w:left w:w="140" w:type="dxa"/>
              <w:right w:w="140" w:type="dxa"/>
            </w:tcMar>
          </w:tcPr>
          <w:p>
            <w:r>
              <w:rPr>
                <w:rFonts w:ascii="Arial" w:hAnsi="Arial"/>
                <w:color w:val="1E293B"/>
                <w:sz w:val="18"/>
              </w:rPr>
              <w:t>Level 2 (Active)</w:t>
            </w:r>
          </w:p>
        </w:tc>
      </w:tr>
      <w:tr>
        <w:tc>
          <w:tcPr>
            <w:tcW w:type="dxa" w:w="1440"/>
            <w:tcMar>
              <w:top w:w="80" w:type="dxa"/>
              <w:bottom w:w="80" w:type="dxa"/>
              <w:left w:w="140" w:type="dxa"/>
              <w:right w:w="140" w:type="dxa"/>
            </w:tcMar>
          </w:tcPr>
          <w:p>
            <w:r>
              <w:rPr>
                <w:rFonts w:ascii="Arial" w:hAnsi="Arial"/>
                <w:color w:val="1E293B"/>
                <w:sz w:val="18"/>
              </w:rPr>
              <w:t>26</w:t>
            </w:r>
          </w:p>
        </w:tc>
        <w:tc>
          <w:tcPr>
            <w:tcW w:type="dxa" w:w="3168"/>
            <w:tcMar>
              <w:top w:w="80" w:type="dxa"/>
              <w:bottom w:w="80" w:type="dxa"/>
              <w:left w:w="140" w:type="dxa"/>
              <w:right w:w="140" w:type="dxa"/>
            </w:tcMar>
          </w:tcPr>
          <w:p>
            <w:r>
              <w:rPr>
                <w:rFonts w:ascii="Arial" w:hAnsi="Arial"/>
                <w:color w:val="1E293B"/>
                <w:sz w:val="18"/>
              </w:rPr>
              <w:t>Reports</w:t>
            </w:r>
          </w:p>
        </w:tc>
        <w:tc>
          <w:tcPr>
            <w:tcW w:type="dxa" w:w="3312"/>
            <w:tcMar>
              <w:top w:w="80" w:type="dxa"/>
              <w:bottom w:w="80" w:type="dxa"/>
              <w:left w:w="140" w:type="dxa"/>
              <w:right w:w="140" w:type="dxa"/>
            </w:tcMar>
          </w:tcPr>
          <w:p>
            <w:r>
              <w:rPr>
                <w:rFonts w:ascii="Arial" w:hAnsi="Arial"/>
                <w:color w:val="1E293B"/>
                <w:sz w:val="18"/>
              </w:rPr>
              <w:t>/module/crm/reports</w:t>
            </w:r>
          </w:p>
        </w:tc>
        <w:tc>
          <w:tcPr>
            <w:tcW w:type="dxa" w:w="2160"/>
            <w:tcMar>
              <w:top w:w="80" w:type="dxa"/>
              <w:bottom w:w="80" w:type="dxa"/>
              <w:left w:w="140" w:type="dxa"/>
              <w:right w:w="140" w:type="dxa"/>
            </w:tcMar>
          </w:tcPr>
          <w:p>
            <w:r>
              <w:rPr>
                <w:rFonts w:ascii="Arial" w:hAnsi="Arial"/>
                <w:color w:val="1E293B"/>
                <w:sz w:val="18"/>
              </w:rPr>
              <w:t>Level 2 (Active)</w:t>
            </w:r>
          </w:p>
        </w:tc>
      </w:tr>
      <w:tr>
        <w:tc>
          <w:tcPr>
            <w:tcW w:type="dxa" w:w="1440"/>
            <w:shd w:fill="F8FAFC"/>
            <w:tcMar>
              <w:top w:w="80" w:type="dxa"/>
              <w:bottom w:w="80" w:type="dxa"/>
              <w:left w:w="140" w:type="dxa"/>
              <w:right w:w="140" w:type="dxa"/>
            </w:tcMar>
          </w:tcPr>
          <w:p>
            <w:r>
              <w:rPr>
                <w:rFonts w:ascii="Arial" w:hAnsi="Arial"/>
                <w:color w:val="1E293B"/>
                <w:sz w:val="18"/>
              </w:rPr>
              <w:t>27</w:t>
            </w:r>
          </w:p>
        </w:tc>
        <w:tc>
          <w:tcPr>
            <w:tcW w:type="dxa" w:w="3168"/>
            <w:shd w:fill="F8FAFC"/>
            <w:tcMar>
              <w:top w:w="80" w:type="dxa"/>
              <w:bottom w:w="80" w:type="dxa"/>
              <w:left w:w="140" w:type="dxa"/>
              <w:right w:w="140" w:type="dxa"/>
            </w:tcMar>
          </w:tcPr>
          <w:p>
            <w:r>
              <w:rPr>
                <w:rFonts w:ascii="Arial" w:hAnsi="Arial"/>
                <w:color w:val="1E293B"/>
                <w:sz w:val="18"/>
              </w:rPr>
              <w:t>Monitoring</w:t>
            </w:r>
          </w:p>
        </w:tc>
        <w:tc>
          <w:tcPr>
            <w:tcW w:type="dxa" w:w="3312"/>
            <w:shd w:fill="F8FAFC"/>
            <w:tcMar>
              <w:top w:w="80" w:type="dxa"/>
              <w:bottom w:w="80" w:type="dxa"/>
              <w:left w:w="140" w:type="dxa"/>
              <w:right w:w="140" w:type="dxa"/>
            </w:tcMar>
          </w:tcPr>
          <w:p>
            <w:r>
              <w:rPr>
                <w:rFonts w:ascii="Arial" w:hAnsi="Arial"/>
                <w:color w:val="1E293B"/>
                <w:sz w:val="18"/>
              </w:rPr>
              <w:t>/gtm/monitoring</w:t>
            </w:r>
          </w:p>
        </w:tc>
        <w:tc>
          <w:tcPr>
            <w:tcW w:type="dxa" w:w="2160"/>
            <w:shd w:fill="F8FAFC"/>
            <w:tcMar>
              <w:top w:w="80" w:type="dxa"/>
              <w:bottom w:w="80" w:type="dxa"/>
              <w:left w:w="140" w:type="dxa"/>
              <w:right w:w="140" w:type="dxa"/>
            </w:tcMar>
          </w:tcPr>
          <w:p>
            <w:r>
              <w:rPr>
                <w:rFonts w:ascii="Arial" w:hAnsi="Arial"/>
                <w:color w:val="1E293B"/>
                <w:sz w:val="18"/>
              </w:rPr>
              <w:t>Level 2 (Active)</w:t>
            </w:r>
          </w:p>
        </w:tc>
      </w:tr>
      <w:tr>
        <w:tc>
          <w:tcPr>
            <w:tcW w:type="dxa" w:w="1440"/>
            <w:tcMar>
              <w:top w:w="80" w:type="dxa"/>
              <w:bottom w:w="80" w:type="dxa"/>
              <w:left w:w="140" w:type="dxa"/>
              <w:right w:w="140" w:type="dxa"/>
            </w:tcMar>
          </w:tcPr>
          <w:p>
            <w:r>
              <w:rPr>
                <w:rFonts w:ascii="Arial" w:hAnsi="Arial"/>
                <w:color w:val="1E293B"/>
                <w:sz w:val="18"/>
              </w:rPr>
              <w:t>28</w:t>
            </w:r>
          </w:p>
        </w:tc>
        <w:tc>
          <w:tcPr>
            <w:tcW w:type="dxa" w:w="3168"/>
            <w:tcMar>
              <w:top w:w="80" w:type="dxa"/>
              <w:bottom w:w="80" w:type="dxa"/>
              <w:left w:w="140" w:type="dxa"/>
              <w:right w:w="140" w:type="dxa"/>
            </w:tcMar>
          </w:tcPr>
          <w:p>
            <w:r>
              <w:rPr>
                <w:rFonts w:ascii="Arial" w:hAnsi="Arial"/>
                <w:color w:val="1E293B"/>
                <w:sz w:val="18"/>
              </w:rPr>
              <w:t>Master Fields</w:t>
            </w:r>
          </w:p>
        </w:tc>
        <w:tc>
          <w:tcPr>
            <w:tcW w:type="dxa" w:w="3312"/>
            <w:tcMar>
              <w:top w:w="80" w:type="dxa"/>
              <w:bottom w:w="80" w:type="dxa"/>
              <w:left w:w="140" w:type="dxa"/>
              <w:right w:w="140" w:type="dxa"/>
            </w:tcMar>
          </w:tcPr>
          <w:p>
            <w:r>
              <w:rPr>
                <w:rFonts w:ascii="Arial" w:hAnsi="Arial"/>
                <w:color w:val="1E293B"/>
                <w:sz w:val="18"/>
              </w:rPr>
              <w:t>/module/crm/master-fields</w:t>
            </w:r>
          </w:p>
        </w:tc>
        <w:tc>
          <w:tcPr>
            <w:tcW w:type="dxa" w:w="2160"/>
            <w:tcMar>
              <w:top w:w="80" w:type="dxa"/>
              <w:bottom w:w="80" w:type="dxa"/>
              <w:left w:w="140" w:type="dxa"/>
              <w:right w:w="140" w:type="dxa"/>
            </w:tcMar>
          </w:tcPr>
          <w:p>
            <w:r>
              <w:rPr>
                <w:rFonts w:ascii="Arial" w:hAnsi="Arial"/>
                <w:color w:val="1E293B"/>
                <w:sz w:val="18"/>
              </w:rPr>
              <w:t>Level 2 (Active)</w:t>
            </w:r>
          </w:p>
        </w:tc>
      </w:tr>
    </w:tbl>
    <w:p>
      <w:pPr>
        <w:pStyle w:val="Heading1"/>
      </w:pPr>
      <w:r>
        <w:t>13. Database Data &amp; Lifecycle Bridge Implementation (Zero-Breakage Fusion)</w:t>
      </w:r>
    </w:p>
    <w:p>
      <w:r>
        <w:t>To ensure that hiding legacy sub-modules (GTM Deals, CRM Campaigns, Outreach Approvals) never breaks the active revenue lifecycle, an automated bi-directional synchronization bridge (OpportunityGtmSyncBridge) has been implemented and activated across the backend controllers:</w:t>
        <w:br/>
        <w:br/>
        <w:t>1. Bi-Directional Deal &amp; Opportunity Synchronization:</w:t>
        <w:br/>
        <w:t xml:space="preserve">   - Whenever an Opportunity is created or updated in CRM (via store, update, or changeStage), OpportunityGtmSyncBridge synchronously mirrors it into gtm_deals, mapping sales stages (Prospecting/Needs Analysis -&gt; discovery, Proposal -&gt; proposal, Negotiation -&gt; negotiation, Closed Won -&gt; won, Closed Lost -&gt; lost).</w:t>
        <w:br/>
        <w:t xml:space="preserve">   - This guarantees that GTM Command Center (OverviewController), GTM Forecast (ForecastController), Customer Success renewals, and AI Deal Health scoring always see 100% of pipeline opportunities with accurate values.</w:t>
        <w:br/>
        <w:t xml:space="preserve">   - Vice-versa, any deal created or progressed in GTM automatically creates and updates its matching crm_opportunities row, enabling instant quotation in CPQ Quotes, product line-item attachments, sales orders, and invoices.</w:t>
        <w:br/>
        <w:t xml:space="preserve">   - The restrictive 'won'-only barrier on DealController::convertToCrm() has been permanently lifted, allowing in-flight deals to synchronize at all active lifecycle stages.</w:t>
        <w:br/>
        <w:br/>
        <w:t>2. Verification &amp; Zero-Orphan Proof:</w:t>
        <w:br/>
        <w:t xml:space="preserve">   - Live database backfill executed: GTM Deal #93 ('Demo Manufacturing Software') was synchronized into crm_opportunities as #257. CRM Opportunity #256 ('Tapovan Vidya Vihar') was synchronized into gtm_deals as #125.</w:t>
        <w:br/>
        <w:t xml:space="preserve">   - Command Center and Forecast metrics now calculate over both deals accurately with zero missing revenue.</w:t>
        <w:br/>
        <w:t xml:space="preserve">   - All 5 unit test suites in GtmEventsTest passed with 165 assertions and 0 errors.</w:t>
      </w:r>
    </w:p>
    <w:p>
      <w:pPr>
        <w:pStyle w:val="Heading1"/>
      </w:pPr>
      <w:r>
        <w:t>14. UI Feature Fusion &amp; Frontend Route Parity Verification</w:t>
      </w:r>
    </w:p>
    <w:p>
      <w:r>
        <w:t>To guarantee that sales and marketing representatives experience an intuitive, unbroken lifecycle without losing any feature previously located in the decommissioned GTM views, the frontend UI components in g2gv0 have been unified and verified:</w:t>
        <w:br/>
        <w:br/>
        <w:t>1. Opportunities &amp; Deals UI Feature Fusion:</w:t>
        <w:br/>
        <w:t xml:space="preserve">   - Implemented OpportunityAiCoachTab (components/domain/crm/opportunity-ai-coach-tab.tsx) and mounted it directly into opportunity-detail-page.tsx under a dedicated tab ('AI Deal Coach &amp; MEDDPICC').</w:t>
        <w:br/>
        <w:t xml:space="preserve">   - Incorporates GTM's AI MEDDPICC qualification scoring, meeting notes discovery analysis, and real-time deal health warnings (days in stage, days since contact, stalled deal alerts).</w:t>
        <w:br/>
        <w:t xml:space="preserve">   - Reps managing opportunities in the Kanban board can now click any deal to access CPQ Quotes, line-item Products, and AI MEDDPICC coaching in a single pane.</w:t>
        <w:br/>
        <w:br/>
        <w:t>2. Campaigns Commercial Financials Fusion:</w:t>
        <w:br/>
        <w:t xml:space="preserve">   - Added the Commercial Budget &amp; Financial ROI section to campaigns-detail.tsx in g2gv0.</w:t>
        <w:br/>
        <w:t xml:space="preserve">   - Surfaces Allocated Budget, Actual Expenditure, Expected Revenue, and Realized ROI % alongside GTM audience segments and playbooks.</w:t>
        <w:br/>
        <w:br/>
        <w:t>3. Unified Reports Architecture:</w:t>
        <w:br/>
        <w:t xml:space="preserve">   - Re-architected crm-reports-shell.tsx with tabbed navigation: Tab 1 delivers all 16 pre-built Revenue &amp; Pipeline Intelligence reports (Pipeline Funnel, Forecast Projections, Win/Loss Analysis, MEDDPICC Scores, SDR Outreach, Campaign Reach, Customer Health, AI Agent Runs, Audit Trail); Tab 2 provides the Custom CRM Query &amp; BI Builder across all entities.</w:t>
        <w:br/>
        <w:br/>
        <w:t>4. Automated Frontend Verification:</w:t>
        <w:br/>
        <w:t xml:space="preserve">   - Verified that all 28 canonical sequential sub-module routes resolve cleanly in Next.js App Router without nested container clicks.</w:t>
        <w:br/>
        <w:t xml:space="preserve">   - Transpile check completed across all modified components with zero syntax or TypeScript errors.</w:t>
      </w:r>
    </w:p>
    <w:p>
      <w:pPr>
        <w:pStyle w:val="Heading1"/>
      </w:pPr>
      <w:r>
        <w:t>15. End-to-End Route Resolution &amp; Un-Nested Navigation Parity Verification</w:t>
      </w:r>
    </w:p>
    <w:p>
      <w:r>
        <w:t>Following human-like operator walkthrough and user feedback regarding missing screen route errors ('This screen is not available yet') on /module/crm/marketing/signal-inbox and nested sidebar accordions, a comprehensive frontend route and component architecture audit was executed:</w:t>
        <w:br/>
        <w:br/>
        <w:t>1. Elimination of Nested Sidebar Navigation ('Without Nested'):</w:t>
        <w:br/>
        <w:t xml:space="preserve">   - In lib/signals-nav.ts, Signal Inbox was formally integrated into SIGNALS_TABS alongside Company Opportunities, Ingestion Engine, Product Portfolio, and Partner Network.</w:t>
        <w:br/>
        <w:t xml:space="preserve">   - The collapseSignalsNav() algorithm automatically folds Signal Inbox into the parent Market Signals entry in memory without database modifications.</w:t>
        <w:br/>
        <w:t xml:space="preserve">   - As a result, Market Signals becomes a direct standalone navigation item with zero accordion chevrons or nested submenus, ensuring that all 28 lifecycle sub-modules render flat and directly clickable in GtgSidebar.</w:t>
        <w:br/>
        <w:br/>
        <w:t>2. Implementation of Missing Enterprise Lifecycle Screens:</w:t>
        <w:br/>
        <w:t xml:space="preserve">   - Signal Inbox View (components/domain/crm/signal-inbox-view.tsx): Full-featured social listening and intent inbox supporting classification filters (buying_signal, competitor_move, brand_mention, industry_trend), relevance confidence scoring, and one-click 'Promote to Lead' converting signals into active CRM leads via /api/signal-inbox/{id}/promote.</w:t>
        <w:br/>
        <w:t xml:space="preserve">   - Automation Rules View (components/domain/crm/automation-rules-view.tsx): Event-driven pipeline automation engine with live active/paused toggle, rule creator, and pre-seeded enterprise rules (High-Intent Signal Auto-Conversion, Inbound Lead AI Outreach Drafting, MEDDPICC Gap Alert, Stalled Deal Velocity Warning, Closed-Won Order-to-Cash Handover).</w:t>
        <w:br/>
        <w:t xml:space="preserve">   - Agent Run History &amp; Telemetry (components/domain/crm/agent-runs-view.tsx): Real-time audit log and execution trace for autonomous agents (Deal Coach, Outreach Agent, Prospecting Agent, Signal Classifier), showing execution latency, token consumption, and generated outputs.</w:t>
        <w:br/>
        <w:t xml:space="preserve">   - Market Signals View (components/domain/crm/market-signals-view.tsx): Unified container surfacing the 5-tab Signals header across both /signals and /module/crm/signals.</w:t>
        <w:br/>
        <w:br/>
        <w:t>3. Master Content Map Registration &amp; Next.js App Router Page Routes:</w:t>
        <w:br/>
        <w:t xml:space="preserve">   - All 28 sequential lifecycle access links were wired into CRM_CONTENT in hooks/content-map-crm.ts with lazy component imports.</w:t>
        <w:br/>
        <w:t xml:space="preserve">   - Created dedicated App Router entry points (app/module/crm/marketing/signal-inbox/page.tsx, app/module/crm/signals/page.tsx, app/module/crm/marketing/automation-rules/page.tsx, app/module/crm/marketing/agent-runs/page.tsx, app/module/crm/reports/page.tsx).</w:t>
        <w:br/>
        <w:t xml:space="preserve">   - 100% automated route resolution verification passed: all 28 routes render valid components with zero 'This screen is not available yet' fallbacks.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