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Transforming Global Healthcare: Bridging Gaps and Embracing Innovation</w:t>
      </w:r>
    </w:p>
    <w:p/>
    <w:p>
      <w:pPr>
        <w:pStyle w:val="Heading2"/>
      </w:pPr>
      <w:r>
        <w:t>Introduction</w:t>
      </w:r>
    </w:p>
    <w:p/>
    <w:p>
      <w:r>
        <w:t>This report explores the multifaceted landscape of global healthcare, focusing on strategies for equitable access, the transformative impact of telemedicine, and advancements in mental health awareness and treatment. We begin by examining the critical need for investment in healthcare infrastructure and workforce, addressing social determinants, and fostering political commitment to equitable coverage. The role of global partnerships and equity considerations in health policy is also highlighted. Next, we delve into the revolutionizing effects of telemedicine and digital health tools, emphasizing their role in enhancing patient access and reshaping healthcare delivery. Finally, we address the challenges and policy impacts in advancing mental health care, underscoring the importance of integration within broader health systems. Through these lenses, the report aims to provide insights into overcoming healthcare disparities and fostering innovation for improved health outcomes worldwide.</w:t>
      </w:r>
    </w:p>
    <w:p/>
    <w:p>
      <w:r>
        <w:t>---</w:t>
      </w:r>
    </w:p>
    <w:p/>
    <w:p/>
    <w:p/>
    <w:p>
      <w:r>
        <w:t>The healthcare landscape is undergoing significant transformations, driven by the need for equitable access, technological advancements, and improved mental health services. These changes are informed by innovative strategies, policy developments, and the integration of digital tools, all aimed at enhancing healthcare delivery and outcomes.</w:t>
      </w:r>
    </w:p>
    <w:p/>
    <w:p>
      <w:r>
        <w:t>Investment in healthcare infrastructure and workforce is crucial for achieving equitable access, particularly in low-income countries. Successful models, such as Thailand's Universal Coverage Scheme and Rwanda's community health worker program, demonstrate the impact of robust infrastructure and workforce training on healthcare accessibility [1]. Addressing social determinants of health, like poverty and education, is also essential. Initiatives such as Healthy Streets for London highlight the importance of cross-sectoral collaboration in mitigating health risks in marginalized communities [1].</w:t>
      </w:r>
    </w:p>
    <w:p/>
    <w:p>
      <w:r>
        <w:t>Innovative health service delivery models, including the involvement of government, NGOs, and the private sector, have proven effective in increasing universal coverage. These models require adaptability and monitoring to improve access for vulnerable populations [2]. Political commitment is a key factor in achieving equitable healthcare access, as evidenced by countries like China and Cuba, where sustained political will has led to "good health at low cost" [2]. Global partnerships, such as the WHO's PRIMASYS initiative, play a vital role in advancing primary healthcare in low- and middle-income countries [3].</w:t>
      </w:r>
    </w:p>
    <w:p/>
    <w:p>
      <w:r>
        <w:t>The integration of technology, particularly telemedicine and digital health tools, has revolutionized patient care. Telemedicine's rapid adoption during the COVID-19 pandemic has enhanced patient access, reduced wait times, and improved chronic disease management [3]. It has also reshaped nursing practice through teletriage and remote monitoring, addressing mental health support demands [4]. However, the future of telemedicine depends on permanent legislative changes to support its growth, as advocated by the American Medical Association [5].</w:t>
      </w:r>
    </w:p>
    <w:p/>
    <w:p>
      <w:r>
        <w:t>Mental health awareness and treatment have gained prominence, with policies targeting service access and quality. Despite advancements, significant barriers remain, particularly cost-related ones that prevent individuals from receiving necessary treatment [2]. Policies addressing stigma and discrimination are crucial for fostering an inclusive environment for individuals with mental health disorders [1]. The integration of mental health within primary healthcare systems is essential for achieving parity between physical and mental healthcare [3]. The Affordable Care Act and Medicaid expansion have increased access to mental health services, reducing the economic burden of untreated mental health issues [4][5].</w:t>
      </w:r>
    </w:p>
    <w:p/>
    <w:p>
      <w:r>
        <w:t>In conclusion, the path to equitable global health access and improved mental health services is multifaceted, requiring investment in infrastructure, attention to social determinants, innovative service delivery models, political commitment, and global partnerships. The integration of technology and continued advocacy for mental health policies are vital for reducing health disparities and enhancing healthcare outcomes worldwide.</w:t>
      </w:r>
    </w:p>
    <w:p/>
    <w:p/>
    <w:p>
      <w:r>
        <w:t>---</w:t>
      </w:r>
    </w:p>
    <w:p/>
    <w:p>
      <w:pPr>
        <w:pStyle w:val="Heading2"/>
      </w:pPr>
      <w:r>
        <w:t>Conclusion</w:t>
      </w:r>
    </w:p>
    <w:p/>
    <w:p>
      <w:r>
        <w:t>This report has explored critical aspects of healthcare, focusing on equitable global health access, the impact of telemedicine, and advancements in mental health awareness and treatment. Bridging the gap in global health requires investment in infrastructure, addressing social determinants, and fostering political commitment. Telemedicine has revolutionized healthcare delivery, enhancing access and efficiency, though it requires supportive policies for sustainable growth. In mental health, policy advancements have improved access and reduced stigma, yet challenges remain in achieving parity and integrating mental health into broader health systems. Continued innovation, collaboration, and policy development are essential for advancing healthcare equity and quality worldwide.</w:t>
      </w:r>
    </w:p>
    <w:p/>
    <w:p>
      <w:pPr>
        <w:pStyle w:val="Heading2"/>
      </w:pPr>
      <w:r>
        <w:t>Sources</w:t>
      </w:r>
    </w:p>
    <w:p/>
    <w:p>
      <w:r>
        <w:t xml:space="preserve">[1] https://equityhealthj.biomedcentral.com/articles/10.1186/s12939-025-02526-y  </w:t>
      </w:r>
    </w:p>
    <w:p>
      <w:r>
        <w:t xml:space="preserve">[2] https://nyaspubs.onlinelibrary.wiley.com/doi/10.1196/annals.1425.011  </w:t>
      </w:r>
    </w:p>
    <w:p>
      <w:r>
        <w:t xml:space="preserve">[3] https://pmc.ncbi.nlm.nih.gov/articles/PMC7607465/  </w:t>
      </w:r>
    </w:p>
    <w:p>
      <w:r>
        <w:t xml:space="preserve">[4] https://www.sciencedirect.com/science/article/pii/S294995342400016X  </w:t>
      </w:r>
    </w:p>
    <w:p>
      <w:r>
        <w:t xml:space="preserve">[5] https://www.ama-assn.org/practice-management/digital-health/how-telehealth-s-future-came-clearer-view-2023  </w:t>
      </w:r>
    </w:p>
    <w:p>
      <w:r>
        <w:t xml:space="preserve">[6] https://openscholarship.wustl.edu/cgi/viewcontent.cgi?article=3638&amp;context=art_sci_etds  </w:t>
      </w:r>
    </w:p>
    <w:p>
      <w:r>
        <w:t xml:space="preserve">[7] https://updates.apaservices.org/new-policies-affecting-access-to-mental-health-care  </w:t>
      </w:r>
    </w:p>
    <w:p>
      <w:r>
        <w:t xml:space="preserve">[8] https://pmc.ncbi.nlm.nih.gov/articles/PMC2777555/  </w:t>
      </w:r>
    </w:p>
    <w:p>
      <w:r>
        <w:t xml:space="preserve">[9] https://www.psychiatry.org/psychiatrists/diversity/education/social-determinants-of-mental-health/healthcare-access-and-quality  </w:t>
      </w:r>
    </w:p>
    <w:p>
      <w:r>
        <w:t>[10] https://ajph.aphapublications.org/doi/full/10.2105/AJPH.2023.307556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