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D573A">
      <w:pPr>
        <w:jc w:val="center"/>
        <w:rPr>
          <w:rFonts w:hint="default" w:ascii="Times New Roman" w:hAnsi="Times New Roman" w:cs="Times New Roman"/>
          <w:b/>
          <w:bCs/>
          <w:color w:val="auto"/>
          <w:sz w:val="24"/>
          <w:szCs w:val="24"/>
        </w:rPr>
      </w:pPr>
    </w:p>
    <w:p w14:paraId="2901E817">
      <w:pPr>
        <w:jc w:val="center"/>
        <w:rPr>
          <w:rFonts w:hint="default" w:ascii="Times New Roman" w:hAnsi="Times New Roman" w:cs="Times New Roman"/>
          <w:b/>
          <w:bCs/>
          <w:color w:val="auto"/>
          <w:sz w:val="40"/>
          <w:szCs w:val="40"/>
          <w:lang w:val="en-US"/>
        </w:rPr>
      </w:pPr>
      <w:r>
        <w:rPr>
          <w:rFonts w:hint="default" w:ascii="Times New Roman" w:hAnsi="Times New Roman" w:cs="Times New Roman"/>
          <w:b/>
          <w:bCs/>
          <w:color w:val="auto"/>
          <w:sz w:val="40"/>
          <w:szCs w:val="40"/>
          <w:lang w:eastAsia="en-IN"/>
        </w:rPr>
        <w:drawing>
          <wp:anchor distT="0" distB="0" distL="114300" distR="114300" simplePos="0" relativeHeight="251659264" behindDoc="1" locked="0" layoutInCell="1" allowOverlap="1">
            <wp:simplePos x="0" y="0"/>
            <wp:positionH relativeFrom="margin">
              <wp:posOffset>144780</wp:posOffset>
            </wp:positionH>
            <wp:positionV relativeFrom="paragraph">
              <wp:posOffset>-218440</wp:posOffset>
            </wp:positionV>
            <wp:extent cx="5731510" cy="701040"/>
            <wp:effectExtent l="0" t="0" r="13970" b="0"/>
            <wp:wrapTight wrapText="bothSides">
              <wp:wrapPolygon>
                <wp:start x="862" y="0"/>
                <wp:lineTo x="0" y="3757"/>
                <wp:lineTo x="0" y="14087"/>
                <wp:lineTo x="230" y="21130"/>
                <wp:lineTo x="10166" y="21130"/>
                <wp:lineTo x="21538" y="21130"/>
                <wp:lineTo x="21538" y="15026"/>
                <wp:lineTo x="20906" y="15026"/>
                <wp:lineTo x="21538" y="11739"/>
                <wp:lineTo x="21538" y="470"/>
                <wp:lineTo x="20963" y="0"/>
                <wp:lineTo x="13095" y="0"/>
                <wp:lineTo x="862"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Pr>
          <w:rFonts w:hint="default" w:ascii="Times New Roman" w:hAnsi="Times New Roman" w:cs="Times New Roman"/>
          <w:b/>
          <w:bCs/>
          <w:color w:val="auto"/>
          <w:sz w:val="40"/>
          <w:szCs w:val="40"/>
          <w:lang w:val="en-US" w:eastAsia="en-IN"/>
        </w:rPr>
        <w:t>CO_1-AT_2-ASSIGNMENT</w:t>
      </w:r>
    </w:p>
    <w:p w14:paraId="6131FF7A">
      <w:pPr>
        <w:jc w:val="both"/>
        <w:rPr>
          <w:rFonts w:hint="default" w:ascii="Times New Roman" w:hAnsi="Times New Roman" w:eastAsia="Times New Roman" w:cs="Times New Roman"/>
          <w:b/>
          <w:bCs/>
          <w:color w:val="auto"/>
          <w:sz w:val="40"/>
          <w:szCs w:val="40"/>
        </w:rPr>
      </w:pPr>
      <w:r>
        <w:rPr>
          <w:rFonts w:hint="default" w:ascii="Times New Roman" w:hAnsi="Times New Roman" w:eastAsia="Times New Roman" w:cs="Times New Roman"/>
          <w:b/>
          <w:bCs/>
          <w:i/>
          <w:color w:val="auto"/>
          <w:sz w:val="40"/>
          <w:szCs w:val="40"/>
        </w:rPr>
        <w:br w:type="textWrapping"/>
      </w:r>
    </w:p>
    <w:p w14:paraId="5622CA54">
      <w:pPr>
        <w:jc w:val="center"/>
        <w:rPr>
          <w:rFonts w:hint="default" w:ascii="Times New Roman" w:hAnsi="Times New Roman" w:eastAsia="Times New Roman" w:cs="Times New Roman"/>
          <w:b/>
          <w:bCs/>
          <w:color w:val="auto"/>
          <w:sz w:val="40"/>
          <w:szCs w:val="40"/>
          <w:lang w:val="en-US"/>
        </w:rPr>
      </w:pPr>
      <w:r>
        <w:rPr>
          <w:rFonts w:hint="default" w:ascii="Times New Roman" w:hAnsi="Times New Roman" w:eastAsia="Times New Roman" w:cs="Times New Roman"/>
          <w:b/>
          <w:bCs/>
          <w:color w:val="auto"/>
          <w:sz w:val="40"/>
          <w:szCs w:val="40"/>
          <w:lang w:val="en-US"/>
        </w:rPr>
        <w:t>ITA1408</w:t>
      </w:r>
      <w:r>
        <w:rPr>
          <w:rFonts w:hint="default" w:ascii="Times New Roman" w:hAnsi="Times New Roman" w:eastAsia="Times New Roman" w:cs="Times New Roman"/>
          <w:b/>
          <w:bCs/>
          <w:color w:val="auto"/>
          <w:sz w:val="40"/>
          <w:szCs w:val="40"/>
        </w:rPr>
        <w:t xml:space="preserve"> –</w:t>
      </w:r>
      <w:r>
        <w:rPr>
          <w:rFonts w:hint="default" w:ascii="Times New Roman" w:hAnsi="Times New Roman" w:eastAsia="Times New Roman" w:cs="Times New Roman"/>
          <w:b/>
          <w:bCs/>
          <w:color w:val="auto"/>
          <w:sz w:val="40"/>
          <w:szCs w:val="40"/>
          <w:lang w:val="en-US"/>
        </w:rPr>
        <w:t>ETHICAL HACKING</w:t>
      </w:r>
    </w:p>
    <w:p w14:paraId="12C4A082">
      <w:pPr>
        <w:jc w:val="center"/>
        <w:rPr>
          <w:rFonts w:hint="default" w:ascii="Times New Roman" w:hAnsi="Times New Roman" w:eastAsia="Times New Roman" w:cs="Times New Roman"/>
          <w:b/>
          <w:bCs/>
          <w:color w:val="auto"/>
          <w:sz w:val="40"/>
          <w:szCs w:val="40"/>
        </w:rPr>
      </w:pPr>
    </w:p>
    <w:p w14:paraId="1C4E63E9">
      <w:pPr>
        <w:jc w:val="center"/>
        <w:rPr>
          <w:rFonts w:hint="default" w:ascii="Times New Roman" w:hAnsi="Times New Roman" w:eastAsia="Times New Roman" w:cs="Times New Roman"/>
          <w:b/>
          <w:bCs/>
          <w:color w:val="auto"/>
          <w:sz w:val="40"/>
          <w:szCs w:val="40"/>
        </w:rPr>
      </w:pPr>
      <w:r>
        <w:rPr>
          <w:rFonts w:hint="default" w:ascii="Times New Roman" w:hAnsi="Times New Roman" w:eastAsia="Times New Roman" w:cs="Times New Roman"/>
          <w:b/>
          <w:bCs/>
          <w:color w:val="auto"/>
          <w:sz w:val="40"/>
          <w:szCs w:val="40"/>
        </w:rPr>
        <w:t>Submitted by</w:t>
      </w:r>
    </w:p>
    <w:p w14:paraId="04EA0E81">
      <w:pPr>
        <w:spacing w:after="0"/>
        <w:jc w:val="center"/>
        <w:rPr>
          <w:rFonts w:hint="default" w:ascii="Times New Roman" w:hAnsi="Times New Roman" w:eastAsia="Times New Roman" w:cs="Times New Roman"/>
          <w:b/>
          <w:bCs/>
          <w:color w:val="auto"/>
          <w:sz w:val="40"/>
          <w:szCs w:val="40"/>
          <w:lang w:val="en-US"/>
        </w:rPr>
      </w:pPr>
      <w:r>
        <w:rPr>
          <w:rFonts w:hint="default" w:ascii="Times New Roman" w:hAnsi="Times New Roman" w:eastAsia="Times New Roman" w:cs="Times New Roman"/>
          <w:b/>
          <w:bCs/>
          <w:color w:val="auto"/>
          <w:sz w:val="40"/>
          <w:szCs w:val="40"/>
          <w:lang w:val="en-US"/>
        </w:rPr>
        <w:t>RAJESH REDDY CHILAKALA</w:t>
      </w:r>
      <w:r>
        <w:rPr>
          <w:rFonts w:hint="default" w:ascii="Times New Roman" w:hAnsi="Times New Roman" w:eastAsia="Times New Roman" w:cs="Times New Roman"/>
          <w:b/>
          <w:bCs/>
          <w:color w:val="auto"/>
          <w:sz w:val="40"/>
          <w:szCs w:val="40"/>
          <w:lang w:val="en-US"/>
        </w:rPr>
        <w:br w:type="textWrapping"/>
      </w:r>
      <w:r>
        <w:rPr>
          <w:rFonts w:hint="default" w:ascii="Times New Roman" w:hAnsi="Times New Roman" w:eastAsia="Times New Roman" w:cs="Times New Roman"/>
          <w:b/>
          <w:bCs/>
          <w:color w:val="auto"/>
          <w:sz w:val="40"/>
          <w:szCs w:val="40"/>
          <w:lang w:val="en-US"/>
        </w:rPr>
        <w:t>192325105</w:t>
      </w:r>
    </w:p>
    <w:p w14:paraId="78169FC8">
      <w:pPr>
        <w:spacing w:after="0"/>
        <w:jc w:val="center"/>
        <w:rPr>
          <w:rFonts w:hint="default" w:ascii="Times New Roman" w:hAnsi="Times New Roman" w:eastAsia="Times New Roman" w:cs="Times New Roman"/>
          <w:b/>
          <w:bCs/>
          <w:color w:val="auto"/>
          <w:sz w:val="40"/>
          <w:szCs w:val="40"/>
          <w:lang w:val="en-US"/>
        </w:rPr>
      </w:pPr>
    </w:p>
    <w:p w14:paraId="5B988B13">
      <w:pPr>
        <w:spacing w:line="360" w:lineRule="auto"/>
        <w:jc w:val="center"/>
        <w:rPr>
          <w:rFonts w:hint="default" w:ascii="Times New Roman" w:hAnsi="Times New Roman" w:eastAsia="Lucida Sans Unicode" w:cs="Times New Roman"/>
          <w:b/>
          <w:bCs/>
          <w:i w:val="0"/>
          <w:iCs w:val="0"/>
          <w:caps w:val="0"/>
          <w:color w:val="auto"/>
          <w:spacing w:val="0"/>
          <w:sz w:val="40"/>
          <w:szCs w:val="40"/>
          <w:lang w:val="en-US"/>
        </w:rPr>
      </w:pPr>
      <w:r>
        <w:rPr>
          <w:rFonts w:hint="default" w:ascii="Times New Roman" w:hAnsi="Times New Roman" w:eastAsia="Times New Roman" w:cs="Times New Roman"/>
          <w:b/>
          <w:bCs/>
          <w:color w:val="auto"/>
          <w:sz w:val="40"/>
          <w:szCs w:val="40"/>
        </w:rPr>
        <w:t xml:space="preserve">Submitted </w:t>
      </w:r>
      <w:r>
        <w:rPr>
          <w:rFonts w:hint="default" w:ascii="Times New Roman" w:hAnsi="Times New Roman" w:eastAsia="Times New Roman" w:cs="Times New Roman"/>
          <w:b/>
          <w:bCs/>
          <w:color w:val="auto"/>
          <w:sz w:val="40"/>
          <w:szCs w:val="40"/>
          <w:lang w:val="en-US"/>
        </w:rPr>
        <w:t>to</w:t>
      </w:r>
      <w:r>
        <w:rPr>
          <w:rFonts w:hint="default" w:ascii="Times New Roman" w:hAnsi="Times New Roman" w:eastAsia="Times New Roman" w:cs="Times New Roman"/>
          <w:b/>
          <w:bCs/>
          <w:color w:val="auto"/>
          <w:sz w:val="40"/>
          <w:szCs w:val="40"/>
          <w:lang w:val="en-US"/>
        </w:rPr>
        <w:br w:type="textWrapping"/>
      </w:r>
      <w:r>
        <w:rPr>
          <w:rFonts w:hint="default" w:ascii="Times New Roman" w:hAnsi="Times New Roman" w:eastAsia="Times New Roman" w:cs="Times New Roman"/>
          <w:b/>
          <w:bCs/>
          <w:color w:val="auto"/>
          <w:sz w:val="40"/>
          <w:szCs w:val="40"/>
          <w:lang w:val="en-US"/>
        </w:rPr>
        <w:t xml:space="preserve">Dr. </w:t>
      </w:r>
      <w:r>
        <w:rPr>
          <w:rFonts w:hint="default" w:ascii="Times New Roman" w:hAnsi="Times New Roman" w:eastAsia="Lucida Sans Unicode" w:cs="Times New Roman"/>
          <w:b/>
          <w:bCs/>
          <w:i w:val="0"/>
          <w:iCs w:val="0"/>
          <w:caps w:val="0"/>
          <w:color w:val="auto"/>
          <w:spacing w:val="0"/>
          <w:sz w:val="40"/>
          <w:szCs w:val="40"/>
        </w:rPr>
        <w:t>PARTHIBAN S</w:t>
      </w:r>
    </w:p>
    <w:p w14:paraId="2E77BED9">
      <w:pPr>
        <w:jc w:val="center"/>
        <w:rPr>
          <w:rFonts w:hint="default" w:ascii="Times New Roman" w:hAnsi="Times New Roman" w:eastAsia="Lucida Sans Unicode" w:cs="Times New Roman"/>
          <w:b/>
          <w:bCs/>
          <w:i w:val="0"/>
          <w:iCs w:val="0"/>
          <w:caps w:val="0"/>
          <w:color w:val="auto"/>
          <w:spacing w:val="0"/>
          <w:sz w:val="40"/>
          <w:szCs w:val="40"/>
          <w:lang w:val="en-US"/>
        </w:rPr>
      </w:pPr>
    </w:p>
    <w:p w14:paraId="132AA655">
      <w:pPr>
        <w:jc w:val="center"/>
        <w:rPr>
          <w:rFonts w:hint="default" w:ascii="Times New Roman" w:hAnsi="Times New Roman" w:eastAsia="Times New Roman" w:cs="Times New Roman"/>
          <w:b/>
          <w:bCs/>
          <w:color w:val="auto"/>
          <w:sz w:val="40"/>
          <w:szCs w:val="40"/>
        </w:rPr>
      </w:pPr>
      <w:r>
        <w:rPr>
          <w:rFonts w:hint="default" w:ascii="Times New Roman" w:hAnsi="Times New Roman" w:eastAsia="Times New Roman" w:cs="Times New Roman"/>
          <w:b/>
          <w:bCs/>
          <w:color w:val="auto"/>
          <w:sz w:val="40"/>
          <w:szCs w:val="40"/>
        </w:rPr>
        <w:t>SIMATS ENGINEERING</w:t>
      </w:r>
      <w:bookmarkStart w:id="0" w:name="gjdgxs" w:colFirst="0" w:colLast="0"/>
      <w:bookmarkEnd w:id="0"/>
    </w:p>
    <w:p w14:paraId="663BD5E1">
      <w:pPr>
        <w:jc w:val="center"/>
        <w:rPr>
          <w:rFonts w:hint="default" w:ascii="Times New Roman" w:hAnsi="Times New Roman" w:eastAsia="Times New Roman" w:cs="Times New Roman"/>
          <w:b/>
          <w:bCs/>
          <w:color w:val="auto"/>
          <w:sz w:val="40"/>
          <w:szCs w:val="40"/>
        </w:rPr>
      </w:pPr>
      <w:r>
        <w:rPr>
          <w:rFonts w:hint="default" w:ascii="Times New Roman" w:hAnsi="Times New Roman" w:eastAsia="Times New Roman" w:cs="Times New Roman"/>
          <w:b/>
          <w:bCs/>
          <w:color w:val="auto"/>
          <w:sz w:val="40"/>
          <w:szCs w:val="40"/>
        </w:rPr>
        <w:t>Saveetha Institute of Medical and Technical Sciences</w:t>
      </w:r>
    </w:p>
    <w:p w14:paraId="20891220">
      <w:pPr>
        <w:jc w:val="center"/>
        <w:rPr>
          <w:rFonts w:hint="default" w:ascii="Times New Roman" w:hAnsi="Times New Roman" w:eastAsia="Times New Roman" w:cs="Times New Roman"/>
          <w:b/>
          <w:bCs/>
          <w:color w:val="auto"/>
          <w:sz w:val="40"/>
          <w:szCs w:val="40"/>
        </w:rPr>
      </w:pPr>
      <w:r>
        <w:rPr>
          <w:rFonts w:hint="default" w:ascii="Times New Roman" w:hAnsi="Times New Roman" w:eastAsia="Times New Roman" w:cs="Times New Roman"/>
          <w:b/>
          <w:bCs/>
          <w:color w:val="auto"/>
          <w:sz w:val="40"/>
          <w:szCs w:val="40"/>
        </w:rPr>
        <w:t>Chennai-602105</w:t>
      </w:r>
    </w:p>
    <w:p w14:paraId="777E36BD">
      <w:pPr>
        <w:jc w:val="center"/>
        <w:rPr>
          <w:rFonts w:hint="default" w:ascii="Times New Roman" w:hAnsi="Times New Roman" w:eastAsia="Times New Roman" w:cs="Times New Roman"/>
          <w:b/>
          <w:bCs/>
          <w:color w:val="auto"/>
          <w:sz w:val="40"/>
          <w:szCs w:val="40"/>
        </w:rPr>
      </w:pPr>
    </w:p>
    <w:p w14:paraId="75B9B2DD">
      <w:pPr>
        <w:spacing w:before="600" w:after="0"/>
        <w:jc w:val="center"/>
        <w:rPr>
          <w:rFonts w:hint="default" w:ascii="Times New Roman" w:hAnsi="Times New Roman" w:eastAsia="Times New Roman" w:cs="Times New Roman"/>
          <w:b/>
          <w:bCs/>
          <w:color w:val="auto"/>
          <w:sz w:val="40"/>
          <w:szCs w:val="40"/>
          <w:lang w:val="en-US"/>
        </w:rPr>
      </w:pPr>
      <w:r>
        <w:rPr>
          <w:rFonts w:hint="default" w:ascii="Times New Roman" w:hAnsi="Times New Roman" w:eastAsia="Times New Roman" w:cs="Times New Roman"/>
          <w:b/>
          <w:bCs/>
          <w:color w:val="auto"/>
          <w:sz w:val="40"/>
          <w:szCs w:val="40"/>
          <w:lang w:val="en-US"/>
        </w:rPr>
        <w:t>August 7, 2026</w:t>
      </w:r>
    </w:p>
    <w:p w14:paraId="15418C6F">
      <w:pPr>
        <w:spacing w:beforeLines="0" w:afterLines="0"/>
        <w:jc w:val="left"/>
        <w:rPr>
          <w:rFonts w:hint="default" w:ascii="Times New Roman" w:hAnsi="Times New Roman" w:eastAsia="Consolas" w:cs="Times New Roman"/>
          <w:color w:val="auto"/>
          <w:sz w:val="24"/>
          <w:szCs w:val="24"/>
        </w:rPr>
      </w:pPr>
    </w:p>
    <w:p w14:paraId="1C69C6F1">
      <w:pPr>
        <w:spacing w:beforeLines="0" w:afterLines="0"/>
        <w:jc w:val="left"/>
        <w:rPr>
          <w:rFonts w:hint="default" w:ascii="Times New Roman" w:hAnsi="Times New Roman" w:eastAsia="Consolas" w:cs="Times New Roman"/>
          <w:color w:val="auto"/>
          <w:sz w:val="24"/>
          <w:szCs w:val="24"/>
        </w:rPr>
      </w:pPr>
    </w:p>
    <w:p w14:paraId="1CFC2805">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w:t>
      </w:r>
      <w:r>
        <w:rPr>
          <w:rFonts w:hint="default" w:ascii="Times New Roman" w:hAnsi="Times New Roman" w:eastAsia="Consolas" w:cs="Times New Roman"/>
          <w:color w:val="auto"/>
          <w:sz w:val="24"/>
          <w:szCs w:val="24"/>
        </w:rPr>
        <w:t xml:space="preserve"> </w:t>
      </w:r>
      <w:r>
        <w:rPr>
          <w:rFonts w:hint="default" w:ascii="Times New Roman" w:hAnsi="Times New Roman" w:eastAsia="Consolas" w:cs="Times New Roman"/>
          <w:b/>
          <w:bCs/>
          <w:color w:val="auto"/>
          <w:sz w:val="24"/>
          <w:szCs w:val="24"/>
        </w:rPr>
        <w:t>1. OSINT Email Enumeration Assessment using theHarvester</w:t>
      </w:r>
    </w:p>
    <w:p w14:paraId="0F4003A7">
      <w:pPr>
        <w:spacing w:beforeLines="0" w:afterLines="0"/>
        <w:jc w:val="left"/>
        <w:rPr>
          <w:rFonts w:hint="default" w:ascii="Times New Roman" w:hAnsi="Times New Roman" w:eastAsia="Consolas" w:cs="Times New Roman"/>
          <w:color w:val="auto"/>
          <w:sz w:val="24"/>
          <w:szCs w:val="24"/>
        </w:rPr>
      </w:pPr>
    </w:p>
    <w:p w14:paraId="46B6F409">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Target Domain: tesla.com</w:t>
      </w:r>
    </w:p>
    <w:p w14:paraId="7431535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Aim</w:t>
      </w:r>
    </w:p>
    <w:p w14:paraId="6C294D80">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To perform OSINTbased email enumeration using theHarvester and identify publicly available email addresses, subdomains, hosts, and IP addresses associated with the target domain.</w:t>
      </w:r>
    </w:p>
    <w:p w14:paraId="06BAA4C2">
      <w:pPr>
        <w:spacing w:beforeLines="0" w:afterLines="0"/>
        <w:jc w:val="left"/>
        <w:rPr>
          <w:rFonts w:hint="default" w:ascii="Times New Roman" w:hAnsi="Times New Roman" w:eastAsia="Consolas" w:cs="Times New Roman"/>
          <w:color w:val="auto"/>
          <w:sz w:val="24"/>
          <w:szCs w:val="24"/>
        </w:rPr>
      </w:pPr>
    </w:p>
    <w:p w14:paraId="1A178C77">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Tools Required</w:t>
      </w:r>
    </w:p>
    <w:p w14:paraId="32E975D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Kali Linux</w:t>
      </w:r>
    </w:p>
    <w:p w14:paraId="270FDE68">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theHarvester</w:t>
      </w:r>
    </w:p>
    <w:p w14:paraId="007C1EDD">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Internet Connection</w:t>
      </w:r>
    </w:p>
    <w:p w14:paraId="1B8E340D">
      <w:pPr>
        <w:spacing w:beforeLines="0" w:afterLines="0"/>
        <w:jc w:val="left"/>
        <w:rPr>
          <w:rFonts w:hint="default" w:ascii="Times New Roman" w:hAnsi="Times New Roman" w:eastAsia="Consolas" w:cs="Times New Roman"/>
          <w:color w:val="auto"/>
          <w:sz w:val="24"/>
          <w:szCs w:val="24"/>
        </w:rPr>
      </w:pPr>
    </w:p>
    <w:p w14:paraId="10B833EF">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Command Executed</w:t>
      </w:r>
      <w:r>
        <w:rPr>
          <w:rFonts w:hint="default" w:ascii="Times New Roman" w:hAnsi="Times New Roman" w:eastAsia="Consolas" w:cs="Times New Roman"/>
          <w:b/>
          <w:bCs/>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 xml:space="preserve">theHarvester d tesla.com b </w:t>
      </w:r>
      <w:r>
        <w:rPr>
          <w:rFonts w:hint="default" w:ascii="Times New Roman" w:hAnsi="Times New Roman" w:eastAsia="Consolas" w:cs="Times New Roman"/>
          <w:color w:val="auto"/>
          <w:sz w:val="24"/>
          <w:szCs w:val="24"/>
          <w:lang w:val="en-US"/>
        </w:rPr>
        <w:t>all</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p>
    <w:p w14:paraId="4CAE06C3">
      <w:pPr>
        <w:spacing w:beforeLines="0" w:afterLines="0"/>
        <w:jc w:val="left"/>
        <w:rPr>
          <w:rFonts w:hint="default" w:ascii="Times New Roman" w:hAnsi="Times New Roman" w:eastAsia="Consolas" w:cs="Times New Roman"/>
          <w:b/>
          <w:bCs/>
          <w:color w:val="auto"/>
          <w:sz w:val="24"/>
          <w:szCs w:val="24"/>
          <w:lang w:val="en-US"/>
        </w:rPr>
      </w:pPr>
      <w:r>
        <w:rPr>
          <w:rFonts w:hint="default" w:ascii="Times New Roman" w:hAnsi="Times New Roman" w:eastAsia="Consolas" w:cs="Times New Roman"/>
          <w:b/>
          <w:bCs/>
          <w:color w:val="auto"/>
          <w:sz w:val="24"/>
          <w:szCs w:val="24"/>
          <w:lang w:val="en-US"/>
        </w:rPr>
        <w:t>Output:</w:t>
      </w:r>
    </w:p>
    <w:p w14:paraId="5C98C042">
      <w:pPr>
        <w:spacing w:beforeLines="0" w:afterLines="0"/>
        <w:jc w:val="left"/>
        <w:rPr>
          <w:rFonts w:hint="default" w:ascii="Times New Roman" w:hAnsi="Times New Roman" w:eastAsia="Consolas" w:cs="Times New Roman"/>
          <w:b/>
          <w:bCs/>
          <w:color w:val="auto"/>
          <w:sz w:val="24"/>
          <w:szCs w:val="24"/>
          <w:lang w:val="en-US"/>
        </w:rPr>
      </w:pPr>
      <w:r>
        <w:rPr>
          <w:rFonts w:hint="default" w:ascii="Times New Roman" w:hAnsi="Times New Roman" w:eastAsia="Consolas" w:cs="Times New Roman"/>
          <w:b/>
          <w:bCs/>
          <w:color w:val="auto"/>
          <w:sz w:val="24"/>
          <w:szCs w:val="24"/>
          <w:lang w:val="en-US"/>
        </w:rPr>
        <w:drawing>
          <wp:inline distT="0" distB="0" distL="114300" distR="114300">
            <wp:extent cx="5266690" cy="2922905"/>
            <wp:effectExtent l="0" t="0" r="6350" b="3175"/>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pic:blipFill>
                  <pic:spPr>
                    <a:xfrm>
                      <a:off x="0" y="0"/>
                      <a:ext cx="5266690" cy="2922905"/>
                    </a:xfrm>
                    <a:prstGeom prst="rect">
                      <a:avLst/>
                    </a:prstGeom>
                  </pic:spPr>
                </pic:pic>
              </a:graphicData>
            </a:graphic>
          </wp:inline>
        </w:drawing>
      </w:r>
    </w:p>
    <w:p w14:paraId="125B6E20">
      <w:pPr>
        <w:spacing w:beforeLines="0" w:afterLines="0"/>
        <w:jc w:val="left"/>
        <w:rPr>
          <w:rFonts w:hint="default" w:ascii="Times New Roman" w:hAnsi="Times New Roman" w:eastAsia="Consolas" w:cs="Times New Roman"/>
          <w:b/>
          <w:bCs/>
          <w:color w:val="auto"/>
          <w:sz w:val="24"/>
          <w:szCs w:val="24"/>
          <w:lang w:val="en-US"/>
        </w:rPr>
      </w:pPr>
      <w:r>
        <w:rPr>
          <w:rFonts w:hint="default" w:ascii="Times New Roman" w:hAnsi="Times New Roman" w:eastAsia="Consolas" w:cs="Times New Roman"/>
          <w:b/>
          <w:bCs/>
          <w:color w:val="auto"/>
          <w:sz w:val="24"/>
          <w:szCs w:val="24"/>
          <w:lang w:val="en-US"/>
        </w:rPr>
        <w:drawing>
          <wp:inline distT="0" distB="0" distL="114300" distR="114300">
            <wp:extent cx="5266690" cy="2770505"/>
            <wp:effectExtent l="0" t="0" r="6350" b="317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pic:blipFill>
                  <pic:spPr>
                    <a:xfrm>
                      <a:off x="0" y="0"/>
                      <a:ext cx="5266690" cy="2770505"/>
                    </a:xfrm>
                    <a:prstGeom prst="rect">
                      <a:avLst/>
                    </a:prstGeom>
                  </pic:spPr>
                </pic:pic>
              </a:graphicData>
            </a:graphic>
          </wp:inline>
        </w:drawing>
      </w:r>
      <w:r>
        <w:rPr>
          <w:rFonts w:hint="default" w:ascii="Times New Roman" w:hAnsi="Times New Roman" w:eastAsia="Consolas" w:cs="Times New Roman"/>
          <w:b/>
          <w:bCs/>
          <w:color w:val="auto"/>
          <w:sz w:val="24"/>
          <w:szCs w:val="24"/>
          <w:lang w:val="en-US"/>
        </w:rPr>
        <w:drawing>
          <wp:inline distT="0" distB="0" distL="114300" distR="114300">
            <wp:extent cx="5266690" cy="3152140"/>
            <wp:effectExtent l="0" t="0" r="6350" b="254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pic:blipFill>
                  <pic:spPr>
                    <a:xfrm>
                      <a:off x="0" y="0"/>
                      <a:ext cx="5266690" cy="3152140"/>
                    </a:xfrm>
                    <a:prstGeom prst="rect">
                      <a:avLst/>
                    </a:prstGeom>
                  </pic:spPr>
                </pic:pic>
              </a:graphicData>
            </a:graphic>
          </wp:inline>
        </w:drawing>
      </w:r>
      <w:r>
        <w:rPr>
          <w:rFonts w:hint="default" w:ascii="Times New Roman" w:hAnsi="Times New Roman" w:eastAsia="Consolas" w:cs="Times New Roman"/>
          <w:b/>
          <w:bCs/>
          <w:color w:val="auto"/>
          <w:sz w:val="24"/>
          <w:szCs w:val="24"/>
          <w:lang w:val="en-US"/>
        </w:rPr>
        <w:drawing>
          <wp:inline distT="0" distB="0" distL="114300" distR="114300">
            <wp:extent cx="5266690" cy="2684780"/>
            <wp:effectExtent l="0" t="0" r="6350" b="1270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pic:blipFill>
                  <pic:spPr>
                    <a:xfrm>
                      <a:off x="0" y="0"/>
                      <a:ext cx="5266690" cy="2684780"/>
                    </a:xfrm>
                    <a:prstGeom prst="rect">
                      <a:avLst/>
                    </a:prstGeom>
                  </pic:spPr>
                </pic:pic>
              </a:graphicData>
            </a:graphic>
          </wp:inline>
        </w:drawing>
      </w:r>
      <w:r>
        <w:rPr>
          <w:rFonts w:hint="default" w:ascii="Times New Roman" w:hAnsi="Times New Roman" w:eastAsia="Consolas" w:cs="Times New Roman"/>
          <w:b/>
          <w:bCs/>
          <w:color w:val="auto"/>
          <w:sz w:val="24"/>
          <w:szCs w:val="24"/>
          <w:lang w:val="en-US"/>
        </w:rPr>
        <w:drawing>
          <wp:inline distT="0" distB="0" distL="114300" distR="114300">
            <wp:extent cx="5266690" cy="3770630"/>
            <wp:effectExtent l="0" t="0" r="6350" b="889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pic:blipFill>
                  <pic:spPr>
                    <a:xfrm>
                      <a:off x="0" y="0"/>
                      <a:ext cx="5266690" cy="3770630"/>
                    </a:xfrm>
                    <a:prstGeom prst="rect">
                      <a:avLst/>
                    </a:prstGeom>
                  </pic:spPr>
                </pic:pic>
              </a:graphicData>
            </a:graphic>
          </wp:inline>
        </w:drawing>
      </w:r>
      <w:r>
        <w:rPr>
          <w:rFonts w:hint="default" w:ascii="Times New Roman" w:hAnsi="Times New Roman" w:eastAsia="Consolas" w:cs="Times New Roman"/>
          <w:b/>
          <w:bCs/>
          <w:color w:val="auto"/>
          <w:sz w:val="24"/>
          <w:szCs w:val="24"/>
          <w:lang w:val="en-US"/>
        </w:rPr>
        <w:drawing>
          <wp:inline distT="0" distB="0" distL="114300" distR="114300">
            <wp:extent cx="5266690" cy="3437890"/>
            <wp:effectExtent l="0" t="0" r="6350" b="635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pic:blipFill>
                  <pic:spPr>
                    <a:xfrm>
                      <a:off x="0" y="0"/>
                      <a:ext cx="5266690" cy="3437890"/>
                    </a:xfrm>
                    <a:prstGeom prst="rect">
                      <a:avLst/>
                    </a:prstGeom>
                  </pic:spPr>
                </pic:pic>
              </a:graphicData>
            </a:graphic>
          </wp:inline>
        </w:drawing>
      </w:r>
    </w:p>
    <w:p w14:paraId="6A0A8036">
      <w:pPr>
        <w:spacing w:beforeLines="0" w:afterLines="0"/>
        <w:jc w:val="left"/>
        <w:rPr>
          <w:rFonts w:hint="default" w:ascii="Times New Roman" w:hAnsi="Times New Roman" w:eastAsia="Consolas" w:cs="Times New Roman"/>
          <w:b/>
          <w:bCs/>
          <w:color w:val="auto"/>
          <w:sz w:val="24"/>
          <w:szCs w:val="24"/>
          <w:lang w:val="en-US"/>
        </w:rPr>
      </w:pPr>
    </w:p>
    <w:p w14:paraId="5960AC98">
      <w:pPr>
        <w:spacing w:beforeLines="0" w:afterLines="0"/>
        <w:jc w:val="left"/>
        <w:rPr>
          <w:rFonts w:hint="default" w:ascii="Times New Roman" w:hAnsi="Times New Roman" w:eastAsia="Consolas" w:cs="Times New Roman"/>
          <w:color w:val="auto"/>
          <w:sz w:val="24"/>
          <w:szCs w:val="24"/>
        </w:rPr>
      </w:pPr>
    </w:p>
    <w:p w14:paraId="6242F20D">
      <w:pPr>
        <w:spacing w:beforeLines="0" w:afterLines="0"/>
        <w:jc w:val="left"/>
        <w:rPr>
          <w:rFonts w:hint="default" w:ascii="Times New Roman" w:hAnsi="Times New Roman" w:eastAsia="Consolas" w:cs="Times New Roman"/>
          <w:color w:val="auto"/>
          <w:sz w:val="24"/>
          <w:szCs w:val="24"/>
        </w:rPr>
      </w:pPr>
    </w:p>
    <w:p w14:paraId="4BE41199">
      <w:pPr>
        <w:spacing w:beforeLines="0" w:afterLines="0"/>
        <w:jc w:val="left"/>
        <w:rPr>
          <w:rFonts w:hint="default" w:ascii="Times New Roman" w:hAnsi="Times New Roman" w:eastAsia="Consolas" w:cs="Times New Roman"/>
          <w:color w:val="auto"/>
          <w:sz w:val="24"/>
          <w:szCs w:val="24"/>
        </w:rPr>
      </w:pPr>
    </w:p>
    <w:p w14:paraId="0567604C">
      <w:pPr>
        <w:spacing w:beforeLines="0" w:afterLines="0"/>
        <w:jc w:val="left"/>
        <w:rPr>
          <w:rFonts w:hint="default" w:ascii="Times New Roman" w:hAnsi="Times New Roman" w:eastAsia="Consolas" w:cs="Times New Roman"/>
          <w:color w:val="auto"/>
          <w:sz w:val="24"/>
          <w:szCs w:val="24"/>
        </w:rPr>
      </w:pPr>
    </w:p>
    <w:p w14:paraId="7B253C90">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w:t>
      </w:r>
    </w:p>
    <w:p w14:paraId="5CE21FED">
      <w:pPr>
        <w:spacing w:beforeLines="0" w:afterLines="0"/>
        <w:jc w:val="left"/>
        <w:rPr>
          <w:rFonts w:hint="default" w:ascii="Times New Roman" w:hAnsi="Times New Roman" w:eastAsia="Consolas" w:cs="Times New Roman"/>
          <w:color w:val="auto"/>
          <w:sz w:val="24"/>
          <w:szCs w:val="24"/>
        </w:rPr>
      </w:pPr>
    </w:p>
    <w:p w14:paraId="53CC26C7">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Risk Analysis</w:t>
      </w:r>
    </w:p>
    <w:p w14:paraId="7452E3E9">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An attacker can use publicly available information during the reconnaissance phase.</w:t>
      </w:r>
    </w:p>
    <w:p w14:paraId="57FEF678">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Possible uses include:</w:t>
      </w:r>
    </w:p>
    <w:p w14:paraId="1F816C41">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1. Spear Phishing</w:t>
      </w:r>
    </w:p>
    <w:p w14:paraId="26B1833D">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Knowing employee email formats allows attackers to craft convincing phishing emails targeting specific departments.</w:t>
      </w:r>
    </w:p>
    <w:p w14:paraId="3E44BD60">
      <w:pPr>
        <w:spacing w:beforeLines="0" w:afterLines="0"/>
        <w:jc w:val="left"/>
        <w:rPr>
          <w:rFonts w:hint="default" w:ascii="Times New Roman" w:hAnsi="Times New Roman" w:eastAsia="Consolas" w:cs="Times New Roman"/>
          <w:color w:val="auto"/>
          <w:sz w:val="24"/>
          <w:szCs w:val="24"/>
        </w:rPr>
      </w:pPr>
    </w:p>
    <w:p w14:paraId="44A6725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Example:</w:t>
      </w:r>
    </w:p>
    <w:p w14:paraId="089B5CBB">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Dear HR Team,</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Please review the attached updated employee policy.</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Regards,</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Management</w:t>
      </w:r>
      <w:r>
        <w:rPr>
          <w:rFonts w:hint="default" w:ascii="Times New Roman" w:hAnsi="Times New Roman" w:eastAsia="Consolas" w:cs="Times New Roman"/>
          <w:color w:val="auto"/>
          <w:sz w:val="24"/>
          <w:szCs w:val="24"/>
        </w:rPr>
        <w:br w:type="textWrapping"/>
      </w:r>
    </w:p>
    <w:p w14:paraId="18CCE040">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2. Credential Harvesting</w:t>
      </w:r>
    </w:p>
    <w:p w14:paraId="391C3E72">
      <w:pPr>
        <w:spacing w:beforeLines="0" w:afterLines="0"/>
        <w:jc w:val="left"/>
        <w:rPr>
          <w:rFonts w:hint="default" w:ascii="Times New Roman" w:hAnsi="Times New Roman" w:eastAsia="Consolas" w:cs="Times New Roman"/>
          <w:color w:val="auto"/>
          <w:sz w:val="24"/>
          <w:szCs w:val="24"/>
        </w:rPr>
      </w:pPr>
    </w:p>
    <w:p w14:paraId="1DA7109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Attackers may create fake Microsoft 365 or VPN login pages and send them to employees discovered through OSINT.</w:t>
      </w:r>
    </w:p>
    <w:p w14:paraId="4A030D3B">
      <w:pPr>
        <w:spacing w:beforeLines="0" w:afterLines="0"/>
        <w:jc w:val="left"/>
        <w:rPr>
          <w:rFonts w:hint="default" w:ascii="Times New Roman" w:hAnsi="Times New Roman" w:eastAsia="Consolas" w:cs="Times New Roman"/>
          <w:color w:val="auto"/>
          <w:sz w:val="24"/>
          <w:szCs w:val="24"/>
        </w:rPr>
      </w:pPr>
    </w:p>
    <w:p w14:paraId="5E428F3F">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3. Impersonation</w:t>
      </w:r>
    </w:p>
    <w:p w14:paraId="630C16E1">
      <w:pPr>
        <w:spacing w:beforeLines="0" w:afterLines="0"/>
        <w:jc w:val="left"/>
        <w:rPr>
          <w:rFonts w:hint="default" w:ascii="Times New Roman" w:hAnsi="Times New Roman" w:eastAsia="Consolas" w:cs="Times New Roman"/>
          <w:color w:val="auto"/>
          <w:sz w:val="24"/>
          <w:szCs w:val="24"/>
        </w:rPr>
      </w:pPr>
    </w:p>
    <w:p w14:paraId="7986A525">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If email naming conventions are known, attackers can spoof addresses such as:</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security@tesla.com</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support@tesla.com</w:t>
      </w:r>
      <w:r>
        <w:rPr>
          <w:rFonts w:hint="default" w:ascii="Times New Roman" w:hAnsi="Times New Roman" w:eastAsia="Consolas" w:cs="Times New Roman"/>
          <w:color w:val="auto"/>
          <w:sz w:val="24"/>
          <w:szCs w:val="24"/>
        </w:rPr>
        <w:br w:type="textWrapping"/>
      </w:r>
    </w:p>
    <w:p w14:paraId="02E9C96F">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to trick users.</w:t>
      </w:r>
    </w:p>
    <w:p w14:paraId="435C6DE7">
      <w:pPr>
        <w:spacing w:beforeLines="0" w:afterLines="0"/>
        <w:jc w:val="left"/>
        <w:rPr>
          <w:rFonts w:hint="default" w:ascii="Times New Roman" w:hAnsi="Times New Roman" w:eastAsia="Consolas" w:cs="Times New Roman"/>
          <w:color w:val="auto"/>
          <w:sz w:val="24"/>
          <w:szCs w:val="24"/>
        </w:rPr>
      </w:pPr>
    </w:p>
    <w:p w14:paraId="00C6EBED">
      <w:pPr>
        <w:spacing w:beforeLines="0" w:afterLines="0"/>
        <w:jc w:val="left"/>
        <w:rPr>
          <w:rFonts w:hint="default" w:ascii="Times New Roman" w:hAnsi="Times New Roman" w:eastAsia="Consolas" w:cs="Times New Roman"/>
          <w:color w:val="auto"/>
          <w:sz w:val="24"/>
          <w:szCs w:val="24"/>
        </w:rPr>
      </w:pPr>
    </w:p>
    <w:p w14:paraId="21A8E903">
      <w:pPr>
        <w:spacing w:beforeLines="0" w:afterLines="0"/>
        <w:jc w:val="left"/>
        <w:rPr>
          <w:rFonts w:hint="default" w:ascii="Times New Roman" w:hAnsi="Times New Roman" w:eastAsia="Consolas" w:cs="Times New Roman"/>
          <w:color w:val="auto"/>
          <w:sz w:val="24"/>
          <w:szCs w:val="24"/>
        </w:rPr>
      </w:pPr>
    </w:p>
    <w:p w14:paraId="1DB6AF79">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4. Target Identification</w:t>
      </w:r>
    </w:p>
    <w:p w14:paraId="2ABD1178">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Subdomains reveal internal services like:</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vpn.tesla.com</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mail.tesla.com</w:t>
      </w:r>
    </w:p>
    <w:p w14:paraId="1B6B8C78">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which may become targets for password guessing or phishing.</w:t>
      </w:r>
    </w:p>
    <w:p w14:paraId="4701CBEC">
      <w:pPr>
        <w:spacing w:beforeLines="0" w:afterLines="0"/>
        <w:jc w:val="left"/>
        <w:rPr>
          <w:rFonts w:hint="default" w:ascii="Times New Roman" w:hAnsi="Times New Roman" w:eastAsia="Consolas" w:cs="Times New Roman"/>
          <w:color w:val="auto"/>
          <w:sz w:val="24"/>
          <w:szCs w:val="24"/>
        </w:rPr>
      </w:pPr>
    </w:p>
    <w:p w14:paraId="4AD3C242">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5. Social Engineering</w:t>
      </w:r>
    </w:p>
    <w:p w14:paraId="19259CC3">
      <w:pPr>
        <w:spacing w:beforeLines="0" w:afterLines="0"/>
        <w:jc w:val="left"/>
        <w:rPr>
          <w:rFonts w:hint="default" w:ascii="Times New Roman" w:hAnsi="Times New Roman" w:eastAsia="Consolas" w:cs="Times New Roman"/>
          <w:color w:val="auto"/>
          <w:sz w:val="24"/>
          <w:szCs w:val="24"/>
        </w:rPr>
      </w:pPr>
    </w:p>
    <w:p w14:paraId="1D2F5C45">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color w:val="auto"/>
          <w:sz w:val="24"/>
          <w:szCs w:val="24"/>
        </w:rPr>
        <w:t>HR and Finance employees are commonly targeted because they handle confidential information.</w:t>
      </w:r>
    </w:p>
    <w:p w14:paraId="059036C8">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Countermeasures</w:t>
      </w:r>
    </w:p>
    <w:p w14:paraId="58F76F4A">
      <w:pPr>
        <w:spacing w:beforeLines="0" w:afterLines="0"/>
        <w:jc w:val="left"/>
        <w:rPr>
          <w:rFonts w:hint="default" w:ascii="Times New Roman" w:hAnsi="Times New Roman" w:eastAsia="Consolas" w:cs="Times New Roman"/>
          <w:color w:val="auto"/>
          <w:sz w:val="24"/>
          <w:szCs w:val="24"/>
        </w:rPr>
      </w:pPr>
    </w:p>
    <w:p w14:paraId="101FE5C0">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1. Avoid exposing employee email addresses publicly.</w:t>
      </w:r>
    </w:p>
    <w:p w14:paraId="50D2F635">
      <w:pPr>
        <w:spacing w:beforeLines="0" w:afterLines="0"/>
        <w:jc w:val="left"/>
        <w:rPr>
          <w:rFonts w:hint="default" w:ascii="Times New Roman" w:hAnsi="Times New Roman" w:eastAsia="Consolas" w:cs="Times New Roman"/>
          <w:color w:val="auto"/>
          <w:sz w:val="24"/>
          <w:szCs w:val="24"/>
        </w:rPr>
      </w:pPr>
    </w:p>
    <w:p w14:paraId="4411D9AD">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2. Implement SPF, DKIM, and DMARC.</w:t>
      </w:r>
    </w:p>
    <w:p w14:paraId="1B4CD083">
      <w:pPr>
        <w:spacing w:beforeLines="0" w:afterLines="0"/>
        <w:jc w:val="left"/>
        <w:rPr>
          <w:rFonts w:hint="default" w:ascii="Times New Roman" w:hAnsi="Times New Roman" w:eastAsia="Consolas" w:cs="Times New Roman"/>
          <w:color w:val="auto"/>
          <w:sz w:val="24"/>
          <w:szCs w:val="24"/>
        </w:rPr>
      </w:pPr>
    </w:p>
    <w:p w14:paraId="3B1D7F72">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3. Use security awareness training.</w:t>
      </w:r>
    </w:p>
    <w:p w14:paraId="32051745">
      <w:pPr>
        <w:spacing w:beforeLines="0" w:afterLines="0"/>
        <w:jc w:val="left"/>
        <w:rPr>
          <w:rFonts w:hint="default" w:ascii="Times New Roman" w:hAnsi="Times New Roman" w:eastAsia="Consolas" w:cs="Times New Roman"/>
          <w:color w:val="auto"/>
          <w:sz w:val="24"/>
          <w:szCs w:val="24"/>
        </w:rPr>
      </w:pPr>
    </w:p>
    <w:p w14:paraId="19AF7F2F">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4. Enable MultiFactor Authentication (MFA).</w:t>
      </w:r>
    </w:p>
    <w:p w14:paraId="719389C4">
      <w:pPr>
        <w:spacing w:beforeLines="0" w:afterLines="0"/>
        <w:jc w:val="left"/>
        <w:rPr>
          <w:rFonts w:hint="default" w:ascii="Times New Roman" w:hAnsi="Times New Roman" w:eastAsia="Consolas" w:cs="Times New Roman"/>
          <w:color w:val="auto"/>
          <w:sz w:val="24"/>
          <w:szCs w:val="24"/>
        </w:rPr>
      </w:pPr>
    </w:p>
    <w:p w14:paraId="286E1472">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5. Monitor domain exposure using OSINT monitoring tools.</w:t>
      </w:r>
    </w:p>
    <w:p w14:paraId="35C57155">
      <w:pPr>
        <w:spacing w:beforeLines="0" w:afterLines="0"/>
        <w:jc w:val="left"/>
        <w:rPr>
          <w:rFonts w:hint="default" w:ascii="Times New Roman" w:hAnsi="Times New Roman" w:eastAsia="Consolas" w:cs="Times New Roman"/>
          <w:color w:val="auto"/>
          <w:sz w:val="24"/>
          <w:szCs w:val="24"/>
        </w:rPr>
      </w:pPr>
    </w:p>
    <w:p w14:paraId="4CEDFC63">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6. Use generic contact forms instead of publishing employee emails.</w:t>
      </w:r>
    </w:p>
    <w:p w14:paraId="0FB1F55E">
      <w:pPr>
        <w:spacing w:beforeLines="0" w:afterLines="0"/>
        <w:jc w:val="left"/>
        <w:rPr>
          <w:rFonts w:hint="default" w:ascii="Times New Roman" w:hAnsi="Times New Roman" w:eastAsia="Consolas" w:cs="Times New Roman"/>
          <w:color w:val="auto"/>
          <w:sz w:val="24"/>
          <w:szCs w:val="24"/>
        </w:rPr>
      </w:pPr>
    </w:p>
    <w:p w14:paraId="0E4601E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7. Disable unnecessary subdomain exposure.</w:t>
      </w:r>
    </w:p>
    <w:p w14:paraId="6AA39C10">
      <w:pPr>
        <w:spacing w:beforeLines="0" w:afterLines="0"/>
        <w:jc w:val="left"/>
        <w:rPr>
          <w:rFonts w:hint="default" w:ascii="Times New Roman" w:hAnsi="Times New Roman" w:eastAsia="Consolas" w:cs="Times New Roman"/>
          <w:color w:val="auto"/>
          <w:sz w:val="24"/>
          <w:szCs w:val="24"/>
        </w:rPr>
      </w:pPr>
    </w:p>
    <w:p w14:paraId="1AE545B8">
      <w:pPr>
        <w:spacing w:beforeLines="0" w:afterLines="0"/>
        <w:jc w:val="left"/>
        <w:rPr>
          <w:rFonts w:hint="default" w:ascii="Times New Roman" w:hAnsi="Times New Roman" w:eastAsia="Consolas" w:cs="Times New Roman"/>
          <w:color w:val="auto"/>
          <w:sz w:val="24"/>
          <w:szCs w:val="24"/>
        </w:rPr>
      </w:pPr>
    </w:p>
    <w:p w14:paraId="220A50FC">
      <w:pPr>
        <w:spacing w:beforeLines="0" w:afterLines="0"/>
        <w:jc w:val="left"/>
        <w:rPr>
          <w:rFonts w:hint="default" w:ascii="Times New Roman" w:hAnsi="Times New Roman" w:eastAsia="Consolas" w:cs="Times New Roman"/>
          <w:color w:val="auto"/>
          <w:sz w:val="24"/>
          <w:szCs w:val="24"/>
        </w:rPr>
      </w:pPr>
    </w:p>
    <w:p w14:paraId="72C517C7">
      <w:pPr>
        <w:spacing w:beforeLines="0" w:afterLines="0"/>
        <w:jc w:val="left"/>
        <w:rPr>
          <w:rFonts w:hint="default" w:ascii="Times New Roman" w:hAnsi="Times New Roman" w:eastAsia="Consolas" w:cs="Times New Roman"/>
          <w:color w:val="auto"/>
          <w:sz w:val="24"/>
          <w:szCs w:val="24"/>
        </w:rPr>
      </w:pPr>
    </w:p>
    <w:p w14:paraId="1512CB64">
      <w:pPr>
        <w:spacing w:beforeLines="0" w:afterLines="0"/>
        <w:jc w:val="left"/>
        <w:rPr>
          <w:rFonts w:hint="default" w:ascii="Times New Roman" w:hAnsi="Times New Roman" w:eastAsia="Consolas" w:cs="Times New Roman"/>
          <w:color w:val="auto"/>
          <w:sz w:val="24"/>
          <w:szCs w:val="24"/>
        </w:rPr>
      </w:pPr>
    </w:p>
    <w:p w14:paraId="0AD012B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Conclusion</w:t>
      </w:r>
    </w:p>
    <w:p w14:paraId="751BD42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theHarvester successfully collected publicly available information. Although OSINT does not exploit systems directly, the gathered information can significantly aid attackers in planning phishing and impersonation attacks. Organizations should minimize publicly exposed information and strengthen email security controls.</w:t>
      </w:r>
    </w:p>
    <w:p w14:paraId="2406D42C">
      <w:pPr>
        <w:spacing w:beforeLines="0" w:afterLines="0"/>
        <w:jc w:val="left"/>
        <w:rPr>
          <w:rFonts w:hint="default" w:ascii="Times New Roman" w:hAnsi="Times New Roman" w:eastAsia="Consolas" w:cs="Times New Roman"/>
          <w:color w:val="auto"/>
          <w:sz w:val="24"/>
          <w:szCs w:val="24"/>
        </w:rPr>
      </w:pPr>
    </w:p>
    <w:p w14:paraId="3F324FD7">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2. Phishing Awareness Simulation using GoPhish</w:t>
      </w:r>
    </w:p>
    <w:p w14:paraId="7FD7E361">
      <w:pPr>
        <w:spacing w:beforeLines="0" w:afterLines="0"/>
        <w:jc w:val="left"/>
        <w:rPr>
          <w:rFonts w:hint="default" w:ascii="Times New Roman" w:hAnsi="Times New Roman" w:eastAsia="Consolas" w:cs="Times New Roman"/>
          <w:color w:val="auto"/>
          <w:sz w:val="24"/>
          <w:szCs w:val="24"/>
        </w:rPr>
      </w:pPr>
    </w:p>
    <w:p w14:paraId="670E20C2">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Aim</w:t>
      </w:r>
    </w:p>
    <w:p w14:paraId="6955D24C">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To conduct a phishing awareness simulation using GoPhish and evaluate user awareness.</w:t>
      </w:r>
    </w:p>
    <w:p w14:paraId="2DB8307D">
      <w:pPr>
        <w:spacing w:beforeLines="0" w:afterLines="0"/>
        <w:jc w:val="left"/>
        <w:rPr>
          <w:rFonts w:hint="default" w:ascii="Times New Roman" w:hAnsi="Times New Roman" w:eastAsia="Consolas" w:cs="Times New Roman"/>
          <w:color w:val="auto"/>
          <w:sz w:val="24"/>
          <w:szCs w:val="24"/>
        </w:rPr>
      </w:pPr>
    </w:p>
    <w:p w14:paraId="2F4FBD72">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Tools</w:t>
      </w:r>
    </w:p>
    <w:p w14:paraId="345D690B">
      <w:pPr>
        <w:spacing w:beforeLines="0" w:afterLines="0"/>
        <w:jc w:val="left"/>
        <w:rPr>
          <w:rFonts w:hint="default" w:ascii="Times New Roman" w:hAnsi="Times New Roman" w:eastAsia="Consolas" w:cs="Times New Roman"/>
          <w:color w:val="auto"/>
          <w:sz w:val="24"/>
          <w:szCs w:val="24"/>
        </w:rPr>
      </w:pPr>
    </w:p>
    <w:p w14:paraId="70AAC4E3">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Kali Linux</w:t>
      </w:r>
    </w:p>
    <w:p w14:paraId="72345BB5">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GoPhish</w:t>
      </w:r>
    </w:p>
    <w:p w14:paraId="5EA9CB10">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Dummy employee accounts</w:t>
      </w:r>
    </w:p>
    <w:p w14:paraId="1724ADDF">
      <w:pPr>
        <w:spacing w:beforeLines="0" w:afterLines="0"/>
        <w:jc w:val="left"/>
        <w:rPr>
          <w:rFonts w:hint="default" w:ascii="Times New Roman" w:hAnsi="Times New Roman" w:eastAsia="Consolas" w:cs="Times New Roman"/>
          <w:color w:val="auto"/>
          <w:sz w:val="24"/>
          <w:szCs w:val="24"/>
        </w:rPr>
      </w:pPr>
    </w:p>
    <w:p w14:paraId="647DCF9F">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Starting GoPhish</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cd gophish</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./gophish</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p>
    <w:p w14:paraId="6DC905DC">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Open Browser</w:t>
      </w:r>
    </w:p>
    <w:p w14:paraId="7F60BF8F">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https://127.0.0.1:3333</w:t>
      </w:r>
      <w:r>
        <w:rPr>
          <w:rFonts w:hint="default" w:ascii="Times New Roman" w:hAnsi="Times New Roman" w:eastAsia="Consolas" w:cs="Times New Roman"/>
          <w:color w:val="auto"/>
          <w:sz w:val="24"/>
          <w:szCs w:val="24"/>
        </w:rPr>
        <w:br w:type="textWrapping"/>
      </w:r>
    </w:p>
    <w:p w14:paraId="05BC1B8F">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drawing>
          <wp:inline distT="0" distB="0" distL="114300" distR="114300">
            <wp:extent cx="5266690" cy="2942590"/>
            <wp:effectExtent l="0" t="0" r="6350" b="13970"/>
            <wp:docPr id="9" name="Picture 9" descr="Screenshot_2026-08-08_11_42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_2026-08-08_11_42_24"/>
                    <pic:cNvPicPr>
                      <a:picLocks noChangeAspect="1"/>
                    </pic:cNvPicPr>
                  </pic:nvPicPr>
                  <pic:blipFill>
                    <a:blip r:embed="rId13"/>
                    <a:stretch>
                      <a:fillRect/>
                    </a:stretch>
                  </pic:blipFill>
                  <pic:spPr>
                    <a:xfrm>
                      <a:off x="0" y="0"/>
                      <a:ext cx="5266690" cy="2942590"/>
                    </a:xfrm>
                    <a:prstGeom prst="rect">
                      <a:avLst/>
                    </a:prstGeom>
                  </pic:spPr>
                </pic:pic>
              </a:graphicData>
            </a:graphic>
          </wp:inline>
        </w:drawing>
      </w:r>
      <w:r>
        <w:rPr>
          <w:rFonts w:hint="default" w:ascii="Times New Roman" w:hAnsi="Times New Roman" w:eastAsia="Consolas" w:cs="Times New Roman"/>
          <w:color w:val="auto"/>
          <w:sz w:val="24"/>
          <w:szCs w:val="24"/>
        </w:rPr>
        <w:drawing>
          <wp:inline distT="0" distB="0" distL="114300" distR="114300">
            <wp:extent cx="5266690" cy="4047490"/>
            <wp:effectExtent l="0" t="0" r="6350" b="6350"/>
            <wp:docPr id="8" name="Picture 8" descr="Screenshot_2026-08-08_11_41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_2026-08-08_11_41_59"/>
                    <pic:cNvPicPr>
                      <a:picLocks noChangeAspect="1"/>
                    </pic:cNvPicPr>
                  </pic:nvPicPr>
                  <pic:blipFill>
                    <a:blip r:embed="rId14"/>
                    <a:stretch>
                      <a:fillRect/>
                    </a:stretch>
                  </pic:blipFill>
                  <pic:spPr>
                    <a:xfrm>
                      <a:off x="0" y="0"/>
                      <a:ext cx="5266690" cy="4047490"/>
                    </a:xfrm>
                    <a:prstGeom prst="rect">
                      <a:avLst/>
                    </a:prstGeom>
                  </pic:spPr>
                </pic:pic>
              </a:graphicData>
            </a:graphic>
          </wp:inline>
        </w:drawing>
      </w:r>
      <w:r>
        <w:rPr>
          <w:rFonts w:hint="default" w:ascii="Times New Roman" w:hAnsi="Times New Roman" w:eastAsia="Consolas" w:cs="Times New Roman"/>
          <w:color w:val="auto"/>
          <w:sz w:val="24"/>
          <w:szCs w:val="24"/>
        </w:rPr>
        <w:t xml:space="preserve"> </w:t>
      </w:r>
    </w:p>
    <w:p w14:paraId="2B201E47">
      <w:pPr>
        <w:spacing w:beforeLines="0" w:afterLines="0"/>
        <w:jc w:val="left"/>
        <w:rPr>
          <w:rFonts w:hint="default" w:ascii="Times New Roman" w:hAnsi="Times New Roman" w:eastAsia="Consolas" w:cs="Times New Roman"/>
          <w:color w:val="auto"/>
          <w:sz w:val="24"/>
          <w:szCs w:val="24"/>
        </w:rPr>
      </w:pPr>
    </w:p>
    <w:p w14:paraId="0277C222">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shows a subset of users entered credentials on the simulated page.</w:t>
      </w:r>
    </w:p>
    <w:p w14:paraId="2DD9C7BF">
      <w:pPr>
        <w:spacing w:beforeLines="0" w:afterLines="0"/>
        <w:jc w:val="left"/>
        <w:rPr>
          <w:rFonts w:hint="default" w:ascii="Times New Roman" w:hAnsi="Times New Roman" w:eastAsia="Consolas" w:cs="Times New Roman"/>
          <w:color w:val="auto"/>
          <w:sz w:val="24"/>
          <w:szCs w:val="24"/>
        </w:rPr>
      </w:pPr>
    </w:p>
    <w:p w14:paraId="41164AAF">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Recommendations</w:t>
      </w:r>
    </w:p>
    <w:p w14:paraId="50FFD9AE">
      <w:pPr>
        <w:spacing w:beforeLines="0" w:afterLines="0"/>
        <w:jc w:val="left"/>
        <w:rPr>
          <w:rFonts w:hint="default" w:ascii="Times New Roman" w:hAnsi="Times New Roman" w:eastAsia="Consolas" w:cs="Times New Roman"/>
          <w:color w:val="auto"/>
          <w:sz w:val="24"/>
          <w:szCs w:val="24"/>
        </w:rPr>
      </w:pPr>
    </w:p>
    <w:p w14:paraId="6EC1467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1. Conduct regular phishing awareness training.</w:t>
      </w:r>
    </w:p>
    <w:p w14:paraId="1CD72204">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2. Encourage verification of sender identities.</w:t>
      </w:r>
    </w:p>
    <w:p w14:paraId="66B7BF3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3. Promote reporting of suspicious emails.</w:t>
      </w:r>
    </w:p>
    <w:p w14:paraId="6DD00146">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4. Enable MultiFactor Authentication.</w:t>
      </w:r>
    </w:p>
    <w:p w14:paraId="3A7045FE">
      <w:pPr>
        <w:spacing w:beforeLines="0" w:afterLines="0"/>
        <w:jc w:val="left"/>
        <w:rPr>
          <w:rFonts w:hint="default" w:ascii="Times New Roman" w:hAnsi="Times New Roman" w:eastAsia="Consolas" w:cs="Times New Roman"/>
          <w:color w:val="auto"/>
          <w:sz w:val="24"/>
          <w:szCs w:val="24"/>
        </w:rPr>
      </w:pPr>
    </w:p>
    <w:p w14:paraId="081F5DDB">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5. Use email filtering solutions.</w:t>
      </w:r>
    </w:p>
    <w:p w14:paraId="7A80CA0B">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6. Simulate phishing campaigns regularly.</w:t>
      </w:r>
    </w:p>
    <w:p w14:paraId="438FE8CD">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7. Teach employees to inspect URLs before clicking.</w:t>
      </w:r>
    </w:p>
    <w:p w14:paraId="49E5375A">
      <w:pPr>
        <w:spacing w:beforeLines="0" w:afterLines="0"/>
        <w:jc w:val="left"/>
        <w:rPr>
          <w:rFonts w:hint="default" w:ascii="Times New Roman" w:hAnsi="Times New Roman" w:eastAsia="Consolas" w:cs="Times New Roman"/>
          <w:color w:val="auto"/>
          <w:sz w:val="24"/>
          <w:szCs w:val="24"/>
        </w:rPr>
      </w:pPr>
    </w:p>
    <w:p w14:paraId="4ADE63CB">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Conclusion</w:t>
      </w:r>
    </w:p>
    <w:p w14:paraId="631A7306">
      <w:pPr>
        <w:spacing w:beforeLines="0" w:afterLines="0"/>
        <w:jc w:val="left"/>
        <w:rPr>
          <w:rFonts w:hint="default" w:ascii="Times New Roman" w:hAnsi="Times New Roman" w:eastAsia="Consolas" w:cs="Times New Roman"/>
          <w:color w:val="auto"/>
          <w:sz w:val="24"/>
          <w:szCs w:val="24"/>
        </w:rPr>
      </w:pPr>
    </w:p>
    <w:p w14:paraId="4B1B33F8">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The GoPhish campaign identified users who interacted with simulated phishing emails. Regular awareness programs and technical safeguards can reduce susceptibility to phishing attacks.</w:t>
      </w:r>
    </w:p>
    <w:p w14:paraId="13AC94C5">
      <w:pPr>
        <w:spacing w:beforeLines="0" w:afterLines="0"/>
        <w:jc w:val="left"/>
        <w:rPr>
          <w:rFonts w:hint="default" w:ascii="Times New Roman" w:hAnsi="Times New Roman" w:eastAsia="Consolas" w:cs="Times New Roman"/>
          <w:color w:val="auto"/>
          <w:sz w:val="24"/>
          <w:szCs w:val="24"/>
        </w:rPr>
      </w:pPr>
    </w:p>
    <w:p w14:paraId="4E808EC2">
      <w:pPr>
        <w:spacing w:beforeLines="0" w:afterLines="0"/>
        <w:jc w:val="left"/>
        <w:rPr>
          <w:rFonts w:hint="default" w:ascii="Times New Roman" w:hAnsi="Times New Roman" w:eastAsia="Consolas" w:cs="Times New Roman"/>
          <w:color w:val="auto"/>
          <w:sz w:val="24"/>
          <w:szCs w:val="24"/>
        </w:rPr>
      </w:pPr>
    </w:p>
    <w:p w14:paraId="1A81A55D">
      <w:pPr>
        <w:spacing w:beforeLines="0" w:afterLines="0"/>
        <w:jc w:val="left"/>
        <w:rPr>
          <w:rFonts w:hint="default" w:ascii="Times New Roman" w:hAnsi="Times New Roman" w:eastAsia="Consolas" w:cs="Times New Roman"/>
          <w:b/>
          <w:bCs/>
          <w:color w:val="auto"/>
          <w:sz w:val="24"/>
          <w:szCs w:val="24"/>
        </w:rPr>
      </w:pPr>
    </w:p>
    <w:p w14:paraId="4B1F3F3F">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3. Nmap Aggressive Scan</w:t>
      </w:r>
    </w:p>
    <w:p w14:paraId="71C2027C">
      <w:pPr>
        <w:spacing w:beforeLines="0" w:afterLines="0"/>
        <w:jc w:val="left"/>
        <w:rPr>
          <w:rFonts w:hint="default" w:ascii="Times New Roman" w:hAnsi="Times New Roman" w:eastAsia="Consolas" w:cs="Times New Roman"/>
          <w:color w:val="auto"/>
          <w:sz w:val="24"/>
          <w:szCs w:val="24"/>
        </w:rPr>
      </w:pPr>
    </w:p>
    <w:p w14:paraId="5E5F0273">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Target</w:t>
      </w:r>
    </w:p>
    <w:p w14:paraId="580A798E">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scanme.nmap.org</w:t>
      </w:r>
      <w:r>
        <w:rPr>
          <w:rFonts w:hint="default" w:ascii="Times New Roman" w:hAnsi="Times New Roman" w:eastAsia="Consolas" w:cs="Times New Roman"/>
          <w:color w:val="auto"/>
          <w:sz w:val="24"/>
          <w:szCs w:val="24"/>
        </w:rPr>
        <w:br w:type="textWrapping"/>
      </w:r>
    </w:p>
    <w:p w14:paraId="65F5E5DC">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w:t>
      </w:r>
      <w:r>
        <w:rPr>
          <w:rFonts w:hint="default" w:ascii="Times New Roman" w:hAnsi="Times New Roman" w:eastAsia="Consolas" w:cs="Times New Roman"/>
          <w:b/>
          <w:bCs/>
          <w:color w:val="auto"/>
          <w:sz w:val="24"/>
          <w:szCs w:val="24"/>
        </w:rPr>
        <w:t>Aim</w:t>
      </w:r>
    </w:p>
    <w:p w14:paraId="3A041D4A">
      <w:pPr>
        <w:spacing w:beforeLines="0" w:afterLines="0"/>
        <w:jc w:val="left"/>
        <w:rPr>
          <w:rFonts w:hint="default" w:ascii="Times New Roman" w:hAnsi="Times New Roman" w:eastAsia="Consolas" w:cs="Times New Roman"/>
          <w:color w:val="auto"/>
          <w:sz w:val="24"/>
          <w:szCs w:val="24"/>
        </w:rPr>
      </w:pPr>
    </w:p>
    <w:p w14:paraId="08BBE71A">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To gather operating system details, open ports, and service versions using an aggressive Nmap scan.</w:t>
      </w:r>
    </w:p>
    <w:p w14:paraId="29E7E7FD">
      <w:pPr>
        <w:spacing w:beforeLines="0" w:afterLines="0"/>
        <w:jc w:val="left"/>
        <w:rPr>
          <w:rFonts w:hint="default" w:ascii="Times New Roman" w:hAnsi="Times New Roman" w:eastAsia="Consolas" w:cs="Times New Roman"/>
          <w:color w:val="auto"/>
          <w:sz w:val="24"/>
          <w:szCs w:val="24"/>
        </w:rPr>
      </w:pPr>
    </w:p>
    <w:p w14:paraId="21D08BE1">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b/>
          <w:bCs/>
          <w:color w:val="auto"/>
          <w:sz w:val="24"/>
          <w:szCs w:val="24"/>
        </w:rPr>
        <w:t xml:space="preserve"> Command</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nmap A scanme.nmap.org</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p>
    <w:p w14:paraId="1C12CD50">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b/>
          <w:bCs/>
          <w:color w:val="auto"/>
          <w:sz w:val="24"/>
          <w:szCs w:val="24"/>
        </w:rPr>
        <w:t>PORT      STATE SERVICE VERSION</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22/tcp    open  ssh</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80/tcp    open  http</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9929/tcp  open  npingecho</w:t>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br w:type="textWrapping"/>
      </w:r>
      <w:r>
        <w:rPr>
          <w:rFonts w:hint="default" w:ascii="Times New Roman" w:hAnsi="Times New Roman" w:eastAsia="Consolas" w:cs="Times New Roman"/>
          <w:color w:val="auto"/>
          <w:sz w:val="24"/>
          <w:szCs w:val="24"/>
        </w:rPr>
        <w:t>31337/tcp open  Elite</w:t>
      </w:r>
      <w:r>
        <w:rPr>
          <w:rFonts w:hint="default" w:ascii="Times New Roman" w:hAnsi="Times New Roman" w:eastAsia="Consolas" w:cs="Times New Roman"/>
          <w:color w:val="auto"/>
          <w:sz w:val="24"/>
          <w:szCs w:val="24"/>
        </w:rPr>
        <w:br w:type="textWrapping"/>
      </w:r>
    </w:p>
    <w:p w14:paraId="60AE4C41">
      <w:pPr>
        <w:spacing w:beforeLines="0" w:afterLines="0"/>
        <w:jc w:val="left"/>
        <w:rPr>
          <w:rFonts w:hint="default" w:ascii="Times New Roman" w:hAnsi="Times New Roman" w:eastAsia="Consolas" w:cs="Times New Roman"/>
          <w:color w:val="auto"/>
          <w:sz w:val="24"/>
          <w:szCs w:val="24"/>
          <w:lang w:val="en-US"/>
        </w:rPr>
      </w:pPr>
      <w:r>
        <w:rPr>
          <w:rFonts w:hint="default" w:ascii="Times New Roman" w:hAnsi="Times New Roman" w:eastAsia="Consolas" w:cs="Times New Roman"/>
          <w:color w:val="auto"/>
          <w:sz w:val="24"/>
          <w:szCs w:val="24"/>
          <w:lang w:val="en-US"/>
        </w:rPr>
        <w:drawing>
          <wp:inline distT="0" distB="0" distL="114300" distR="114300">
            <wp:extent cx="5266690" cy="5018405"/>
            <wp:effectExtent l="0" t="0" r="6350" b="10795"/>
            <wp:docPr id="10" name="Picture 10" descr="Screenshot_2026-08-08_11_04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_2026-08-08_11_04_04"/>
                    <pic:cNvPicPr>
                      <a:picLocks noChangeAspect="1"/>
                    </pic:cNvPicPr>
                  </pic:nvPicPr>
                  <pic:blipFill>
                    <a:blip r:embed="rId15"/>
                    <a:stretch>
                      <a:fillRect/>
                    </a:stretch>
                  </pic:blipFill>
                  <pic:spPr>
                    <a:xfrm>
                      <a:off x="0" y="0"/>
                      <a:ext cx="5266690" cy="5018405"/>
                    </a:xfrm>
                    <a:prstGeom prst="rect">
                      <a:avLst/>
                    </a:prstGeom>
                  </pic:spPr>
                </pic:pic>
              </a:graphicData>
            </a:graphic>
          </wp:inline>
        </w:drawing>
      </w:r>
    </w:p>
    <w:p w14:paraId="0B2C657F">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How an Attacker Could Use This Information</w:t>
      </w:r>
    </w:p>
    <w:p w14:paraId="13B6B1D6">
      <w:pPr>
        <w:spacing w:beforeLines="0" w:afterLines="0"/>
        <w:jc w:val="left"/>
        <w:rPr>
          <w:rFonts w:hint="default" w:ascii="Times New Roman" w:hAnsi="Times New Roman" w:eastAsia="Consolas" w:cs="Times New Roman"/>
          <w:color w:val="auto"/>
          <w:sz w:val="24"/>
          <w:szCs w:val="24"/>
        </w:rPr>
      </w:pPr>
    </w:p>
    <w:p w14:paraId="14ACEA9C">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The information can support social engineering rather than direct exploitation.</w:t>
      </w:r>
    </w:p>
    <w:p w14:paraId="3BDC338C">
      <w:pPr>
        <w:spacing w:beforeLines="0" w:afterLines="0"/>
        <w:jc w:val="left"/>
        <w:rPr>
          <w:rFonts w:hint="default" w:ascii="Times New Roman" w:hAnsi="Times New Roman" w:eastAsia="Consolas" w:cs="Times New Roman"/>
          <w:color w:val="auto"/>
          <w:sz w:val="24"/>
          <w:szCs w:val="24"/>
        </w:rPr>
      </w:pPr>
    </w:p>
    <w:p w14:paraId="6C992383">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Examples include:</w:t>
      </w:r>
    </w:p>
    <w:p w14:paraId="36EB9F29">
      <w:pPr>
        <w:spacing w:beforeLines="0" w:afterLines="0"/>
        <w:jc w:val="left"/>
        <w:rPr>
          <w:rFonts w:hint="default" w:ascii="Times New Roman" w:hAnsi="Times New Roman" w:eastAsia="Consolas" w:cs="Times New Roman"/>
          <w:color w:val="auto"/>
          <w:sz w:val="24"/>
          <w:szCs w:val="24"/>
        </w:rPr>
      </w:pPr>
    </w:p>
    <w:p w14:paraId="6FF6F75B">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Referencing the organization's SSH or web services to make communications seem credible.</w:t>
      </w:r>
    </w:p>
    <w:p w14:paraId="368067A4">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Pretending to be IT support and asking employees to "verify" access after a supposed maintenance window.</w:t>
      </w:r>
    </w:p>
    <w:p w14:paraId="2BFEA303">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Crafting phishing emails that mention publicly observed infrastructure to increase trust.</w:t>
      </w:r>
    </w:p>
    <w:p w14:paraId="45E71999">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 xml:space="preserve"> Targeting administrators responsible for exposed services with fake update notifications.</w:t>
      </w:r>
    </w:p>
    <w:p w14:paraId="61AF1BC3">
      <w:pPr>
        <w:spacing w:beforeLines="0" w:afterLines="0"/>
        <w:jc w:val="left"/>
        <w:rPr>
          <w:rFonts w:hint="default" w:ascii="Times New Roman" w:hAnsi="Times New Roman" w:eastAsia="Consolas" w:cs="Times New Roman"/>
          <w:color w:val="auto"/>
          <w:sz w:val="24"/>
          <w:szCs w:val="24"/>
        </w:rPr>
      </w:pPr>
    </w:p>
    <w:p w14:paraId="65E28895">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This illustrates how reconnaissance can make deceptive messages more believable.</w:t>
      </w:r>
    </w:p>
    <w:p w14:paraId="7B3B2826">
      <w:pPr>
        <w:spacing w:beforeLines="0" w:afterLines="0"/>
        <w:jc w:val="left"/>
        <w:rPr>
          <w:rFonts w:hint="default" w:ascii="Times New Roman" w:hAnsi="Times New Roman" w:eastAsia="Consolas" w:cs="Times New Roman"/>
          <w:color w:val="auto"/>
          <w:sz w:val="24"/>
          <w:szCs w:val="24"/>
        </w:rPr>
      </w:pPr>
    </w:p>
    <w:p w14:paraId="301FF8C7">
      <w:pPr>
        <w:spacing w:beforeLines="0" w:afterLines="0"/>
        <w:jc w:val="left"/>
        <w:rPr>
          <w:rFonts w:hint="default" w:ascii="Times New Roman" w:hAnsi="Times New Roman" w:eastAsia="Consolas" w:cs="Times New Roman"/>
          <w:color w:val="auto"/>
          <w:sz w:val="24"/>
          <w:szCs w:val="24"/>
        </w:rPr>
      </w:pPr>
    </w:p>
    <w:p w14:paraId="0CFBBEE0">
      <w:pPr>
        <w:spacing w:beforeLines="0" w:afterLines="0"/>
        <w:jc w:val="left"/>
        <w:rPr>
          <w:rFonts w:hint="default" w:ascii="Times New Roman" w:hAnsi="Times New Roman" w:eastAsia="Consolas" w:cs="Times New Roman"/>
          <w:color w:val="auto"/>
          <w:sz w:val="24"/>
          <w:szCs w:val="24"/>
        </w:rPr>
      </w:pPr>
    </w:p>
    <w:p w14:paraId="78A20F7B">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Defensive Recommendations</w:t>
      </w:r>
    </w:p>
    <w:p w14:paraId="04D8EDF0">
      <w:pPr>
        <w:spacing w:beforeLines="0" w:afterLines="0"/>
        <w:jc w:val="left"/>
        <w:rPr>
          <w:rFonts w:hint="default" w:ascii="Times New Roman" w:hAnsi="Times New Roman" w:eastAsia="Consolas" w:cs="Times New Roman"/>
          <w:color w:val="auto"/>
          <w:sz w:val="24"/>
          <w:szCs w:val="24"/>
        </w:rPr>
      </w:pPr>
    </w:p>
    <w:p w14:paraId="316739ED">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1. Train employees to verify IT requests through official channels.</w:t>
      </w:r>
    </w:p>
    <w:p w14:paraId="7C67AE92">
      <w:pPr>
        <w:spacing w:beforeLines="0" w:afterLines="0"/>
        <w:jc w:val="left"/>
        <w:rPr>
          <w:rFonts w:hint="default" w:ascii="Times New Roman" w:hAnsi="Times New Roman" w:eastAsia="Consolas" w:cs="Times New Roman"/>
          <w:color w:val="auto"/>
          <w:sz w:val="24"/>
          <w:szCs w:val="24"/>
        </w:rPr>
      </w:pPr>
    </w:p>
    <w:p w14:paraId="3433BC50">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2. Keep systems patched and minimize unnecessary exposed services.</w:t>
      </w:r>
    </w:p>
    <w:p w14:paraId="4DBBC886">
      <w:pPr>
        <w:spacing w:beforeLines="0" w:afterLines="0"/>
        <w:jc w:val="left"/>
        <w:rPr>
          <w:rFonts w:hint="default" w:ascii="Times New Roman" w:hAnsi="Times New Roman" w:eastAsia="Consolas" w:cs="Times New Roman"/>
          <w:color w:val="auto"/>
          <w:sz w:val="24"/>
          <w:szCs w:val="24"/>
        </w:rPr>
      </w:pPr>
    </w:p>
    <w:p w14:paraId="346384F2">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3. Use MFA for administrative and remote access.</w:t>
      </w:r>
    </w:p>
    <w:p w14:paraId="229E58CD">
      <w:pPr>
        <w:spacing w:beforeLines="0" w:afterLines="0"/>
        <w:jc w:val="left"/>
        <w:rPr>
          <w:rFonts w:hint="default" w:ascii="Times New Roman" w:hAnsi="Times New Roman" w:eastAsia="Consolas" w:cs="Times New Roman"/>
          <w:color w:val="auto"/>
          <w:sz w:val="24"/>
          <w:szCs w:val="24"/>
        </w:rPr>
      </w:pPr>
    </w:p>
    <w:p w14:paraId="43E7FDD0">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4. Limit public exposure of system and version information where feasible.</w:t>
      </w:r>
    </w:p>
    <w:p w14:paraId="2D115919">
      <w:pPr>
        <w:spacing w:beforeLines="0" w:afterLines="0"/>
        <w:jc w:val="left"/>
        <w:rPr>
          <w:rFonts w:hint="default" w:ascii="Times New Roman" w:hAnsi="Times New Roman" w:eastAsia="Consolas" w:cs="Times New Roman"/>
          <w:color w:val="auto"/>
          <w:sz w:val="24"/>
          <w:szCs w:val="24"/>
        </w:rPr>
      </w:pPr>
    </w:p>
    <w:p w14:paraId="1DA1BCD8">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5. Monitor logs for unusual reconnaissance activity.</w:t>
      </w:r>
    </w:p>
    <w:p w14:paraId="5804C378">
      <w:pPr>
        <w:spacing w:beforeLines="0" w:afterLines="0"/>
        <w:jc w:val="left"/>
        <w:rPr>
          <w:rFonts w:hint="default" w:ascii="Times New Roman" w:hAnsi="Times New Roman" w:eastAsia="Consolas" w:cs="Times New Roman"/>
          <w:color w:val="auto"/>
          <w:sz w:val="24"/>
          <w:szCs w:val="24"/>
        </w:rPr>
      </w:pPr>
    </w:p>
    <w:p w14:paraId="66296EBB">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6. Use firewalls and intrusion detection/prevention systems.</w:t>
      </w:r>
    </w:p>
    <w:p w14:paraId="5B7DC6CC">
      <w:pPr>
        <w:spacing w:beforeLines="0" w:afterLines="0"/>
        <w:jc w:val="left"/>
        <w:rPr>
          <w:rFonts w:hint="default" w:ascii="Times New Roman" w:hAnsi="Times New Roman" w:eastAsia="Consolas" w:cs="Times New Roman"/>
          <w:color w:val="auto"/>
          <w:sz w:val="24"/>
          <w:szCs w:val="24"/>
        </w:rPr>
      </w:pPr>
    </w:p>
    <w:p w14:paraId="5033421F">
      <w:pPr>
        <w:spacing w:beforeLines="0" w:afterLines="0"/>
        <w:jc w:val="left"/>
        <w:rPr>
          <w:rFonts w:hint="default" w:ascii="Times New Roman" w:hAnsi="Times New Roman" w:eastAsia="Consolas" w:cs="Times New Roman"/>
          <w:color w:val="auto"/>
          <w:sz w:val="24"/>
          <w:szCs w:val="24"/>
        </w:rPr>
      </w:pPr>
    </w:p>
    <w:p w14:paraId="06D2AAFE">
      <w:pPr>
        <w:spacing w:beforeLines="0" w:afterLines="0"/>
        <w:jc w:val="left"/>
        <w:rPr>
          <w:rFonts w:hint="default" w:ascii="Times New Roman" w:hAnsi="Times New Roman" w:eastAsia="Consolas" w:cs="Times New Roman"/>
          <w:color w:val="auto"/>
          <w:sz w:val="24"/>
          <w:szCs w:val="24"/>
        </w:rPr>
      </w:pPr>
    </w:p>
    <w:p w14:paraId="4CACE3D6">
      <w:pPr>
        <w:spacing w:beforeLines="0" w:afterLines="0"/>
        <w:jc w:val="left"/>
        <w:rPr>
          <w:rFonts w:hint="default" w:ascii="Times New Roman" w:hAnsi="Times New Roman" w:eastAsia="Consolas" w:cs="Times New Roman"/>
          <w:b/>
          <w:bCs/>
          <w:color w:val="auto"/>
          <w:sz w:val="24"/>
          <w:szCs w:val="24"/>
        </w:rPr>
      </w:pPr>
      <w:r>
        <w:rPr>
          <w:rFonts w:hint="default" w:ascii="Times New Roman" w:hAnsi="Times New Roman" w:eastAsia="Consolas" w:cs="Times New Roman"/>
          <w:b/>
          <w:bCs/>
          <w:color w:val="auto"/>
          <w:sz w:val="24"/>
          <w:szCs w:val="24"/>
        </w:rPr>
        <w:t xml:space="preserve"> Conclusion</w:t>
      </w:r>
    </w:p>
    <w:p w14:paraId="1C46BC6B">
      <w:pPr>
        <w:spacing w:beforeLines="0" w:afterLines="0"/>
        <w:jc w:val="left"/>
        <w:rPr>
          <w:rFonts w:hint="default" w:ascii="Times New Roman" w:hAnsi="Times New Roman" w:eastAsia="Consolas" w:cs="Times New Roman"/>
          <w:color w:val="auto"/>
          <w:sz w:val="24"/>
          <w:szCs w:val="24"/>
        </w:rPr>
      </w:pPr>
    </w:p>
    <w:p w14:paraId="1843635E">
      <w:pPr>
        <w:spacing w:beforeLines="0" w:afterLines="0"/>
        <w:jc w:val="left"/>
        <w:rPr>
          <w:rFonts w:hint="default" w:ascii="Times New Roman" w:hAnsi="Times New Roman" w:eastAsia="Consolas" w:cs="Times New Roman"/>
          <w:color w:val="auto"/>
          <w:sz w:val="24"/>
          <w:szCs w:val="24"/>
        </w:rPr>
      </w:pPr>
      <w:r>
        <w:rPr>
          <w:rFonts w:hint="default" w:ascii="Times New Roman" w:hAnsi="Times New Roman" w:eastAsia="Consolas" w:cs="Times New Roman"/>
          <w:color w:val="auto"/>
          <w:sz w:val="24"/>
          <w:szCs w:val="24"/>
        </w:rPr>
        <w:t>An aggressive Nmap scan provides detailed information about publicly exposed services. While such information alone does not compromise a system, it can be combined with social engineering techniques to increase the credibility of phishing or impersonation attempts. Strong user awareness and layered technical defenses help reduce these risks.</w:t>
      </w:r>
    </w:p>
    <w:p w14:paraId="3E185C43">
      <w:pPr>
        <w:rPr>
          <w:rFonts w:hint="default" w:ascii="Times New Roman" w:hAnsi="Times New Roman" w:cs="Times New Roman"/>
          <w:color w:val="auto"/>
          <w:sz w:val="24"/>
          <w:szCs w:val="24"/>
        </w:rPr>
      </w:pPr>
      <w:bookmarkStart w:id="1" w:name="_GoBack"/>
      <w:bookmarkEnd w:id="1"/>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ucida Sans Unicode">
    <w:panose1 w:val="020B0602030504020204"/>
    <w:charset w:val="00"/>
    <w:family w:val="auto"/>
    <w:pitch w:val="default"/>
    <w:sig w:usb0="80001AFF" w:usb1="0000396B" w:usb2="00000000" w:usb3="00000000" w:csb0="200000BF" w:csb1="D7F7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78B79DD"/>
    <w:rsid w:val="189F277B"/>
    <w:rsid w:val="38B4613A"/>
    <w:rsid w:val="61DD0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757</Words>
  <Characters>4754</Characters>
  <Lines>0</Lines>
  <Paragraphs>0</Paragraphs>
  <TotalTime>63</TotalTime>
  <ScaleCrop>false</ScaleCrop>
  <LinksUpToDate>false</LinksUpToDate>
  <CharactersWithSpaces>5496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2026-08-05T07:31:00Z</dcterms:created>
  <dc:creator>Rajesh Reddy</dc:creator>
  <cp:lastModifiedBy>Rajesh Reddy</cp:lastModifiedBy>
  <dcterms:modified xsi:type="dcterms:W3CDTF">2026-08-08T06:23:41Z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9E5B252A02684A589CDEC839D1C18040_11</vt:lpwstr>
  </property>
  <property fmtid="{D5CDD505-2E9C-101B-9397-08002B2CF9AE}" pid="4" name="KSOTemplateDocerSaveRecord">
    <vt:lpwstr>eyJoZGlkIjoiNzQ3MmQwODA2NDgwOWZlMmQ0MzRlZTZlOTdkY2E4MWYiLCJ1c2VySWQiOiI1NDk3NjUyNDIyODYifQ==</vt:lpwstr>
  </property>
</Properties>
</file>