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456D" w14:textId="77777777" w:rsidR="00227F5A" w:rsidRDefault="00000000">
      <w:pPr>
        <w:spacing w:after="40"/>
      </w:pPr>
      <w:r>
        <w:rPr>
          <w:b/>
          <w:bCs/>
          <w:color w:val="111827"/>
          <w:sz w:val="38"/>
          <w:szCs w:val="38"/>
        </w:rPr>
        <w:t>Sources Yielding No Results</w:t>
      </w:r>
    </w:p>
    <w:p w14:paraId="0510326E" w14:textId="77777777" w:rsidR="00227F5A" w:rsidRDefault="00000000">
      <w:pPr>
        <w:pBdr>
          <w:bottom w:val="single" w:sz="6" w:space="8" w:color="D1D5DB"/>
        </w:pBdr>
        <w:spacing w:after="220"/>
      </w:pPr>
      <w:r>
        <w:rPr>
          <w:i/>
          <w:iCs/>
          <w:color w:val="6B7280"/>
          <w:sz w:val="21"/>
          <w:szCs w:val="21"/>
        </w:rPr>
        <w:t>Lead Scanning Platform — audit of 31 July 2026</w:t>
      </w:r>
    </w:p>
    <w:p w14:paraId="596B528B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Of 83 configured sources, 25 returned no opportunities in the last full run. They are grouped by cause below, because the remedy differs for each group. Twelve of them (Groups D, E and F) have already been addressed and should produce results on the next run.</w:t>
      </w:r>
    </w:p>
    <w:p w14:paraId="054A7B43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A. Past grants, not open calls</w:t>
      </w:r>
    </w:p>
    <w:p w14:paraId="156767E0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These pages list organisations already funded rather than opportunities that can be applied for. Scraping them would fill the dashboard with leads nobody can act on. Recommend removing.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  <w:gridCol w:w="1360"/>
      </w:tblGrid>
      <w:tr w:rsidR="00227F5A" w14:paraId="1BB4B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A822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Source</w:t>
            </w:r>
          </w:p>
        </w:tc>
        <w:tc>
          <w:tcPr>
            <w:tcW w:w="5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6FD30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Link</w:t>
            </w:r>
          </w:p>
        </w:tc>
        <w:tc>
          <w:tcPr>
            <w:tcW w:w="13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BF64D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Status</w:t>
            </w:r>
          </w:p>
        </w:tc>
      </w:tr>
      <w:tr w:rsidR="00227F5A" w14:paraId="039F2D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5EEAA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Clean Air Fund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1EE77" w14:textId="77777777" w:rsidR="00227F5A" w:rsidRDefault="00000000">
            <w:hyperlink r:id="rId5" w:history="1">
              <w:r>
                <w:rPr>
                  <w:color w:val="4F46E5"/>
                  <w:sz w:val="16"/>
                  <w:szCs w:val="16"/>
                  <w:u w:val="single"/>
                </w:rPr>
                <w:t>https://www.cleanairfund.org/what-we-do/our-grants/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604B4" w14:textId="77777777" w:rsidR="00227F5A" w:rsidRDefault="00000000">
            <w:r>
              <w:rPr>
                <w:color w:val="1F2937"/>
                <w:sz w:val="18"/>
                <w:szCs w:val="18"/>
              </w:rPr>
              <w:t>Grantee list</w:t>
            </w:r>
          </w:p>
        </w:tc>
      </w:tr>
      <w:tr w:rsidR="00227F5A" w14:paraId="2EA097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1413E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Tawingo Fund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AD5B" w14:textId="77777777" w:rsidR="00227F5A" w:rsidRDefault="00000000">
            <w:hyperlink r:id="rId6" w:history="1">
              <w:r>
                <w:rPr>
                  <w:color w:val="4F46E5"/>
                  <w:sz w:val="16"/>
                  <w:szCs w:val="16"/>
                  <w:u w:val="single"/>
                </w:rPr>
                <w:t>https://www.tawingofund.org/grantees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760FC" w14:textId="77777777" w:rsidR="00227F5A" w:rsidRDefault="00000000">
            <w:r>
              <w:rPr>
                <w:color w:val="1F2937"/>
                <w:sz w:val="18"/>
                <w:szCs w:val="18"/>
              </w:rPr>
              <w:t>Grantee list</w:t>
            </w:r>
          </w:p>
        </w:tc>
      </w:tr>
      <w:tr w:rsidR="00227F5A" w14:paraId="4B2E1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10447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The Agency Fund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DF71A" w14:textId="77777777" w:rsidR="00227F5A" w:rsidRDefault="00000000">
            <w:hyperlink r:id="rId7" w:history="1">
              <w:r>
                <w:rPr>
                  <w:color w:val="4F46E5"/>
                  <w:sz w:val="16"/>
                  <w:szCs w:val="16"/>
                  <w:u w:val="single"/>
                </w:rPr>
                <w:t>https://www.agency.fund/past-calls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D7C16" w14:textId="77777777" w:rsidR="00227F5A" w:rsidRDefault="00000000">
            <w:r>
              <w:rPr>
                <w:color w:val="1F2937"/>
                <w:sz w:val="18"/>
                <w:szCs w:val="18"/>
              </w:rPr>
              <w:t>Past calls</w:t>
            </w:r>
          </w:p>
        </w:tc>
      </w:tr>
      <w:tr w:rsidR="00227F5A" w14:paraId="63A80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26291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Gates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C2BE5" w14:textId="77777777" w:rsidR="00227F5A" w:rsidRDefault="00000000">
            <w:hyperlink r:id="rId8" w:history="1">
              <w:r>
                <w:rPr>
                  <w:color w:val="4F46E5"/>
                  <w:sz w:val="16"/>
                  <w:szCs w:val="16"/>
                  <w:u w:val="single"/>
                </w:rPr>
                <w:t>https://www.gatesfoundation.org/about/committed-grants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CB427" w14:textId="77777777" w:rsidR="00227F5A" w:rsidRDefault="00000000">
            <w:r>
              <w:rPr>
                <w:color w:val="1F2937"/>
                <w:sz w:val="18"/>
                <w:szCs w:val="18"/>
              </w:rPr>
              <w:t>Awarded grants</w:t>
            </w:r>
          </w:p>
        </w:tc>
      </w:tr>
      <w:tr w:rsidR="00227F5A" w14:paraId="379C8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E4D15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Laudes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FF28D" w14:textId="77777777" w:rsidR="00227F5A" w:rsidRDefault="00000000">
            <w:hyperlink r:id="rId9" w:history="1">
              <w:r>
                <w:rPr>
                  <w:color w:val="4F46E5"/>
                  <w:sz w:val="16"/>
                  <w:szCs w:val="16"/>
                  <w:u w:val="single"/>
                </w:rPr>
                <w:t>https://www.laudesfoundation.org/how-we-work/grants-database/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8CF7C" w14:textId="77777777" w:rsidR="00227F5A" w:rsidRDefault="00000000">
            <w:r>
              <w:rPr>
                <w:color w:val="1F2937"/>
                <w:sz w:val="18"/>
                <w:szCs w:val="18"/>
              </w:rPr>
              <w:t>Grants database</w:t>
            </w:r>
          </w:p>
        </w:tc>
      </w:tr>
      <w:tr w:rsidR="00227F5A" w14:paraId="0B347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615EE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IKEA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3FA83" w14:textId="77777777" w:rsidR="00227F5A" w:rsidRDefault="00000000">
            <w:hyperlink r:id="rId10" w:history="1">
              <w:r>
                <w:rPr>
                  <w:color w:val="4F46E5"/>
                  <w:sz w:val="16"/>
                  <w:szCs w:val="16"/>
                  <w:u w:val="single"/>
                </w:rPr>
                <w:t>https://ikeafoundation.org/grants?partner=31472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E767D" w14:textId="77777777" w:rsidR="00227F5A" w:rsidRDefault="00000000">
            <w:r>
              <w:rPr>
                <w:color w:val="1F2937"/>
                <w:sz w:val="18"/>
                <w:szCs w:val="18"/>
              </w:rPr>
              <w:t>Filtered to one partner</w:t>
            </w:r>
          </w:p>
        </w:tc>
      </w:tr>
    </w:tbl>
    <w:p w14:paraId="78191A31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B. Not a listing page</w:t>
      </w:r>
    </w:p>
    <w:p w14:paraId="760EC7C1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A single application form, a homepage, or a descriptive page with no repeating list of opportunities to extract. Recommend removing unless a better URL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  <w:gridCol w:w="1360"/>
      </w:tblGrid>
      <w:tr w:rsidR="00227F5A" w14:paraId="79071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21DFE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Source</w:t>
            </w:r>
          </w:p>
        </w:tc>
        <w:tc>
          <w:tcPr>
            <w:tcW w:w="5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55BE3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Link</w:t>
            </w:r>
          </w:p>
        </w:tc>
        <w:tc>
          <w:tcPr>
            <w:tcW w:w="13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2D94C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Status</w:t>
            </w:r>
          </w:p>
        </w:tc>
      </w:tr>
      <w:tr w:rsidR="00227F5A" w14:paraId="48EFF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50450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Gupta Family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32822" w14:textId="77777777" w:rsidR="00227F5A" w:rsidRDefault="00000000">
            <w:hyperlink r:id="rId11" w:history="1">
              <w:r>
                <w:rPr>
                  <w:color w:val="4F46E5"/>
                  <w:sz w:val="16"/>
                  <w:szCs w:val="16"/>
                  <w:u w:val="single"/>
                </w:rPr>
                <w:t>https://www.guptafamilyfoundation.org/grant-application-2025/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78D99" w14:textId="77777777" w:rsidR="00227F5A" w:rsidRDefault="00000000">
            <w:r>
              <w:rPr>
                <w:color w:val="1F2937"/>
                <w:sz w:val="18"/>
                <w:szCs w:val="18"/>
              </w:rPr>
              <w:t>Application form</w:t>
            </w:r>
          </w:p>
        </w:tc>
      </w:tr>
      <w:tr w:rsidR="00227F5A" w14:paraId="65E7C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5CC07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Merck Family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26FCC" w14:textId="77777777" w:rsidR="00227F5A" w:rsidRDefault="00000000">
            <w:pPr>
              <w:rPr>
                <w:color w:val="EE0000"/>
              </w:rPr>
            </w:pPr>
            <w:hyperlink r:id="rId12" w:history="1">
              <w:r w:rsidRPr="00CE342F">
                <w:rPr>
                  <w:color w:val="EE0000"/>
                  <w:sz w:val="16"/>
                  <w:szCs w:val="16"/>
                  <w:u w:val="single"/>
                </w:rPr>
                <w:t>https://www.merck-family-foundation.com/en/proposal/</w:t>
              </w:r>
            </w:hyperlink>
          </w:p>
          <w:p w14:paraId="2B810B13" w14:textId="5296B23B" w:rsidR="00CE342F" w:rsidRPr="00CE342F" w:rsidRDefault="00CE342F">
            <w:pPr>
              <w:rPr>
                <w:color w:val="EE0000"/>
              </w:rPr>
            </w:pPr>
            <w:r>
              <w:rPr>
                <w:color w:val="EE0000"/>
              </w:rPr>
              <w:t>(check with osama)</w:t>
            </w:r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2AC46" w14:textId="77777777" w:rsidR="00227F5A" w:rsidRDefault="00000000">
            <w:r>
              <w:rPr>
                <w:color w:val="1F2937"/>
                <w:sz w:val="18"/>
                <w:szCs w:val="18"/>
              </w:rPr>
              <w:t>Static page; also errored</w:t>
            </w:r>
          </w:p>
        </w:tc>
      </w:tr>
      <w:tr w:rsidR="00227F5A" w14:paraId="57ACF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92F0A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SDG Impact Finance Initiative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E4583" w14:textId="77777777" w:rsidR="00227F5A" w:rsidRDefault="00000000">
            <w:hyperlink r:id="rId13" w:history="1">
              <w:r>
                <w:rPr>
                  <w:color w:val="4F46E5"/>
                  <w:sz w:val="16"/>
                  <w:szCs w:val="16"/>
                  <w:u w:val="single"/>
                </w:rPr>
                <w:t>https://www.sdgimpactfinance.org/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D72E1" w14:textId="77777777" w:rsidR="00227F5A" w:rsidRDefault="00000000">
            <w:r>
              <w:rPr>
                <w:color w:val="1F2937"/>
                <w:sz w:val="18"/>
                <w:szCs w:val="18"/>
              </w:rPr>
              <w:t>Homepage</w:t>
            </w:r>
          </w:p>
        </w:tc>
      </w:tr>
      <w:tr w:rsidR="00227F5A" w14:paraId="65449F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BF887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Veddis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A149B" w14:textId="77777777" w:rsidR="00227F5A" w:rsidRPr="00E6604F" w:rsidRDefault="00000000">
            <w:pPr>
              <w:rPr>
                <w:color w:val="EE0000"/>
              </w:rPr>
            </w:pPr>
            <w:hyperlink r:id="rId14" w:history="1">
              <w:r w:rsidRPr="00E6604F">
                <w:rPr>
                  <w:color w:val="EE0000"/>
                  <w:sz w:val="16"/>
                  <w:szCs w:val="16"/>
                  <w:u w:val="single"/>
                </w:rPr>
                <w:t>https://veddis.org/catalytic-grants/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555AC" w14:textId="77777777" w:rsidR="00227F5A" w:rsidRDefault="00000000">
            <w:r>
              <w:rPr>
                <w:color w:val="1F2937"/>
                <w:sz w:val="18"/>
                <w:szCs w:val="18"/>
              </w:rPr>
              <w:t>Descriptive page</w:t>
            </w:r>
          </w:p>
        </w:tc>
      </w:tr>
      <w:tr w:rsidR="00227F5A" w14:paraId="7F8C2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12A65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King Baudouin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2D85" w14:textId="77777777" w:rsidR="00227F5A" w:rsidRPr="00E6604F" w:rsidRDefault="00000000">
            <w:pPr>
              <w:rPr>
                <w:color w:val="EE0000"/>
              </w:rPr>
            </w:pPr>
            <w:hyperlink r:id="rId15" w:history="1">
              <w:r w:rsidRPr="00E6604F">
                <w:rPr>
                  <w:color w:val="EE0000"/>
                  <w:sz w:val="16"/>
                  <w:szCs w:val="16"/>
                  <w:u w:val="single"/>
                </w:rPr>
                <w:t>https://www.kbs-frb.be/en/organisation-europe-andor-internationally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3366F" w14:textId="77777777" w:rsidR="00227F5A" w:rsidRDefault="00000000">
            <w:r>
              <w:rPr>
                <w:color w:val="1F2937"/>
                <w:sz w:val="18"/>
                <w:szCs w:val="18"/>
              </w:rPr>
              <w:t>Descriptive page</w:t>
            </w:r>
          </w:p>
        </w:tc>
      </w:tr>
      <w:tr w:rsidR="00227F5A" w14:paraId="54B0D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C762D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Ospreys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E64CD" w14:textId="77777777" w:rsidR="00227F5A" w:rsidRDefault="00000000">
            <w:hyperlink r:id="rId16" w:history="1">
              <w:r>
                <w:rPr>
                  <w:color w:val="4F46E5"/>
                  <w:sz w:val="16"/>
                  <w:szCs w:val="16"/>
                  <w:u w:val="single"/>
                </w:rPr>
                <w:t>https://www.ospreys.com/research-grants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DFF1D" w14:textId="77777777" w:rsidR="00227F5A" w:rsidRDefault="00000000">
            <w:r>
              <w:rPr>
                <w:color w:val="1F2937"/>
                <w:sz w:val="18"/>
                <w:szCs w:val="18"/>
              </w:rPr>
              <w:t>No listing found</w:t>
            </w:r>
          </w:p>
        </w:tc>
      </w:tr>
    </w:tbl>
    <w:p w14:paraId="1E781B3D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C. Paid subscription required</w:t>
      </w:r>
    </w:p>
    <w:p w14:paraId="00B9C210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Devex sits behind a paywall and the scraper reaches a login screen. The Subscription Decision sheet already marks Devex as worth subscribing to, so this is a commercial decision rather than a technical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  <w:gridCol w:w="1360"/>
      </w:tblGrid>
      <w:tr w:rsidR="00227F5A" w14:paraId="53826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69D8D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lastRenderedPageBreak/>
              <w:t>Source</w:t>
            </w:r>
          </w:p>
        </w:tc>
        <w:tc>
          <w:tcPr>
            <w:tcW w:w="5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71DD7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Link</w:t>
            </w:r>
          </w:p>
        </w:tc>
        <w:tc>
          <w:tcPr>
            <w:tcW w:w="13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08A9D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Status</w:t>
            </w:r>
          </w:p>
        </w:tc>
      </w:tr>
      <w:tr w:rsidR="00227F5A" w14:paraId="5DCC2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AB2B7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Devex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70621" w14:textId="77777777" w:rsidR="00227F5A" w:rsidRDefault="00000000">
            <w:hyperlink r:id="rId17" w:history="1">
              <w:r>
                <w:rPr>
                  <w:color w:val="4F46E5"/>
                  <w:sz w:val="16"/>
                  <w:szCs w:val="16"/>
                  <w:u w:val="single"/>
                </w:rPr>
                <w:t>https://www.devex.com/funding/r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2C5D3" w14:textId="77777777" w:rsidR="00227F5A" w:rsidRDefault="00000000">
            <w:r>
              <w:rPr>
                <w:color w:val="1F2937"/>
                <w:sz w:val="18"/>
                <w:szCs w:val="18"/>
              </w:rPr>
              <w:t>Paywalled</w:t>
            </w:r>
          </w:p>
        </w:tc>
      </w:tr>
    </w:tbl>
    <w:p w14:paraId="7BC53F48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D. Real opportunities we were failing to read — fixed</w:t>
      </w:r>
    </w:p>
    <w:p w14:paraId="5919A830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These pages do carry live opportunities. The extractor missed them because the title sits in a heading while the link reads only “Learn More”. Gates Grand Challenges alone had three open calls at the time of checking. The card-layout fix now handles this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  <w:gridCol w:w="1360"/>
      </w:tblGrid>
      <w:tr w:rsidR="00227F5A" w14:paraId="69C96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61D2B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Source</w:t>
            </w:r>
          </w:p>
        </w:tc>
        <w:tc>
          <w:tcPr>
            <w:tcW w:w="5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9CB65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Link</w:t>
            </w:r>
          </w:p>
        </w:tc>
        <w:tc>
          <w:tcPr>
            <w:tcW w:w="13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CB430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Status</w:t>
            </w:r>
          </w:p>
        </w:tc>
      </w:tr>
      <w:tr w:rsidR="00227F5A" w14:paraId="0F8D9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AA95E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BMGF Grand Challenges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07164" w14:textId="77777777" w:rsidR="00227F5A" w:rsidRDefault="00000000">
            <w:hyperlink r:id="rId18" w:history="1">
              <w:r>
                <w:rPr>
                  <w:color w:val="4F46E5"/>
                  <w:sz w:val="16"/>
                  <w:szCs w:val="16"/>
                  <w:u w:val="single"/>
                </w:rPr>
                <w:t>https://gcgh.grandchallenges.org/grant-opportunities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AAEB8" w14:textId="77777777" w:rsidR="00227F5A" w:rsidRDefault="00000000">
            <w:r>
              <w:rPr>
                <w:color w:val="1F2937"/>
                <w:sz w:val="18"/>
                <w:szCs w:val="18"/>
              </w:rPr>
              <w:t>3 open calls missed</w:t>
            </w:r>
          </w:p>
        </w:tc>
      </w:tr>
      <w:tr w:rsidR="00227F5A" w14:paraId="132AD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328A3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NIHR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AC1B8" w14:textId="77777777" w:rsidR="00227F5A" w:rsidRDefault="00000000">
            <w:hyperlink r:id="rId19" w:history="1">
              <w:r>
                <w:rPr>
                  <w:color w:val="4F46E5"/>
                  <w:sz w:val="16"/>
                  <w:szCs w:val="16"/>
                  <w:u w:val="single"/>
                </w:rPr>
                <w:t>https://www.nihr.ac.uk/funding-opportunities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674C8" w14:textId="77777777" w:rsidR="00227F5A" w:rsidRDefault="00000000">
            <w:r>
              <w:rPr>
                <w:color w:val="1F2937"/>
                <w:sz w:val="18"/>
                <w:szCs w:val="18"/>
              </w:rPr>
              <w:t>Real listing</w:t>
            </w:r>
          </w:p>
        </w:tc>
      </w:tr>
      <w:tr w:rsidR="00227F5A" w14:paraId="3877E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072C7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Nippon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3B73" w14:textId="77777777" w:rsidR="00227F5A" w:rsidRDefault="00000000">
            <w:hyperlink r:id="rId20" w:history="1">
              <w:r>
                <w:rPr>
                  <w:color w:val="4F46E5"/>
                  <w:sz w:val="16"/>
                  <w:szCs w:val="16"/>
                  <w:u w:val="single"/>
                </w:rPr>
                <w:t>https://www.nippon-foundation.or.jp/en/grant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567B3" w14:textId="77777777" w:rsidR="00227F5A" w:rsidRDefault="00000000">
            <w:r>
              <w:rPr>
                <w:color w:val="1F2937"/>
                <w:sz w:val="18"/>
                <w:szCs w:val="18"/>
              </w:rPr>
              <w:t>Real listing</w:t>
            </w:r>
          </w:p>
        </w:tc>
      </w:tr>
      <w:tr w:rsidR="00227F5A" w14:paraId="321EE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8A921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Pfizer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D546A" w14:textId="77777777" w:rsidR="00227F5A" w:rsidRDefault="00000000">
            <w:hyperlink r:id="rId21" w:history="1">
              <w:r>
                <w:rPr>
                  <w:color w:val="4F46E5"/>
                  <w:sz w:val="16"/>
                  <w:szCs w:val="16"/>
                  <w:u w:val="single"/>
                </w:rPr>
                <w:t>https://www.pfizer.com/about/programs-policies/grants/competitive-grants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C6943" w14:textId="77777777" w:rsidR="00227F5A" w:rsidRDefault="00000000">
            <w:r>
              <w:rPr>
                <w:color w:val="1F2937"/>
                <w:sz w:val="18"/>
                <w:szCs w:val="18"/>
              </w:rPr>
              <w:t>Real listing</w:t>
            </w:r>
          </w:p>
        </w:tc>
      </w:tr>
      <w:tr w:rsidR="00227F5A" w14:paraId="5C1E6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C7FEC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HLFPPT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47DF1" w14:textId="77777777" w:rsidR="00227F5A" w:rsidRDefault="00000000">
            <w:hyperlink r:id="rId22" w:history="1">
              <w:r>
                <w:rPr>
                  <w:color w:val="4F46E5"/>
                  <w:sz w:val="16"/>
                  <w:szCs w:val="16"/>
                  <w:u w:val="single"/>
                </w:rPr>
                <w:t>https://hlfppt.org/rfp-tenders/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04E08" w14:textId="77777777" w:rsidR="00227F5A" w:rsidRDefault="00000000">
            <w:r>
              <w:rPr>
                <w:color w:val="1F2937"/>
                <w:sz w:val="18"/>
                <w:szCs w:val="18"/>
              </w:rPr>
              <w:t>Real listing</w:t>
            </w:r>
          </w:p>
        </w:tc>
      </w:tr>
    </w:tbl>
    <w:p w14:paraId="1662B841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E. Wrong URL — corrected</w:t>
      </w:r>
    </w:p>
    <w:p w14:paraId="64435BBF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These pointed at site-search results rather than the real funding page. Each replacement below was opened and verified to contain live opportunities with closing 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  <w:gridCol w:w="1360"/>
      </w:tblGrid>
      <w:tr w:rsidR="00227F5A" w14:paraId="567CB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388D4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Source</w:t>
            </w:r>
          </w:p>
        </w:tc>
        <w:tc>
          <w:tcPr>
            <w:tcW w:w="5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4E9B4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Link</w:t>
            </w:r>
          </w:p>
        </w:tc>
        <w:tc>
          <w:tcPr>
            <w:tcW w:w="13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6A389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Status</w:t>
            </w:r>
          </w:p>
        </w:tc>
      </w:tr>
      <w:tr w:rsidR="00227F5A" w14:paraId="2D027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F76E0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WE4F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02BD8" w14:textId="77777777" w:rsidR="00227F5A" w:rsidRDefault="00000000">
            <w:hyperlink r:id="rId23" w:history="1">
              <w:r>
                <w:rPr>
                  <w:color w:val="4F46E5"/>
                  <w:sz w:val="16"/>
                  <w:szCs w:val="16"/>
                  <w:u w:val="single"/>
                </w:rPr>
                <w:t>https://we4f.org/opportunities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EC75A" w14:textId="77777777" w:rsidR="00227F5A" w:rsidRDefault="00000000">
            <w:r>
              <w:rPr>
                <w:color w:val="1F2937"/>
                <w:sz w:val="18"/>
                <w:szCs w:val="18"/>
              </w:rPr>
              <w:t>Was ?s=grants</w:t>
            </w:r>
          </w:p>
        </w:tc>
      </w:tr>
      <w:tr w:rsidR="00227F5A" w14:paraId="45D3A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BD230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Clean Cooking Alliance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B6CF4" w14:textId="77777777" w:rsidR="00227F5A" w:rsidRDefault="00000000">
            <w:hyperlink r:id="rId24" w:history="1">
              <w:r>
                <w:rPr>
                  <w:color w:val="4F46E5"/>
                  <w:sz w:val="16"/>
                  <w:szCs w:val="16"/>
                  <w:u w:val="single"/>
                </w:rPr>
                <w:t>https://cleancooking.org/funding-opportunities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AD99" w14:textId="77777777" w:rsidR="00227F5A" w:rsidRDefault="00000000">
            <w:r>
              <w:rPr>
                <w:color w:val="1F2937"/>
                <w:sz w:val="18"/>
                <w:szCs w:val="18"/>
              </w:rPr>
              <w:t>Was ?s=grants</w:t>
            </w:r>
          </w:p>
        </w:tc>
      </w:tr>
      <w:tr w:rsidR="00227F5A" w14:paraId="3CF83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D5E0F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Environmental Research &amp; Education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E5744" w14:textId="77777777" w:rsidR="00227F5A" w:rsidRDefault="00000000">
            <w:hyperlink r:id="rId25" w:history="1">
              <w:r>
                <w:rPr>
                  <w:color w:val="4F46E5"/>
                  <w:sz w:val="16"/>
                  <w:szCs w:val="16"/>
                  <w:u w:val="single"/>
                </w:rPr>
                <w:t>https://erefdn.org/research-grants/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6A22C" w14:textId="77777777" w:rsidR="00227F5A" w:rsidRDefault="00000000">
            <w:r>
              <w:rPr>
                <w:color w:val="1F2937"/>
                <w:sz w:val="18"/>
                <w:szCs w:val="18"/>
              </w:rPr>
              <w:t>Was ?s=grants</w:t>
            </w:r>
          </w:p>
        </w:tc>
      </w:tr>
      <w:tr w:rsidR="00227F5A" w14:paraId="59058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888EF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Better Cotton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9F630" w14:textId="77777777" w:rsidR="00227F5A" w:rsidRDefault="00000000">
            <w:hyperlink r:id="rId26" w:history="1">
              <w:r>
                <w:rPr>
                  <w:color w:val="4F46E5"/>
                  <w:sz w:val="16"/>
                  <w:szCs w:val="16"/>
                  <w:u w:val="single"/>
                </w:rPr>
                <w:t>https://bettercotton.org/requests-for-proposals/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68693" w14:textId="77777777" w:rsidR="00227F5A" w:rsidRDefault="00000000">
            <w:r>
              <w:rPr>
                <w:color w:val="1F2937"/>
                <w:sz w:val="18"/>
                <w:szCs w:val="18"/>
              </w:rPr>
              <w:t>Was ?s=grants</w:t>
            </w:r>
          </w:p>
        </w:tc>
      </w:tr>
    </w:tbl>
    <w:p w14:paraId="44411B9C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F. Scrapers switched off — re-enabled</w:t>
      </w:r>
    </w:p>
    <w:p w14:paraId="10CD150E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Working scrapers that had been commented out of the plugin registry, so they never ran despite appearing in the dashboard. Now active.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  <w:gridCol w:w="1360"/>
      </w:tblGrid>
      <w:tr w:rsidR="00227F5A" w14:paraId="0D2E5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D6459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Source</w:t>
            </w:r>
          </w:p>
        </w:tc>
        <w:tc>
          <w:tcPr>
            <w:tcW w:w="500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F6EE4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Link</w:t>
            </w:r>
          </w:p>
        </w:tc>
        <w:tc>
          <w:tcPr>
            <w:tcW w:w="1360" w:type="dxa"/>
            <w:shd w:val="clear" w:color="auto" w:fill="EEF2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E0262" w14:textId="77777777" w:rsidR="00227F5A" w:rsidRDefault="00000000">
            <w:r>
              <w:rPr>
                <w:b/>
                <w:bCs/>
                <w:color w:val="3730A3"/>
                <w:sz w:val="17"/>
                <w:szCs w:val="17"/>
              </w:rPr>
              <w:t>Status</w:t>
            </w:r>
          </w:p>
        </w:tc>
      </w:tr>
      <w:tr w:rsidR="00227F5A" w14:paraId="52718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836E0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IndevJobs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DFDD3" w14:textId="77777777" w:rsidR="00227F5A" w:rsidRDefault="00000000">
            <w:hyperlink r:id="rId27" w:history="1">
              <w:r>
                <w:rPr>
                  <w:color w:val="4F46E5"/>
                  <w:sz w:val="16"/>
                  <w:szCs w:val="16"/>
                  <w:u w:val="single"/>
                </w:rPr>
                <w:t>https://indevjobs.org/funding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F684F" w14:textId="77777777" w:rsidR="00227F5A" w:rsidRDefault="00000000">
            <w:r>
              <w:rPr>
                <w:color w:val="1F2937"/>
                <w:sz w:val="18"/>
                <w:szCs w:val="18"/>
              </w:rPr>
              <w:t>Re-enabled</w:t>
            </w:r>
          </w:p>
        </w:tc>
      </w:tr>
      <w:tr w:rsidR="00227F5A" w14:paraId="0E7F8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BC2DA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Open Society Foundations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F1583" w14:textId="77777777" w:rsidR="00227F5A" w:rsidRDefault="00000000">
            <w:hyperlink r:id="rId28" w:history="1">
              <w:r>
                <w:rPr>
                  <w:color w:val="4F46E5"/>
                  <w:sz w:val="16"/>
                  <w:szCs w:val="16"/>
                  <w:u w:val="single"/>
                </w:rPr>
                <w:t>https://www.opensocietyfoundations.org/grants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2726" w14:textId="77777777" w:rsidR="00227F5A" w:rsidRDefault="00000000">
            <w:r>
              <w:rPr>
                <w:color w:val="1F2937"/>
                <w:sz w:val="18"/>
                <w:szCs w:val="18"/>
              </w:rPr>
              <w:t>Re-enabled</w:t>
            </w:r>
          </w:p>
        </w:tc>
      </w:tr>
      <w:tr w:rsidR="00227F5A" w14:paraId="2D195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03B9B" w14:textId="77777777" w:rsidR="00227F5A" w:rsidRDefault="00000000">
            <w:r>
              <w:rPr>
                <w:b/>
                <w:bCs/>
                <w:color w:val="1F2937"/>
                <w:sz w:val="18"/>
                <w:szCs w:val="18"/>
              </w:rPr>
              <w:t>Paul Hamlyn Foundation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B923E" w14:textId="77777777" w:rsidR="00227F5A" w:rsidRDefault="00000000">
            <w:hyperlink r:id="rId29" w:history="1">
              <w:r>
                <w:rPr>
                  <w:color w:val="4F46E5"/>
                  <w:sz w:val="16"/>
                  <w:szCs w:val="16"/>
                  <w:u w:val="single"/>
                </w:rPr>
                <w:t>https://www.phf.org.uk/funds/</w:t>
              </w:r>
            </w:hyperlink>
          </w:p>
        </w:tc>
        <w:tc>
          <w:tcPr>
            <w:tcW w:w="1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65075" w14:textId="77777777" w:rsidR="00227F5A" w:rsidRDefault="00000000">
            <w:r>
              <w:rPr>
                <w:color w:val="1F2937"/>
                <w:sz w:val="18"/>
                <w:szCs w:val="18"/>
              </w:rPr>
              <w:t>Re-enabled</w:t>
            </w:r>
          </w:p>
        </w:tc>
      </w:tr>
    </w:tbl>
    <w:p w14:paraId="4102D126" w14:textId="77777777" w:rsidR="00227F5A" w:rsidRDefault="00000000">
      <w:pPr>
        <w:pStyle w:val="Heading1"/>
        <w:spacing w:before="300" w:after="120"/>
      </w:pPr>
      <w:r>
        <w:rPr>
          <w:b/>
          <w:bCs/>
          <w:color w:val="1F2937"/>
          <w:sz w:val="26"/>
          <w:szCs w:val="26"/>
        </w:rPr>
        <w:t>Recommended next step</w:t>
      </w:r>
    </w:p>
    <w:p w14:paraId="241E6EAE" w14:textId="77777777" w:rsidR="00227F5A" w:rsidRDefault="00000000">
      <w:pPr>
        <w:spacing w:after="140" w:line="290" w:lineRule="auto"/>
      </w:pPr>
      <w:r>
        <w:rPr>
          <w:color w:val="374151"/>
          <w:sz w:val="21"/>
          <w:szCs w:val="21"/>
        </w:rPr>
        <w:t>Run a full scrape, then re-audit. Groups D, E and F should begin producing. If Groups A and B remain empty afterwards, remove those twelve sources — they are not opportunity listings and will never yield results. That leaves a clean, accurate source list of roughly 70 working sites.</w:t>
      </w:r>
    </w:p>
    <w:sectPr w:rsidR="00227F5A">
      <w:pgSz w:w="12240" w:h="15840"/>
      <w:pgMar w:top="1224" w:right="1296" w:bottom="1224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571"/>
    <w:multiLevelType w:val="hybridMultilevel"/>
    <w:tmpl w:val="D9EA6772"/>
    <w:lvl w:ilvl="0" w:tplc="DAFCA9DA">
      <w:start w:val="1"/>
      <w:numFmt w:val="bullet"/>
      <w:lvlText w:val="●"/>
      <w:lvlJc w:val="left"/>
      <w:pPr>
        <w:ind w:left="720" w:hanging="360"/>
      </w:pPr>
    </w:lvl>
    <w:lvl w:ilvl="1" w:tplc="AC269B0C">
      <w:start w:val="1"/>
      <w:numFmt w:val="bullet"/>
      <w:lvlText w:val="○"/>
      <w:lvlJc w:val="left"/>
      <w:pPr>
        <w:ind w:left="1440" w:hanging="360"/>
      </w:pPr>
    </w:lvl>
    <w:lvl w:ilvl="2" w:tplc="CA025426">
      <w:start w:val="1"/>
      <w:numFmt w:val="bullet"/>
      <w:lvlText w:val="■"/>
      <w:lvlJc w:val="left"/>
      <w:pPr>
        <w:ind w:left="2160" w:hanging="360"/>
      </w:pPr>
    </w:lvl>
    <w:lvl w:ilvl="3" w:tplc="A582EDDE">
      <w:start w:val="1"/>
      <w:numFmt w:val="bullet"/>
      <w:lvlText w:val="●"/>
      <w:lvlJc w:val="left"/>
      <w:pPr>
        <w:ind w:left="2880" w:hanging="360"/>
      </w:pPr>
    </w:lvl>
    <w:lvl w:ilvl="4" w:tplc="1256B5DE">
      <w:start w:val="1"/>
      <w:numFmt w:val="bullet"/>
      <w:lvlText w:val="○"/>
      <w:lvlJc w:val="left"/>
      <w:pPr>
        <w:ind w:left="3600" w:hanging="360"/>
      </w:pPr>
    </w:lvl>
    <w:lvl w:ilvl="5" w:tplc="93884F4E">
      <w:start w:val="1"/>
      <w:numFmt w:val="bullet"/>
      <w:lvlText w:val="■"/>
      <w:lvlJc w:val="left"/>
      <w:pPr>
        <w:ind w:left="4320" w:hanging="360"/>
      </w:pPr>
    </w:lvl>
    <w:lvl w:ilvl="6" w:tplc="DD78E166">
      <w:start w:val="1"/>
      <w:numFmt w:val="bullet"/>
      <w:lvlText w:val="●"/>
      <w:lvlJc w:val="left"/>
      <w:pPr>
        <w:ind w:left="5040" w:hanging="360"/>
      </w:pPr>
    </w:lvl>
    <w:lvl w:ilvl="7" w:tplc="AC2CB628">
      <w:start w:val="1"/>
      <w:numFmt w:val="bullet"/>
      <w:lvlText w:val="●"/>
      <w:lvlJc w:val="left"/>
      <w:pPr>
        <w:ind w:left="5760" w:hanging="360"/>
      </w:pPr>
    </w:lvl>
    <w:lvl w:ilvl="8" w:tplc="CE3A27C0">
      <w:start w:val="1"/>
      <w:numFmt w:val="bullet"/>
      <w:lvlText w:val="●"/>
      <w:lvlJc w:val="left"/>
      <w:pPr>
        <w:ind w:left="6480" w:hanging="360"/>
      </w:pPr>
    </w:lvl>
  </w:abstractNum>
  <w:num w:numId="1" w16cid:durableId="2049793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F5A"/>
    <w:rsid w:val="00227F5A"/>
    <w:rsid w:val="003B4B94"/>
    <w:rsid w:val="00CE342F"/>
    <w:rsid w:val="00E6604F"/>
    <w:rsid w:val="00FC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4C54"/>
  <w15:docId w15:val="{78AF92AE-8315-4485-AD13-00E45EC0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tesfoundation.org/about/committed-grants" TargetMode="External"/><Relationship Id="rId13" Type="http://schemas.openxmlformats.org/officeDocument/2006/relationships/hyperlink" Target="https://www.sdgimpactfinance.org/" TargetMode="External"/><Relationship Id="rId18" Type="http://schemas.openxmlformats.org/officeDocument/2006/relationships/hyperlink" Target="https://gcgh.grandchallenges.org/grant-opportunities" TargetMode="External"/><Relationship Id="rId26" Type="http://schemas.openxmlformats.org/officeDocument/2006/relationships/hyperlink" Target="https://bettercotton.org/requests-for-proposal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fizer.com/about/programs-policies/grants/competitive-grants" TargetMode="External"/><Relationship Id="rId7" Type="http://schemas.openxmlformats.org/officeDocument/2006/relationships/hyperlink" Target="https://www.agency.fund/past-calls" TargetMode="External"/><Relationship Id="rId12" Type="http://schemas.openxmlformats.org/officeDocument/2006/relationships/hyperlink" Target="https://www.merck-family-foundation.com/en/proposal/" TargetMode="External"/><Relationship Id="rId17" Type="http://schemas.openxmlformats.org/officeDocument/2006/relationships/hyperlink" Target="https://www.devex.com/funding/r" TargetMode="External"/><Relationship Id="rId25" Type="http://schemas.openxmlformats.org/officeDocument/2006/relationships/hyperlink" Target="https://erefdn.org/research-gran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spreys.com/research-grants" TargetMode="External"/><Relationship Id="rId20" Type="http://schemas.openxmlformats.org/officeDocument/2006/relationships/hyperlink" Target="https://www.nippon-foundation.or.jp/en/grant" TargetMode="External"/><Relationship Id="rId29" Type="http://schemas.openxmlformats.org/officeDocument/2006/relationships/hyperlink" Target="https://www.phf.org.uk/fund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awingofund.org/grantees" TargetMode="External"/><Relationship Id="rId11" Type="http://schemas.openxmlformats.org/officeDocument/2006/relationships/hyperlink" Target="https://www.guptafamilyfoundation.org/grant-application-2025/" TargetMode="External"/><Relationship Id="rId24" Type="http://schemas.openxmlformats.org/officeDocument/2006/relationships/hyperlink" Target="https://cleancooking.org/funding-opportunities" TargetMode="External"/><Relationship Id="rId5" Type="http://schemas.openxmlformats.org/officeDocument/2006/relationships/hyperlink" Target="https://www.cleanairfund.org/what-we-do/our-grants/" TargetMode="External"/><Relationship Id="rId15" Type="http://schemas.openxmlformats.org/officeDocument/2006/relationships/hyperlink" Target="https://www.kbs-frb.be/en/organisation-europe-andor-internationally" TargetMode="External"/><Relationship Id="rId23" Type="http://schemas.openxmlformats.org/officeDocument/2006/relationships/hyperlink" Target="https://we4f.org/opportunities" TargetMode="External"/><Relationship Id="rId28" Type="http://schemas.openxmlformats.org/officeDocument/2006/relationships/hyperlink" Target="https://www.opensocietyfoundations.org/grants" TargetMode="External"/><Relationship Id="rId10" Type="http://schemas.openxmlformats.org/officeDocument/2006/relationships/hyperlink" Target="https://ikeafoundation.org/grants?partner=31472" TargetMode="External"/><Relationship Id="rId19" Type="http://schemas.openxmlformats.org/officeDocument/2006/relationships/hyperlink" Target="https://www.nihr.ac.uk/funding-opportunitie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audesfoundation.org/how-we-work/grants-database/" TargetMode="External"/><Relationship Id="rId14" Type="http://schemas.openxmlformats.org/officeDocument/2006/relationships/hyperlink" Target="https://veddis.org/catalytic-grants/" TargetMode="External"/><Relationship Id="rId22" Type="http://schemas.openxmlformats.org/officeDocument/2006/relationships/hyperlink" Target="https://hlfppt.org/rfp-tenders/" TargetMode="External"/><Relationship Id="rId27" Type="http://schemas.openxmlformats.org/officeDocument/2006/relationships/hyperlink" Target="https://indevjobs.org/fundin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rajeshwari chaubey</cp:lastModifiedBy>
  <cp:revision>2</cp:revision>
  <dcterms:created xsi:type="dcterms:W3CDTF">2026-07-31T07:30:00Z</dcterms:created>
  <dcterms:modified xsi:type="dcterms:W3CDTF">2026-08-04T11:25:00Z</dcterms:modified>
</cp:coreProperties>
</file>