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C0A" w:rsidRPr="003C4C0A" w:rsidRDefault="003C4C0A" w:rsidP="003C4C0A">
      <w:pPr>
        <w:shd w:val="clear" w:color="auto" w:fill="FFFFFF"/>
        <w:spacing w:after="0" w:line="240" w:lineRule="auto"/>
        <w:textAlignment w:val="baseline"/>
        <w:outlineLvl w:val="1"/>
        <w:rPr>
          <w:rFonts w:ascii="Arial" w:eastAsia="Times New Roman" w:hAnsi="Arial" w:cs="Arial"/>
          <w:color w:val="666666"/>
          <w:sz w:val="24"/>
          <w:szCs w:val="24"/>
        </w:rPr>
      </w:pPr>
      <w:r w:rsidRPr="003C4C0A">
        <w:rPr>
          <w:rFonts w:ascii="inherit" w:eastAsia="Times New Roman" w:hAnsi="inherit" w:cs="Arial"/>
          <w:b/>
          <w:bCs/>
          <w:color w:val="666666"/>
          <w:sz w:val="24"/>
        </w:rPr>
        <w:t>What is HRMS?</w:t>
      </w:r>
    </w:p>
    <w:p w:rsidR="00000000" w:rsidRDefault="00AE5E29">
      <w:pPr>
        <w:rPr>
          <w:rFonts w:ascii="Arial" w:hAnsi="Arial" w:cs="Arial"/>
          <w:color w:val="444444"/>
          <w:sz w:val="20"/>
          <w:szCs w:val="20"/>
          <w:shd w:val="clear" w:color="auto" w:fill="FFFFFF"/>
        </w:rPr>
      </w:pPr>
      <w:r>
        <w:rPr>
          <w:rFonts w:ascii="Arial" w:hAnsi="Arial" w:cs="Arial"/>
          <w:color w:val="444444"/>
          <w:sz w:val="20"/>
          <w:szCs w:val="20"/>
          <w:shd w:val="clear" w:color="auto" w:fill="FFFFFF"/>
        </w:rPr>
        <w:t>A HRMS (Human Resource Management System) is a combination of systems and processes that connect human resource management and information technology through HR software. A HRMS may help to revolutionize a workplace.</w:t>
      </w:r>
    </w:p>
    <w:p w:rsidR="00A15CE2" w:rsidRDefault="00A15CE2" w:rsidP="00A15CE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r>
        <w:rPr>
          <w:rFonts w:ascii="Arial" w:hAnsi="Arial" w:cs="Arial"/>
          <w:b/>
          <w:bCs/>
          <w:color w:val="222222"/>
          <w:sz w:val="21"/>
          <w:szCs w:val="21"/>
        </w:rPr>
        <w:t>employee self-service module</w:t>
      </w:r>
      <w:r>
        <w:rPr>
          <w:rFonts w:ascii="Arial" w:hAnsi="Arial" w:cs="Arial"/>
          <w:color w:val="222222"/>
          <w:sz w:val="21"/>
          <w:szCs w:val="21"/>
        </w:rPr>
        <w:t> allows employees to query HR related data and perform some HR transactions over the system. Employees may query their attendance record from the system without asking the information from HR personnel. The module also lets supervisors approve O.T. requests from their subordinates through the system without overloading the task on HR department.</w:t>
      </w:r>
    </w:p>
    <w:p w:rsidR="00A15CE2" w:rsidRDefault="00A15CE2" w:rsidP="00A15CE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Many organizations have gone beyond the traditional functions and developed human resource management information systems, which support recruitment, selection, hiring, job placement, performance appraisals, employee benefit analysis, health, safety, and security, while others integrate an outsourced applicant tracking system that encompasses a subset of the above.</w:t>
      </w:r>
    </w:p>
    <w:p w:rsidR="009329DC" w:rsidRDefault="009329DC">
      <w:pPr>
        <w:rPr>
          <w:rFonts w:ascii="Arial" w:hAnsi="Arial" w:cs="Arial"/>
          <w:color w:val="444444"/>
          <w:sz w:val="20"/>
          <w:szCs w:val="20"/>
          <w:shd w:val="clear" w:color="auto" w:fill="FFFFFF"/>
        </w:rPr>
      </w:pPr>
    </w:p>
    <w:p w:rsidR="009329DC" w:rsidRPr="009329DC" w:rsidRDefault="009329DC" w:rsidP="009329DC">
      <w:pPr>
        <w:shd w:val="clear" w:color="auto" w:fill="FFFFFF"/>
        <w:spacing w:before="199" w:after="199" w:line="240" w:lineRule="auto"/>
        <w:outlineLvl w:val="1"/>
        <w:rPr>
          <w:rFonts w:ascii="Arial" w:eastAsia="Times New Roman" w:hAnsi="Arial" w:cs="Arial"/>
          <w:color w:val="3C78AD"/>
        </w:rPr>
      </w:pPr>
      <w:r w:rsidRPr="009329DC">
        <w:rPr>
          <w:rFonts w:ascii="Arial" w:eastAsia="Times New Roman" w:hAnsi="Arial" w:cs="Arial"/>
          <w:color w:val="3C78AD"/>
        </w:rPr>
        <w:t>HRMS module 6: Time and attendance</w:t>
      </w:r>
    </w:p>
    <w:p w:rsidR="009329DC" w:rsidRPr="009329DC" w:rsidRDefault="009329DC" w:rsidP="009329DC">
      <w:pPr>
        <w:shd w:val="clear" w:color="auto" w:fill="FFFFFF"/>
        <w:spacing w:before="240" w:after="240" w:line="240" w:lineRule="auto"/>
        <w:rPr>
          <w:rFonts w:ascii="Arial" w:eastAsia="Times New Roman" w:hAnsi="Arial" w:cs="Arial"/>
          <w:color w:val="516168"/>
        </w:rPr>
      </w:pPr>
      <w:r w:rsidRPr="009329DC">
        <w:rPr>
          <w:rFonts w:ascii="Arial" w:eastAsia="Times New Roman" w:hAnsi="Arial" w:cs="Arial"/>
          <w:color w:val="516168"/>
        </w:rPr>
        <w:t>Alongside payroll, this is probably one of the longest-standing HR automations: the time clock. These days, such systems often incorporate biometric identification to avoid ‘buddy punching’ and will link directly to (or be an integral part of) the workforce management module, with information links to your payroll and accounting software.</w:t>
      </w:r>
    </w:p>
    <w:p w:rsidR="009329DC" w:rsidRPr="009329DC" w:rsidRDefault="009329DC" w:rsidP="009329DC">
      <w:pPr>
        <w:shd w:val="clear" w:color="auto" w:fill="FFFFFF"/>
        <w:spacing w:before="240" w:after="240" w:line="240" w:lineRule="auto"/>
        <w:rPr>
          <w:rFonts w:ascii="Arial" w:eastAsia="Times New Roman" w:hAnsi="Arial" w:cs="Arial"/>
          <w:color w:val="516168"/>
        </w:rPr>
      </w:pPr>
      <w:r w:rsidRPr="009329DC">
        <w:rPr>
          <w:rFonts w:ascii="Arial" w:eastAsia="Times New Roman" w:hAnsi="Arial" w:cs="Arial"/>
          <w:color w:val="516168"/>
        </w:rPr>
        <w:t>Common time and attendance module features include:</w:t>
      </w:r>
    </w:p>
    <w:p w:rsidR="009329DC" w:rsidRPr="009329DC" w:rsidRDefault="009329DC" w:rsidP="009329DC">
      <w:pPr>
        <w:numPr>
          <w:ilvl w:val="0"/>
          <w:numId w:val="1"/>
        </w:numPr>
        <w:shd w:val="clear" w:color="auto" w:fill="FFFFFF"/>
        <w:spacing w:after="100" w:afterAutospacing="1" w:line="240" w:lineRule="auto"/>
        <w:ind w:left="0"/>
        <w:rPr>
          <w:rFonts w:ascii="Arial" w:eastAsia="Times New Roman" w:hAnsi="Arial" w:cs="Arial"/>
          <w:color w:val="516168"/>
        </w:rPr>
      </w:pPr>
      <w:r w:rsidRPr="009329DC">
        <w:rPr>
          <w:rFonts w:ascii="Arial" w:eastAsia="Times New Roman" w:hAnsi="Arial" w:cs="Arial"/>
          <w:color w:val="516168"/>
        </w:rPr>
        <w:t>Employment attendance tracking</w:t>
      </w:r>
    </w:p>
    <w:p w:rsidR="009329DC" w:rsidRPr="009329DC" w:rsidRDefault="009329DC" w:rsidP="009329DC">
      <w:pPr>
        <w:numPr>
          <w:ilvl w:val="0"/>
          <w:numId w:val="1"/>
        </w:numPr>
        <w:shd w:val="clear" w:color="auto" w:fill="FFFFFF"/>
        <w:spacing w:before="100" w:beforeAutospacing="1" w:after="100" w:afterAutospacing="1" w:line="240" w:lineRule="auto"/>
        <w:ind w:left="0"/>
        <w:rPr>
          <w:rFonts w:ascii="Arial" w:eastAsia="Times New Roman" w:hAnsi="Arial" w:cs="Arial"/>
          <w:color w:val="516168"/>
        </w:rPr>
      </w:pPr>
      <w:r w:rsidRPr="009329DC">
        <w:rPr>
          <w:rFonts w:ascii="Arial" w:eastAsia="Times New Roman" w:hAnsi="Arial" w:cs="Arial"/>
          <w:color w:val="516168"/>
        </w:rPr>
        <w:t>Time clock management</w:t>
      </w:r>
    </w:p>
    <w:p w:rsidR="009329DC" w:rsidRPr="009329DC" w:rsidRDefault="009329DC" w:rsidP="009329DC">
      <w:pPr>
        <w:numPr>
          <w:ilvl w:val="0"/>
          <w:numId w:val="1"/>
        </w:numPr>
        <w:shd w:val="clear" w:color="auto" w:fill="FFFFFF"/>
        <w:spacing w:before="100" w:beforeAutospacing="1" w:after="100" w:afterAutospacing="1" w:line="240" w:lineRule="auto"/>
        <w:ind w:left="0"/>
        <w:rPr>
          <w:rFonts w:ascii="Arial" w:eastAsia="Times New Roman" w:hAnsi="Arial" w:cs="Arial"/>
          <w:color w:val="516168"/>
        </w:rPr>
      </w:pPr>
      <w:r w:rsidRPr="009329DC">
        <w:rPr>
          <w:rFonts w:ascii="Arial" w:eastAsia="Times New Roman" w:hAnsi="Arial" w:cs="Arial"/>
          <w:color w:val="516168"/>
        </w:rPr>
        <w:t>Biometric systems </w:t>
      </w:r>
    </w:p>
    <w:p w:rsidR="009329DC" w:rsidRPr="009329DC" w:rsidRDefault="009329DC" w:rsidP="009329DC">
      <w:pPr>
        <w:numPr>
          <w:ilvl w:val="0"/>
          <w:numId w:val="1"/>
        </w:numPr>
        <w:shd w:val="clear" w:color="auto" w:fill="FFFFFF"/>
        <w:spacing w:before="100" w:beforeAutospacing="1" w:after="100" w:afterAutospacing="1" w:line="240" w:lineRule="auto"/>
        <w:ind w:left="0"/>
        <w:rPr>
          <w:rFonts w:ascii="Arial" w:eastAsia="Times New Roman" w:hAnsi="Arial" w:cs="Arial"/>
          <w:color w:val="516168"/>
        </w:rPr>
      </w:pPr>
      <w:r w:rsidRPr="009329DC">
        <w:rPr>
          <w:rFonts w:ascii="Arial" w:eastAsia="Times New Roman" w:hAnsi="Arial" w:cs="Arial"/>
          <w:color w:val="516168"/>
        </w:rPr>
        <w:t>Functionality for remote and mobile workers</w:t>
      </w:r>
    </w:p>
    <w:p w:rsidR="009329DC" w:rsidRPr="009329DC" w:rsidRDefault="009329DC" w:rsidP="009329DC">
      <w:pPr>
        <w:numPr>
          <w:ilvl w:val="0"/>
          <w:numId w:val="1"/>
        </w:numPr>
        <w:shd w:val="clear" w:color="auto" w:fill="FFFFFF"/>
        <w:spacing w:before="100" w:beforeAutospacing="1" w:after="0" w:line="240" w:lineRule="auto"/>
        <w:ind w:left="0"/>
        <w:rPr>
          <w:rFonts w:ascii="Arial" w:eastAsia="Times New Roman" w:hAnsi="Arial" w:cs="Arial"/>
          <w:color w:val="516168"/>
        </w:rPr>
      </w:pPr>
      <w:r w:rsidRPr="009329DC">
        <w:rPr>
          <w:rFonts w:ascii="Arial" w:eastAsia="Times New Roman" w:hAnsi="Arial" w:cs="Arial"/>
          <w:color w:val="516168"/>
        </w:rPr>
        <w:t>Legislative compliance (e.g. minimum mandated rest breaks)</w:t>
      </w:r>
    </w:p>
    <w:p w:rsidR="009329DC" w:rsidRPr="009329DC" w:rsidRDefault="009329DC" w:rsidP="009329DC">
      <w:pPr>
        <w:shd w:val="clear" w:color="auto" w:fill="FFFFFF"/>
        <w:spacing w:before="199" w:after="199" w:line="240" w:lineRule="auto"/>
        <w:outlineLvl w:val="1"/>
        <w:rPr>
          <w:rFonts w:ascii="Arial" w:eastAsia="Times New Roman" w:hAnsi="Arial" w:cs="Arial"/>
          <w:color w:val="3C78AD"/>
        </w:rPr>
      </w:pPr>
      <w:r w:rsidRPr="009329DC">
        <w:rPr>
          <w:rFonts w:ascii="Arial" w:eastAsia="Times New Roman" w:hAnsi="Arial" w:cs="Arial"/>
          <w:color w:val="3C78AD"/>
        </w:rPr>
        <w:t>HRMS module 7: Absence and leave management</w:t>
      </w:r>
    </w:p>
    <w:p w:rsidR="009329DC" w:rsidRPr="009329DC" w:rsidRDefault="009329DC" w:rsidP="009329DC">
      <w:pPr>
        <w:shd w:val="clear" w:color="auto" w:fill="FFFFFF"/>
        <w:spacing w:before="240" w:after="240" w:line="240" w:lineRule="auto"/>
        <w:rPr>
          <w:rFonts w:ascii="Arial" w:eastAsia="Times New Roman" w:hAnsi="Arial" w:cs="Arial"/>
          <w:color w:val="516168"/>
        </w:rPr>
      </w:pPr>
      <w:r w:rsidRPr="009329DC">
        <w:rPr>
          <w:rFonts w:ascii="Arial" w:eastAsia="Times New Roman" w:hAnsi="Arial" w:cs="Arial"/>
          <w:color w:val="516168"/>
        </w:rPr>
        <w:t>Again, often linked to the time and attendance and workforce management functions, your leave management module is an automated way to allocate, book, approve, track and monitor any absence from the workplace. It may be for vacations, compassionate reasons, illness, parental leave, even jury duty. Request and approval processes should be streamlined and the outcomes incorporated into team calendars where appropriate.</w:t>
      </w:r>
    </w:p>
    <w:p w:rsidR="009329DC" w:rsidRPr="009329DC" w:rsidRDefault="009329DC" w:rsidP="009329DC">
      <w:pPr>
        <w:shd w:val="clear" w:color="auto" w:fill="FFFFFF"/>
        <w:spacing w:before="240" w:after="240" w:line="240" w:lineRule="auto"/>
        <w:rPr>
          <w:rFonts w:ascii="Arial" w:eastAsia="Times New Roman" w:hAnsi="Arial" w:cs="Arial"/>
          <w:color w:val="516168"/>
        </w:rPr>
      </w:pPr>
      <w:r w:rsidRPr="009329DC">
        <w:rPr>
          <w:rFonts w:ascii="Arial" w:eastAsia="Times New Roman" w:hAnsi="Arial" w:cs="Arial"/>
          <w:color w:val="516168"/>
        </w:rPr>
        <w:t>Common absence and leave management module features include:</w:t>
      </w:r>
    </w:p>
    <w:p w:rsidR="009329DC" w:rsidRPr="009329DC" w:rsidRDefault="009329DC" w:rsidP="009329DC">
      <w:pPr>
        <w:numPr>
          <w:ilvl w:val="0"/>
          <w:numId w:val="2"/>
        </w:numPr>
        <w:shd w:val="clear" w:color="auto" w:fill="FFFFFF"/>
        <w:spacing w:after="100" w:afterAutospacing="1" w:line="240" w:lineRule="auto"/>
        <w:ind w:left="0"/>
        <w:rPr>
          <w:rFonts w:ascii="Arial" w:eastAsia="Times New Roman" w:hAnsi="Arial" w:cs="Arial"/>
          <w:color w:val="516168"/>
        </w:rPr>
      </w:pPr>
      <w:r w:rsidRPr="009329DC">
        <w:rPr>
          <w:rFonts w:ascii="Arial" w:eastAsia="Times New Roman" w:hAnsi="Arial" w:cs="Arial"/>
          <w:color w:val="516168"/>
        </w:rPr>
        <w:t>Self-service leave requests</w:t>
      </w:r>
    </w:p>
    <w:p w:rsidR="009329DC" w:rsidRPr="009329DC" w:rsidRDefault="009329DC" w:rsidP="009329DC">
      <w:pPr>
        <w:numPr>
          <w:ilvl w:val="0"/>
          <w:numId w:val="2"/>
        </w:numPr>
        <w:shd w:val="clear" w:color="auto" w:fill="FFFFFF"/>
        <w:spacing w:before="100" w:beforeAutospacing="1" w:after="100" w:afterAutospacing="1" w:line="240" w:lineRule="auto"/>
        <w:ind w:left="0"/>
        <w:rPr>
          <w:rFonts w:ascii="Arial" w:eastAsia="Times New Roman" w:hAnsi="Arial" w:cs="Arial"/>
          <w:color w:val="516168"/>
        </w:rPr>
      </w:pPr>
      <w:r w:rsidRPr="009329DC">
        <w:rPr>
          <w:rFonts w:ascii="Arial" w:eastAsia="Times New Roman" w:hAnsi="Arial" w:cs="Arial"/>
          <w:color w:val="516168"/>
        </w:rPr>
        <w:t>Integration with workforce management (scheduling) and time and attendance functions</w:t>
      </w:r>
    </w:p>
    <w:p w:rsidR="009329DC" w:rsidRPr="009329DC" w:rsidRDefault="009329DC" w:rsidP="009329DC">
      <w:pPr>
        <w:numPr>
          <w:ilvl w:val="0"/>
          <w:numId w:val="2"/>
        </w:numPr>
        <w:shd w:val="clear" w:color="auto" w:fill="FFFFFF"/>
        <w:spacing w:before="100" w:beforeAutospacing="1" w:after="100" w:afterAutospacing="1" w:line="240" w:lineRule="auto"/>
        <w:ind w:left="0"/>
        <w:rPr>
          <w:rFonts w:ascii="Arial" w:eastAsia="Times New Roman" w:hAnsi="Arial" w:cs="Arial"/>
          <w:color w:val="516168"/>
        </w:rPr>
      </w:pPr>
      <w:r w:rsidRPr="009329DC">
        <w:rPr>
          <w:rFonts w:ascii="Arial" w:eastAsia="Times New Roman" w:hAnsi="Arial" w:cs="Arial"/>
          <w:color w:val="516168"/>
        </w:rPr>
        <w:t>‘Account management’, tracking accrued vacation time and usage.</w:t>
      </w:r>
    </w:p>
    <w:p w:rsidR="009329DC" w:rsidRPr="009329DC" w:rsidRDefault="009329DC" w:rsidP="009329DC">
      <w:pPr>
        <w:numPr>
          <w:ilvl w:val="0"/>
          <w:numId w:val="2"/>
        </w:numPr>
        <w:shd w:val="clear" w:color="auto" w:fill="FFFFFF"/>
        <w:spacing w:before="100" w:beforeAutospacing="1" w:after="0" w:line="240" w:lineRule="auto"/>
        <w:ind w:left="0"/>
        <w:rPr>
          <w:rFonts w:ascii="Arial" w:eastAsia="Times New Roman" w:hAnsi="Arial" w:cs="Arial"/>
          <w:color w:val="516168"/>
        </w:rPr>
      </w:pPr>
      <w:r w:rsidRPr="009329DC">
        <w:rPr>
          <w:rFonts w:ascii="Arial" w:eastAsia="Times New Roman" w:hAnsi="Arial" w:cs="Arial"/>
          <w:color w:val="516168"/>
        </w:rPr>
        <w:t>Metrics and analytics, including absence levels and trends</w:t>
      </w:r>
    </w:p>
    <w:p w:rsidR="009329DC" w:rsidRDefault="009329DC"/>
    <w:p w:rsidR="00D91D1A" w:rsidRDefault="00D91D1A"/>
    <w:p w:rsidR="00D91D1A" w:rsidRDefault="00D91D1A"/>
    <w:sectPr w:rsidR="00D91D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D17074"/>
    <w:multiLevelType w:val="multilevel"/>
    <w:tmpl w:val="A578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15701B"/>
    <w:multiLevelType w:val="multilevel"/>
    <w:tmpl w:val="D70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E5E29"/>
    <w:rsid w:val="003C4C0A"/>
    <w:rsid w:val="007D48A2"/>
    <w:rsid w:val="009329DC"/>
    <w:rsid w:val="00A15CE2"/>
    <w:rsid w:val="00AE5E29"/>
    <w:rsid w:val="00D91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4C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4C0A"/>
    <w:rPr>
      <w:rFonts w:ascii="Times New Roman" w:eastAsia="Times New Roman" w:hAnsi="Times New Roman" w:cs="Times New Roman"/>
      <w:b/>
      <w:bCs/>
      <w:sz w:val="36"/>
      <w:szCs w:val="36"/>
    </w:rPr>
  </w:style>
  <w:style w:type="character" w:styleId="Strong">
    <w:name w:val="Strong"/>
    <w:basedOn w:val="DefaultParagraphFont"/>
    <w:uiPriority w:val="22"/>
    <w:qFormat/>
    <w:rsid w:val="003C4C0A"/>
    <w:rPr>
      <w:b/>
      <w:bCs/>
    </w:rPr>
  </w:style>
  <w:style w:type="paragraph" w:styleId="NormalWeb">
    <w:name w:val="Normal (Web)"/>
    <w:basedOn w:val="Normal"/>
    <w:uiPriority w:val="99"/>
    <w:semiHidden/>
    <w:unhideWhenUsed/>
    <w:rsid w:val="009329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55958280">
      <w:bodyDiv w:val="1"/>
      <w:marLeft w:val="0"/>
      <w:marRight w:val="0"/>
      <w:marTop w:val="0"/>
      <w:marBottom w:val="0"/>
      <w:divBdr>
        <w:top w:val="none" w:sz="0" w:space="0" w:color="auto"/>
        <w:left w:val="none" w:sz="0" w:space="0" w:color="auto"/>
        <w:bottom w:val="none" w:sz="0" w:space="0" w:color="auto"/>
        <w:right w:val="none" w:sz="0" w:space="0" w:color="auto"/>
      </w:divBdr>
    </w:div>
    <w:div w:id="1189181013">
      <w:bodyDiv w:val="1"/>
      <w:marLeft w:val="0"/>
      <w:marRight w:val="0"/>
      <w:marTop w:val="0"/>
      <w:marBottom w:val="0"/>
      <w:divBdr>
        <w:top w:val="none" w:sz="0" w:space="0" w:color="auto"/>
        <w:left w:val="none" w:sz="0" w:space="0" w:color="auto"/>
        <w:bottom w:val="none" w:sz="0" w:space="0" w:color="auto"/>
        <w:right w:val="none" w:sz="0" w:space="0" w:color="auto"/>
      </w:divBdr>
    </w:div>
    <w:div w:id="164423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8</cp:revision>
  <dcterms:created xsi:type="dcterms:W3CDTF">2019-02-22T04:56:00Z</dcterms:created>
  <dcterms:modified xsi:type="dcterms:W3CDTF">2019-02-22T05:26:00Z</dcterms:modified>
</cp:coreProperties>
</file>