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main.tex</w:t>
      </w:r>
    </w:p>
    <w:p>
      <w:r>
        <w:rPr>
          <w:i/>
        </w:rPr>
        <w:t>Select all the text in this section (down to the 'refs.bib' heading) and paste it into Overleaf's main.tex file.</w:t>
      </w:r>
    </w:p>
    <w:p/>
    <w:p>
      <w:pPr>
        <w:spacing w:after="0" w:before="0"/>
      </w:pPr>
      <w:r>
        <w:rPr>
          <w:rFonts w:ascii="Courier New" w:hAnsi="Courier New"/>
          <w:sz w:val="16"/>
        </w:rPr>
        <w:t>%==============================================================================</w:t>
      </w:r>
    </w:p>
    <w:p>
      <w:pPr>
        <w:spacing w:after="0" w:before="0"/>
      </w:pPr>
      <w:r>
        <w:rPr>
          <w:rFonts w:ascii="Courier New" w:hAnsi="Courier New"/>
          <w:sz w:val="16"/>
        </w:rPr>
        <w:t>%  The Reported-Deployed Gap in Phishing URL Detection</w:t>
      </w:r>
    </w:p>
    <w:p>
      <w:pPr>
        <w:spacing w:after="0" w:before="0"/>
      </w:pPr>
      <w:r>
        <w:rPr>
          <w:rFonts w:ascii="Courier New" w:hAnsi="Courier New"/>
          <w:sz w:val="16"/>
        </w:rPr>
        <w:t>%  Draft skeleton -- IEEEtran conference format</w:t>
      </w:r>
    </w:p>
    <w:p>
      <w:pPr>
        <w:spacing w:after="0" w:before="0"/>
      </w:pPr>
      <w:r>
        <w:rPr>
          <w:rFonts w:ascii="Courier New" w:hAnsi="Courier New"/>
          <w:sz w:val="16"/>
        </w:rPr>
        <w:t>%</w:t>
      </w:r>
    </w:p>
    <w:p>
      <w:pPr>
        <w:spacing w:after="0" w:before="0"/>
      </w:pPr>
      <w:r>
        <w:rPr>
          <w:rFonts w:ascii="Courier New" w:hAnsi="Courier New"/>
          <w:sz w:val="16"/>
        </w:rPr>
        <w:t>%  HOW TO COMPILE</w:t>
      </w:r>
    </w:p>
    <w:p>
      <w:pPr>
        <w:spacing w:after="0" w:before="0"/>
      </w:pPr>
      <w:r>
        <w:rPr>
          <w:rFonts w:ascii="Courier New" w:hAnsi="Courier New"/>
          <w:sz w:val="16"/>
        </w:rPr>
        <w:t>%    pdflatex main</w:t>
      </w:r>
    </w:p>
    <w:p>
      <w:pPr>
        <w:spacing w:after="0" w:before="0"/>
      </w:pPr>
      <w:r>
        <w:rPr>
          <w:rFonts w:ascii="Courier New" w:hAnsi="Courier New"/>
          <w:sz w:val="16"/>
        </w:rPr>
        <w:t>%    bibtex   main</w:t>
      </w:r>
    </w:p>
    <w:p>
      <w:pPr>
        <w:spacing w:after="0" w:before="0"/>
      </w:pPr>
      <w:r>
        <w:rPr>
          <w:rFonts w:ascii="Courier New" w:hAnsi="Courier New"/>
          <w:sz w:val="16"/>
        </w:rPr>
        <w:t>%    pdflatex main</w:t>
      </w:r>
    </w:p>
    <w:p>
      <w:pPr>
        <w:spacing w:after="0" w:before="0"/>
      </w:pPr>
      <w:r>
        <w:rPr>
          <w:rFonts w:ascii="Courier New" w:hAnsi="Courier New"/>
          <w:sz w:val="16"/>
        </w:rPr>
        <w:t>%    pdflatex main</w:t>
      </w:r>
    </w:p>
    <w:p>
      <w:pPr>
        <w:spacing w:after="0" w:before="0"/>
      </w:pPr>
      <w:r>
        <w:rPr>
          <w:rFonts w:ascii="Courier New" w:hAnsi="Courier New"/>
          <w:sz w:val="16"/>
        </w:rPr>
        <w:t>%</w:t>
      </w:r>
    </w:p>
    <w:p>
      <w:pPr>
        <w:spacing w:after="0" w:before="0"/>
      </w:pPr>
      <w:r>
        <w:rPr>
          <w:rFonts w:ascii="Courier New" w:hAnsi="Courier New"/>
          <w:sz w:val="16"/>
        </w:rPr>
        <w:t>%  TARGET VENUE SWITCH</w:t>
      </w:r>
    </w:p>
    <w:p>
      <w:pPr>
        <w:spacing w:after="0" w:before="0"/>
      </w:pPr>
      <w:r>
        <w:rPr>
          <w:rFonts w:ascii="Courier New" w:hAnsi="Courier New"/>
          <w:sz w:val="16"/>
        </w:rPr>
        <w:t>%    Conference (default, safest, compiles anywhere):</w:t>
      </w:r>
    </w:p>
    <w:p>
      <w:pPr>
        <w:spacing w:after="0" w:before="0"/>
      </w:pPr>
      <w:r>
        <w:rPr>
          <w:rFonts w:ascii="Courier New" w:hAnsi="Courier New"/>
          <w:sz w:val="16"/>
        </w:rPr>
        <w:t>%        \documentclass[conference]{IEEEtran}</w:t>
      </w:r>
    </w:p>
    <w:p>
      <w:pPr>
        <w:spacing w:after="0" w:before="0"/>
      </w:pPr>
      <w:r>
        <w:rPr>
          <w:rFonts w:ascii="Courier New" w:hAnsi="Courier New"/>
          <w:sz w:val="16"/>
        </w:rPr>
        <w:t>%    IEEE Access (recommended target -- needs ieeeaccess.cls from the</w:t>
      </w:r>
    </w:p>
    <w:p>
      <w:pPr>
        <w:spacing w:after="0" w:before="0"/>
      </w:pPr>
      <w:r>
        <w:rPr>
          <w:rFonts w:ascii="Courier New" w:hAnsi="Courier New"/>
          <w:sz w:val="16"/>
        </w:rPr>
        <w:t>%    IEEE Author Center template pack):</w:t>
      </w:r>
    </w:p>
    <w:p>
      <w:pPr>
        <w:spacing w:after="0" w:before="0"/>
      </w:pPr>
      <w:r>
        <w:rPr>
          <w:rFonts w:ascii="Courier New" w:hAnsi="Courier New"/>
          <w:sz w:val="16"/>
        </w:rPr>
        <w:t>%        \documentclass{ieeeaccess}</w:t>
      </w:r>
    </w:p>
    <w:p>
      <w:pPr>
        <w:spacing w:after="0" w:before="0"/>
      </w:pPr>
      <w:r>
        <w:rPr>
          <w:rFonts w:ascii="Courier New" w:hAnsi="Courier New"/>
          <w:sz w:val="16"/>
        </w:rPr>
        <w:t>%    IEEE journal (TIFS/TDSC):</w:t>
      </w:r>
    </w:p>
    <w:p>
      <w:pPr>
        <w:spacing w:after="0" w:before="0"/>
      </w:pPr>
      <w:r>
        <w:rPr>
          <w:rFonts w:ascii="Courier New" w:hAnsi="Courier New"/>
          <w:sz w:val="16"/>
        </w:rPr>
        <w:t>%        \documentclass[journal]{IEEEtran}</w:t>
      </w:r>
    </w:p>
    <w:p>
      <w:pPr>
        <w:spacing w:after="0" w:before="0"/>
      </w:pPr>
      <w:r>
        <w:rPr>
          <w:rFonts w:ascii="Courier New" w:hAnsi="Courier New"/>
          <w:sz w:val="16"/>
        </w:rPr>
        <w:t>%</w:t>
      </w:r>
    </w:p>
    <w:p>
      <w:pPr>
        <w:spacing w:after="0" w:before="0"/>
      </w:pPr>
      <w:r>
        <w:rPr>
          <w:rFonts w:ascii="Courier New" w:hAnsi="Courier New"/>
          <w:sz w:val="16"/>
        </w:rPr>
        <w:t>%  !!!!!!!!!!!!!!!!!!!!!!!!!!!!!!!!!!!!!!!!!!!!!!!!!!!!!!!!!!!!!!!!!!!!!!!!!!!</w:t>
      </w:r>
    </w:p>
    <w:p>
      <w:pPr>
        <w:spacing w:after="0" w:before="0"/>
      </w:pPr>
      <w:r>
        <w:rPr>
          <w:rFonts w:ascii="Courier New" w:hAnsi="Courier New"/>
          <w:sz w:val="16"/>
        </w:rPr>
        <w:t>%  EVERY NUMERIC RESULT IN THIS DRAFT IS A PLACEHOLDER: \resultTODO{...}</w:t>
      </w:r>
    </w:p>
    <w:p>
      <w:pPr>
        <w:spacing w:after="0" w:before="0"/>
      </w:pPr>
      <w:r>
        <w:rPr>
          <w:rFonts w:ascii="Courier New" w:hAnsi="Courier New"/>
          <w:sz w:val="16"/>
        </w:rPr>
        <w:t>%  They render in red so they cannot be missed. Fill each one ONLY from the</w:t>
      </w:r>
    </w:p>
    <w:p>
      <w:pPr>
        <w:spacing w:after="0" w:before="0"/>
      </w:pPr>
      <w:r>
        <w:rPr>
          <w:rFonts w:ascii="Courier New" w:hAnsi="Courier New"/>
          <w:sz w:val="16"/>
        </w:rPr>
        <w:t>%  output of an experiment you actually ran. Do not estimate, do not copy a</w:t>
      </w:r>
    </w:p>
    <w:p>
      <w:pPr>
        <w:spacing w:after="0" w:before="0"/>
      </w:pPr>
      <w:r>
        <w:rPr>
          <w:rFonts w:ascii="Courier New" w:hAnsi="Courier New"/>
          <w:sz w:val="16"/>
        </w:rPr>
        <w:t>%  number from a related paper, do not "expect" a value. Submitting invented</w:t>
      </w:r>
    </w:p>
    <w:p>
      <w:pPr>
        <w:spacing w:after="0" w:before="0"/>
      </w:pPr>
      <w:r>
        <w:rPr>
          <w:rFonts w:ascii="Courier New" w:hAnsi="Courier New"/>
          <w:sz w:val="16"/>
        </w:rPr>
        <w:t>%  results is research misconduct.</w:t>
      </w:r>
    </w:p>
    <w:p>
      <w:pPr>
        <w:spacing w:after="0" w:before="0"/>
      </w:pPr>
      <w:r>
        <w:rPr>
          <w:rFonts w:ascii="Courier New" w:hAnsi="Courier New"/>
          <w:sz w:val="16"/>
        </w:rPr>
        <w:t>%  Run  \listofresulttodos  (defined below) to print every outstanding one.</w:t>
      </w:r>
    </w:p>
    <w:p>
      <w:pPr>
        <w:spacing w:after="0" w:before="0"/>
      </w:pPr>
      <w:r>
        <w:rPr>
          <w:rFonts w:ascii="Courier New" w:hAnsi="Courier New"/>
          <w:sz w:val="16"/>
        </w:rPr>
        <w:t>%  !!!!!!!!!!!!!!!!!!!!!!!!!!!!!!!!!!!!!!!!!!!!!!!!!!!!!!!!!!!!!!!!!!!!!!!!!!!</w:t>
      </w:r>
    </w:p>
    <w:p>
      <w:pPr>
        <w:spacing w:after="0" w:before="0"/>
      </w:pPr>
      <w:r>
        <w:rPr>
          <w:rFonts w:ascii="Courier New" w:hAnsi="Courier New"/>
          <w:sz w:val="16"/>
        </w:rPr>
        <w:t>%==============================================================================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\documentclass[conference]{IEEEtran}</w:t>
      </w:r>
    </w:p>
    <w:p>
      <w:pPr>
        <w:spacing w:after="0" w:before="0"/>
      </w:pPr>
      <w:r>
        <w:rPr>
          <w:rFonts w:ascii="Courier New" w:hAnsi="Courier New"/>
          <w:sz w:val="16"/>
        </w:rPr>
        <w:t>\IEEEoverridecommandlockouts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\usepackage{cite}</w:t>
      </w:r>
    </w:p>
    <w:p>
      <w:pPr>
        <w:spacing w:after="0" w:before="0"/>
      </w:pPr>
      <w:r>
        <w:rPr>
          <w:rFonts w:ascii="Courier New" w:hAnsi="Courier New"/>
          <w:sz w:val="16"/>
        </w:rPr>
        <w:t>\usepackage{amsmath,amssymb,amsfonts}</w:t>
      </w:r>
    </w:p>
    <w:p>
      <w:pPr>
        <w:spacing w:after="0" w:before="0"/>
      </w:pPr>
      <w:r>
        <w:rPr>
          <w:rFonts w:ascii="Courier New" w:hAnsi="Courier New"/>
          <w:sz w:val="16"/>
        </w:rPr>
        <w:t>\usepackage{algorithmic}</w:t>
      </w:r>
    </w:p>
    <w:p>
      <w:pPr>
        <w:spacing w:after="0" w:before="0"/>
      </w:pPr>
      <w:r>
        <w:rPr>
          <w:rFonts w:ascii="Courier New" w:hAnsi="Courier New"/>
          <w:sz w:val="16"/>
        </w:rPr>
        <w:t>\usepackage{graphicx}</w:t>
      </w:r>
    </w:p>
    <w:p>
      <w:pPr>
        <w:spacing w:after="0" w:before="0"/>
      </w:pPr>
      <w:r>
        <w:rPr>
          <w:rFonts w:ascii="Courier New" w:hAnsi="Courier New"/>
          <w:sz w:val="16"/>
        </w:rPr>
        <w:t>\graphicspath{{../docs/figures/}}</w:t>
      </w:r>
    </w:p>
    <w:p>
      <w:pPr>
        <w:spacing w:after="0" w:before="0"/>
      </w:pPr>
      <w:r>
        <w:rPr>
          <w:rFonts w:ascii="Courier New" w:hAnsi="Courier New"/>
          <w:sz w:val="16"/>
        </w:rPr>
        <w:t>\usepackage{textcomp}</w:t>
      </w:r>
    </w:p>
    <w:p>
      <w:pPr>
        <w:spacing w:after="0" w:before="0"/>
      </w:pPr>
      <w:r>
        <w:rPr>
          <w:rFonts w:ascii="Courier New" w:hAnsi="Courier New"/>
          <w:sz w:val="16"/>
        </w:rPr>
        <w:t>\usepackage{xcolor}</w:t>
      </w:r>
    </w:p>
    <w:p>
      <w:pPr>
        <w:spacing w:after="0" w:before="0"/>
      </w:pPr>
      <w:r>
        <w:rPr>
          <w:rFonts w:ascii="Courier New" w:hAnsi="Courier New"/>
          <w:sz w:val="16"/>
        </w:rPr>
        <w:t>\usepackage{booktabs}</w:t>
      </w:r>
    </w:p>
    <w:p>
      <w:pPr>
        <w:spacing w:after="0" w:before="0"/>
      </w:pPr>
      <w:r>
        <w:rPr>
          <w:rFonts w:ascii="Courier New" w:hAnsi="Courier New"/>
          <w:sz w:val="16"/>
        </w:rPr>
        <w:t>\usepackage{multirow}</w:t>
      </w:r>
    </w:p>
    <w:p>
      <w:pPr>
        <w:spacing w:after="0" w:before="0"/>
      </w:pPr>
      <w:r>
        <w:rPr>
          <w:rFonts w:ascii="Courier New" w:hAnsi="Courier New"/>
          <w:sz w:val="16"/>
        </w:rPr>
        <w:t>\usepackage{url}</w:t>
      </w:r>
    </w:p>
    <w:p>
      <w:pPr>
        <w:spacing w:after="0" w:before="0"/>
      </w:pPr>
      <w:r>
        <w:rPr>
          <w:rFonts w:ascii="Courier New" w:hAnsi="Courier New"/>
          <w:sz w:val="16"/>
        </w:rPr>
        <w:t>\usepackage[hidelinks]{hyperref}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\def\BibTeX{{\rm B\kern-.05em{\sc i\kern-.025em b}\kern-.08em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T\kern-.1667em\lower.7ex\hbox{E}\kern-.125emX}}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%--- placeholder machinery ----------------------------------------------------</w:t>
      </w:r>
    </w:p>
    <w:p>
      <w:pPr>
        <w:spacing w:after="0" w:before="0"/>
      </w:pPr>
      <w:r>
        <w:rPr>
          <w:rFonts w:ascii="Courier New" w:hAnsi="Courier New"/>
          <w:sz w:val="16"/>
        </w:rPr>
        <w:t>\newcounter{restodo}</w:t>
      </w:r>
    </w:p>
    <w:p>
      <w:pPr>
        <w:spacing w:after="0" w:before="0"/>
      </w:pPr>
      <w:r>
        <w:rPr>
          <w:rFonts w:ascii="Courier New" w:hAnsi="Courier New"/>
          <w:sz w:val="16"/>
        </w:rPr>
        <w:t>\newcommand{\resultTODO}[1]{%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\stepcounter{restodo}%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\textcolor{red}{\textbf{[R\therestodo: #1]}}%</w:t>
      </w:r>
    </w:p>
    <w:p>
      <w:pPr>
        <w:spacing w:after="0" w:before="0"/>
      </w:pPr>
      <w:r>
        <w:rPr>
          <w:rFonts w:ascii="Courier New" w:hAnsi="Courier New"/>
          <w:sz w:val="16"/>
        </w:rPr>
        <w:t>}</w:t>
      </w:r>
    </w:p>
    <w:p>
      <w:pPr>
        <w:spacing w:after="0" w:before="0"/>
      </w:pPr>
      <w:r>
        <w:rPr>
          <w:rFonts w:ascii="Courier New" w:hAnsi="Courier New"/>
          <w:sz w:val="16"/>
        </w:rPr>
        <w:t>% Comment the line below out and uncomment the next one for a clean</w:t>
      </w:r>
    </w:p>
    <w:p>
      <w:pPr>
        <w:spacing w:after="0" w:before="0"/>
      </w:pPr>
      <w:r>
        <w:rPr>
          <w:rFonts w:ascii="Courier New" w:hAnsi="Courier New"/>
          <w:sz w:val="16"/>
        </w:rPr>
        <w:t>% camera-ready check that no placeholders remain.</w:t>
      </w:r>
    </w:p>
    <w:p>
      <w:pPr>
        <w:spacing w:after="0" w:before="0"/>
      </w:pPr>
      <w:r>
        <w:rPr>
          <w:rFonts w:ascii="Courier New" w:hAnsi="Courier New"/>
          <w:sz w:val="16"/>
        </w:rPr>
        <w:t>% \renewcommand{\resultTODO}[1]{\ERRORunfilledresult}</w:t>
      </w:r>
    </w:p>
    <w:p>
      <w:pPr>
        <w:spacing w:after="0" w:before="0"/>
      </w:pPr>
      <w:r>
        <w:rPr>
          <w:rFonts w:ascii="Courier New" w:hAnsi="Courier New"/>
          <w:sz w:val="16"/>
        </w:rPr>
        <w:t>%------------------------------------------------------------------------------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\begin{document}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\title{The Reported--Deployed Gap in Phishing URL Detection:\\</w:t>
      </w:r>
    </w:p>
    <w:p>
      <w:pPr>
        <w:spacing w:after="0" w:before="0"/>
      </w:pPr>
      <w:r>
        <w:rPr>
          <w:rFonts w:ascii="Courier New" w:hAnsi="Courier New"/>
          <w:sz w:val="16"/>
        </w:rPr>
        <w:t>A Time-, Source-, Provenance- and Evasion-Aware Benchmark\\</w:t>
      </w:r>
    </w:p>
    <w:p>
      <w:pPr>
        <w:spacing w:after="0" w:before="0"/>
      </w:pPr>
      <w:r>
        <w:rPr>
          <w:rFonts w:ascii="Courier New" w:hAnsi="Courier New"/>
          <w:sz w:val="16"/>
        </w:rPr>
        <w:t>with Drift-Aware Selective Hardening}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\newcommand{\AFFIL}{\small\begin{tabular}{@{}c@{}}</w:t>
      </w:r>
    </w:p>
    <w:p>
      <w:pPr>
        <w:spacing w:after="0" w:before="0"/>
      </w:pPr>
      <w:r>
        <w:rPr>
          <w:rFonts w:ascii="Courier New" w:hAnsi="Courier New"/>
          <w:sz w:val="16"/>
        </w:rPr>
        <w:t>\textit{Dept.\ of Computer Science}\\</w:t>
      </w:r>
    </w:p>
    <w:p>
      <w:pPr>
        <w:spacing w:after="0" w:before="0"/>
      </w:pPr>
      <w:r>
        <w:rPr>
          <w:rFonts w:ascii="Courier New" w:hAnsi="Courier New"/>
          <w:sz w:val="16"/>
        </w:rPr>
        <w:t>\textit{and Engineering}\\</w:t>
      </w:r>
    </w:p>
    <w:p>
      <w:pPr>
        <w:spacing w:after="0" w:before="0"/>
      </w:pPr>
      <w:r>
        <w:rPr>
          <w:rFonts w:ascii="Courier New" w:hAnsi="Courier New"/>
          <w:sz w:val="16"/>
        </w:rPr>
        <w:t>\textit{Hindustan Institute of}\\</w:t>
      </w:r>
    </w:p>
    <w:p>
      <w:pPr>
        <w:spacing w:after="0" w:before="0"/>
      </w:pPr>
      <w:r>
        <w:rPr>
          <w:rFonts w:ascii="Courier New" w:hAnsi="Courier New"/>
          <w:sz w:val="16"/>
        </w:rPr>
        <w:t>\textit{Technology and Science}\\</w:t>
      </w:r>
    </w:p>
    <w:p>
      <w:pPr>
        <w:spacing w:after="0" w:before="0"/>
      </w:pPr>
      <w:r>
        <w:rPr>
          <w:rFonts w:ascii="Courier New" w:hAnsi="Courier New"/>
          <w:sz w:val="16"/>
        </w:rPr>
        <w:t>Chennai, India</w:t>
      </w:r>
    </w:p>
    <w:p>
      <w:pPr>
        <w:spacing w:after="0" w:before="0"/>
      </w:pPr>
      <w:r>
        <w:rPr>
          <w:rFonts w:ascii="Courier New" w:hAnsi="Courier New"/>
          <w:sz w:val="16"/>
        </w:rPr>
        <w:t>\end{tabular}}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\author{</w:t>
      </w:r>
    </w:p>
    <w:p>
      <w:pPr>
        <w:spacing w:after="0" w:before="0"/>
      </w:pPr>
      <w:r>
        <w:rPr>
          <w:rFonts w:ascii="Courier New" w:hAnsi="Courier New"/>
          <w:sz w:val="16"/>
        </w:rPr>
        <w:t>\begin{tabular}{@{}c@{\hspace{1.4em}}c@{\hspace{1.4em}}c@{}}</w:t>
      </w:r>
    </w:p>
    <w:p>
      <w:pPr>
        <w:spacing w:after="0" w:before="0"/>
      </w:pPr>
      <w:r>
        <w:rPr>
          <w:rFonts w:ascii="Courier New" w:hAnsi="Courier New"/>
          <w:sz w:val="16"/>
        </w:rPr>
        <w:t>Rajarajeswari V &amp; Jeff Adrain G &amp; Arivu Nithi M\\[1pt]</w:t>
      </w:r>
    </w:p>
    <w:p>
      <w:pPr>
        <w:spacing w:after="0" w:before="0"/>
      </w:pPr>
      <w:r>
        <w:rPr>
          <w:rFonts w:ascii="Courier New" w:hAnsi="Courier New"/>
          <w:sz w:val="16"/>
        </w:rPr>
        <w:t>\AFFIL &amp; \AFFIL &amp; \AFFIL\\[1pt]</w:t>
      </w:r>
    </w:p>
    <w:p>
      <w:pPr>
        <w:spacing w:after="0" w:before="0"/>
      </w:pPr>
      <w:r>
        <w:rPr>
          <w:rFonts w:ascii="Courier New" w:hAnsi="Courier New"/>
          <w:sz w:val="16"/>
        </w:rPr>
        <w:t>{\small rajarajeswarivisu@gmail.com} &amp; &amp;\\[12pt]</w:t>
      </w:r>
    </w:p>
    <w:p>
      <w:pPr>
        <w:spacing w:after="0" w:before="0"/>
      </w:pPr>
      <w:r>
        <w:rPr>
          <w:rFonts w:ascii="Courier New" w:hAnsi="Courier New"/>
          <w:sz w:val="16"/>
        </w:rPr>
        <w:t>Kevin Abishek K &amp; Ms.\ Meena Priyadharsini &amp; Dr.\ T. Sudalaimuthu\\[1pt]</w:t>
      </w:r>
    </w:p>
    <w:p>
      <w:pPr>
        <w:spacing w:after="0" w:before="0"/>
      </w:pPr>
      <w:r>
        <w:rPr>
          <w:rFonts w:ascii="Courier New" w:hAnsi="Courier New"/>
          <w:sz w:val="16"/>
        </w:rPr>
        <w:t>\AFFIL &amp; \AFFIL &amp; \AFFIL</w:t>
      </w:r>
    </w:p>
    <w:p>
      <w:pPr>
        <w:spacing w:after="0" w:before="0"/>
      </w:pPr>
      <w:r>
        <w:rPr>
          <w:rFonts w:ascii="Courier New" w:hAnsi="Courier New"/>
          <w:sz w:val="16"/>
        </w:rPr>
        <w:t>\end{tabular}</w:t>
      </w:r>
    </w:p>
    <w:p>
      <w:pPr>
        <w:spacing w:after="0" w:before="0"/>
      </w:pPr>
      <w:r>
        <w:rPr>
          <w:rFonts w:ascii="Courier New" w:hAnsi="Courier New"/>
          <w:sz w:val="16"/>
        </w:rPr>
        <w:t>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\maketitle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%==============================================================================</w:t>
      </w:r>
    </w:p>
    <w:p>
      <w:pPr>
        <w:spacing w:after="0" w:before="0"/>
      </w:pPr>
      <w:r>
        <w:rPr>
          <w:rFonts w:ascii="Courier New" w:hAnsi="Courier New"/>
          <w:sz w:val="16"/>
        </w:rPr>
        <w:t>\begin{abstract}</w:t>
      </w:r>
    </w:p>
    <w:p>
      <w:pPr>
        <w:spacing w:after="0" w:before="0"/>
      </w:pPr>
      <w:r>
        <w:rPr>
          <w:rFonts w:ascii="Courier New" w:hAnsi="Courier New"/>
          <w:sz w:val="16"/>
        </w:rPr>
        <w:t>Published phishing URL detectors routinely report 97--99.5\% accuracy, yet</w:t>
      </w:r>
    </w:p>
    <w:p>
      <w:pPr>
        <w:spacing w:after="0" w:before="0"/>
      </w:pPr>
      <w:r>
        <w:rPr>
          <w:rFonts w:ascii="Courier New" w:hAnsi="Courier New"/>
          <w:sz w:val="16"/>
        </w:rPr>
        <w:t>these figures are almost always obtained under a single evaluation protocol:</w:t>
      </w:r>
    </w:p>
    <w:p>
      <w:pPr>
        <w:spacing w:after="0" w:before="0"/>
      </w:pPr>
      <w:r>
        <w:rPr>
          <w:rFonts w:ascii="Courier New" w:hAnsi="Courier New"/>
          <w:sz w:val="16"/>
        </w:rPr>
        <w:t>a random or $k$-fold split of one dataset, balanced at roughly 50\% phishing</w:t>
      </w:r>
    </w:p>
    <w:p>
      <w:pPr>
        <w:spacing w:after="0" w:before="0"/>
      </w:pPr>
      <w:r>
        <w:rPr>
          <w:rFonts w:ascii="Courier New" w:hAnsi="Courier New"/>
          <w:sz w:val="16"/>
        </w:rPr>
        <w:t>prevalence. We audit a corpus of ten recent papers --- eight method or empirical studies</w:t>
      </w:r>
    </w:p>
    <w:p>
      <w:pPr>
        <w:spacing w:after="0" w:before="0"/>
      </w:pPr>
      <w:r>
        <w:rPr>
          <w:rFonts w:ascii="Courier New" w:hAnsi="Courier New"/>
          <w:sz w:val="16"/>
        </w:rPr>
        <w:t>published between 2024 and 2026, plus two reviews --- and find that \emph{none} evaluates under a temporal split, \emph{none} reports</w:t>
      </w:r>
    </w:p>
    <w:p>
      <w:pPr>
        <w:spacing w:after="0" w:before="0"/>
      </w:pPr>
      <w:r>
        <w:rPr>
          <w:rFonts w:ascii="Courier New" w:hAnsi="Courier New"/>
          <w:sz w:val="16"/>
        </w:rPr>
        <w:t>precision at a realistic deployment base rate, \emph{none} tests its own</w:t>
      </w:r>
    </w:p>
    <w:p>
      <w:pPr>
        <w:spacing w:after="0" w:before="0"/>
      </w:pPr>
      <w:r>
        <w:rPr>
          <w:rFonts w:ascii="Courier New" w:hAnsi="Courier New"/>
          <w:sz w:val="16"/>
        </w:rPr>
        <w:t>detector against the evasion techniques the literature catalogues, and only</w:t>
      </w:r>
    </w:p>
    <w:p>
      <w:pPr>
        <w:spacing w:after="0" w:before="0"/>
      </w:pPr>
      <w:r>
        <w:rPr>
          <w:rFonts w:ascii="Courier New" w:hAnsi="Courier New"/>
          <w:sz w:val="16"/>
        </w:rPr>
        <w:t>one performs genuine cross-source transfer --- where reported accuracy falls</w:t>
      </w:r>
    </w:p>
    <w:p>
      <w:pPr>
        <w:spacing w:after="0" w:before="0"/>
      </w:pPr>
      <w:r>
        <w:rPr>
          <w:rFonts w:ascii="Courier New" w:hAnsi="Courier New"/>
          <w:sz w:val="16"/>
        </w:rPr>
        <w:t>by roughly twenty percentage points. We introduce \textbf{PhishDriftBench}, a</w:t>
      </w:r>
    </w:p>
    <w:p>
      <w:pPr>
        <w:spacing w:after="0" w:before="0"/>
      </w:pPr>
      <w:r>
        <w:rPr>
          <w:rFonts w:ascii="Courier New" w:hAnsi="Courier New"/>
          <w:sz w:val="16"/>
        </w:rPr>
        <w:t>four-axis protocol that evaluates detectors across time, across data sources,</w:t>
      </w:r>
    </w:p>
    <w:p>
      <w:pPr>
        <w:spacing w:after="0" w:before="0"/>
      </w:pPr>
      <w:r>
        <w:rPr>
          <w:rFonts w:ascii="Courier New" w:hAnsi="Courier New"/>
          <w:sz w:val="16"/>
        </w:rPr>
        <w:t>against both rule-based and generative evasion, and at deployment-realistic</w:t>
      </w:r>
    </w:p>
    <w:p>
      <w:pPr>
        <w:spacing w:after="0" w:before="0"/>
      </w:pPr>
      <w:r>
        <w:rPr>
          <w:rFonts w:ascii="Courier New" w:hAnsi="Courier New"/>
          <w:sz w:val="16"/>
        </w:rPr>
        <w:t>class priors. Under this protocol we re-evaluate five representative</w:t>
      </w:r>
    </w:p>
    <w:p>
      <w:pPr>
        <w:spacing w:after="0" w:before="0"/>
      </w:pPr>
      <w:r>
        <w:rPr>
          <w:rFonts w:ascii="Courier New" w:hAnsi="Courier New"/>
          <w:sz w:val="16"/>
        </w:rPr>
        <w:t>architectures spanning gradient boosting, layered brand-jacking screens,</w:t>
      </w:r>
    </w:p>
    <w:p>
      <w:pPr>
        <w:spacing w:after="0" w:before="0"/>
      </w:pPr>
      <w:r>
        <w:rPr>
          <w:rFonts w:ascii="Courier New" w:hAnsi="Courier New"/>
          <w:sz w:val="16"/>
        </w:rPr>
        <w:t>residual MLPs, cross-dataset feature intersection and transformer--GBM</w:t>
      </w:r>
    </w:p>
    <w:p>
      <w:pPr>
        <w:spacing w:after="0" w:before="0"/>
      </w:pPr>
      <w:r>
        <w:rPr>
          <w:rFonts w:ascii="Courier New" w:hAnsi="Courier New"/>
          <w:sz w:val="16"/>
        </w:rPr>
        <w:t>hybrids. We further contribute a \emph{feature-provenance</w:t>
      </w:r>
    </w:p>
    <w:p>
      <w:pPr>
        <w:spacing w:after="0" w:before="0"/>
      </w:pPr>
      <w:r>
        <w:rPr>
          <w:rFonts w:ascii="Courier New" w:hAnsi="Courier New"/>
          <w:sz w:val="16"/>
        </w:rPr>
        <w:t>audit} that separates statically computable lexical features from those</w:t>
      </w:r>
    </w:p>
    <w:p>
      <w:pPr>
        <w:spacing w:after="0" w:before="0"/>
      </w:pPr>
      <w:r>
        <w:rPr>
          <w:rFonts w:ascii="Courier New" w:hAnsi="Courier New"/>
          <w:sz w:val="16"/>
        </w:rPr>
        <w:t>requiring a live lookup, and quantifies how much published accuracy is</w:t>
      </w:r>
    </w:p>
    <w:p>
      <w:pPr>
        <w:spacing w:after="0" w:before="0"/>
      </w:pPr>
      <w:r>
        <w:rPr>
          <w:rFonts w:ascii="Courier New" w:hAnsi="Courier New"/>
          <w:sz w:val="16"/>
        </w:rPr>
        <w:t>attributable to lookup artifacts --- notably retrospective WHOIS and DNS</w:t>
      </w:r>
    </w:p>
    <w:p>
      <w:pPr>
        <w:spacing w:after="0" w:before="0"/>
      </w:pPr>
      <w:r>
        <w:rPr>
          <w:rFonts w:ascii="Courier New" w:hAnsi="Courier New"/>
          <w:sz w:val="16"/>
        </w:rPr>
        <w:t>resolution, which correlates with domain mortality rather than phishing</w:t>
      </w:r>
    </w:p>
    <w:p>
      <w:pPr>
        <w:spacing w:after="0" w:before="0"/>
      </w:pPr>
      <w:r>
        <w:rPr>
          <w:rFonts w:ascii="Courier New" w:hAnsi="Courier New"/>
          <w:sz w:val="16"/>
        </w:rPr>
        <w:t>semantics. Finally we propose \textbf{DASH} (Drift-Aware Selective Hardening),</w:t>
      </w:r>
    </w:p>
    <w:p>
      <w:pPr>
        <w:spacing w:after="0" w:before="0"/>
      </w:pPr>
      <w:r>
        <w:rPr>
          <w:rFonts w:ascii="Courier New" w:hAnsi="Courier New"/>
          <w:sz w:val="16"/>
        </w:rPr>
        <w:t>a lightweight mitigation combining drift-stability feature weighting,</w:t>
      </w:r>
    </w:p>
    <w:p>
      <w:pPr>
        <w:spacing w:after="0" w:before="0"/>
      </w:pPr>
      <w:r>
        <w:rPr>
          <w:rFonts w:ascii="Courier New" w:hAnsi="Courier New"/>
          <w:sz w:val="16"/>
        </w:rPr>
        <w:t>unsupervised drift detection, a small active-labelling budget and a calibrated</w:t>
      </w:r>
    </w:p>
    <w:p>
      <w:pPr>
        <w:spacing w:after="0" w:before="0"/>
      </w:pPr>
      <w:r>
        <w:rPr>
          <w:rFonts w:ascii="Courier New" w:hAnsi="Courier New"/>
          <w:sz w:val="16"/>
        </w:rPr>
        <w:t>abstention band. Our temporal (Axis~T) run was inconclusive by</w:t>
      </w:r>
    </w:p>
    <w:p>
      <w:pPr>
        <w:spacing w:after="0" w:before="0"/>
      </w:pPr>
      <w:r>
        <w:rPr>
          <w:rFonts w:ascii="Courier New" w:hAnsi="Courier New"/>
          <w:sz w:val="16"/>
        </w:rPr>
        <w:t>construction --- every baseline sat within a 0.003 AUC band of ceiling at</w:t>
      </w:r>
    </w:p>
    <w:p>
      <w:pPr>
        <w:spacing w:after="0" w:before="0"/>
      </w:pPr>
      <w:r>
        <w:rPr>
          <w:rFonts w:ascii="Courier New" w:hAnsi="Courier New"/>
          <w:sz w:val="16"/>
        </w:rPr>
        <w:t>every horizon against a task too separable to leave temporal drift room to</w:t>
      </w:r>
    </w:p>
    <w:p>
      <w:pPr>
        <w:spacing w:after="0" w:before="0"/>
      </w:pPr>
      <w:r>
        <w:rPr>
          <w:rFonts w:ascii="Courier New" w:hAnsi="Courier New"/>
          <w:sz w:val="16"/>
        </w:rPr>
        <w:t>appear --- but cross-source transfer (Axis~S) was not: AUC fell by up to</w:t>
      </w:r>
    </w:p>
    <w:p>
      <w:pPr>
        <w:spacing w:after="0" w:before="0"/>
      </w:pPr>
      <w:r>
        <w:rPr>
          <w:rFonts w:ascii="Courier New" w:hAnsi="Courier New"/>
          <w:sz w:val="16"/>
        </w:rPr>
        <w:t>8.9 points depending on model and direction, one baseline's transfer cost</w:t>
      </w:r>
    </w:p>
    <w:p>
      <w:pPr>
        <w:spacing w:after="0" w:before="0"/>
      </w:pPr>
      <w:r>
        <w:rPr>
          <w:rFonts w:ascii="Courier New" w:hAnsi="Courier New"/>
          <w:sz w:val="16"/>
        </w:rPr>
        <w:t>inverted with direction rather than scaling with it, and only a</w:t>
      </w:r>
    </w:p>
    <w:p>
      <w:pPr>
        <w:spacing w:after="0" w:before="0"/>
      </w:pPr>
      <w:r>
        <w:rPr>
          <w:rFonts w:ascii="Courier New" w:hAnsi="Courier New"/>
          <w:sz w:val="16"/>
        </w:rPr>
        <w:t>BERT-based hybrid stayed within 1.1 points of in-distribution performance</w:t>
      </w:r>
    </w:p>
    <w:p>
      <w:pPr>
        <w:spacing w:after="0" w:before="0"/>
      </w:pPr>
      <w:r>
        <w:rPr>
          <w:rFonts w:ascii="Courier New" w:hAnsi="Courier New"/>
          <w:sz w:val="16"/>
        </w:rPr>
        <w:t>in both directions. At a deployment-realistic prevalence of one phishing</w:t>
      </w:r>
    </w:p>
    <w:p>
      <w:pPr>
        <w:spacing w:after="0" w:before="0"/>
      </w:pPr>
      <w:r>
        <w:rPr>
          <w:rFonts w:ascii="Courier New" w:hAnsi="Courier New"/>
          <w:sz w:val="16"/>
        </w:rPr>
        <w:t>URL in ten thousand, precision for three of five baselines falls to</w:t>
      </w:r>
    </w:p>
    <w:p>
      <w:pPr>
        <w:spacing w:after="0" w:before="0"/>
      </w:pPr>
      <w:r>
        <w:rPr>
          <w:rFonts w:ascii="Courier New" w:hAnsi="Courier New"/>
          <w:sz w:val="16"/>
        </w:rPr>
        <w:t>4.8--11.2\%, meaning roughly nine in ten alerts would be false, despite</w:t>
      </w:r>
    </w:p>
    <w:p>
      <w:pPr>
        <w:spacing w:after="0" w:before="0"/>
      </w:pPr>
      <w:r>
        <w:rPr>
          <w:rFonts w:ascii="Courier New" w:hAnsi="Courier New"/>
          <w:sz w:val="16"/>
        </w:rPr>
        <w:t>98--99\% training-time accuracy that is statistically indistinguishable</w:t>
      </w:r>
    </w:p>
    <w:p>
      <w:pPr>
        <w:spacing w:after="0" w:before="0"/>
      </w:pPr>
      <w:r>
        <w:rPr>
          <w:rFonts w:ascii="Courier New" w:hAnsi="Courier New"/>
          <w:sz w:val="16"/>
        </w:rPr>
        <w:t>across all five models --- accuracy is shown to be actively uninformative</w:t>
      </w:r>
    </w:p>
    <w:p>
      <w:pPr>
        <w:spacing w:after="0" w:before="0"/>
      </w:pPr>
      <w:r>
        <w:rPr>
          <w:rFonts w:ascii="Courier New" w:hAnsi="Courier New"/>
          <w:sz w:val="16"/>
        </w:rPr>
        <w:t>about deployment false-alarm rate on this corpus. Rule-based evasion</w:t>
      </w:r>
    </w:p>
    <w:p>
      <w:pPr>
        <w:spacing w:after="0" w:before="0"/>
      </w:pPr>
      <w:r>
        <w:rPr>
          <w:rFonts w:ascii="Courier New" w:hAnsi="Courier New"/>
          <w:sz w:val="16"/>
        </w:rPr>
        <w:t>(Axis~E1) mostly failed to reduce recall for any baseline, and two</w:t>
      </w:r>
    </w:p>
    <w:p>
      <w:pPr>
        <w:spacing w:after="0" w:before="0"/>
      </w:pPr>
      <w:r>
        <w:rPr>
          <w:rFonts w:ascii="Courier New" w:hAnsi="Courier New"/>
          <w:sz w:val="16"/>
        </w:rPr>
        <w:t>transforms increased it, because they added exactly the signal these</w:t>
      </w:r>
    </w:p>
    <w:p>
      <w:pPr>
        <w:spacing w:after="0" w:before="0"/>
      </w:pPr>
      <w:r>
        <w:rPr>
          <w:rFonts w:ascii="Courier New" w:hAnsi="Courier New"/>
          <w:sz w:val="16"/>
        </w:rPr>
        <w:t>feature sets already treat as suspicious; the one baseline with a real</w:t>
      </w:r>
    </w:p>
    <w:p>
      <w:pPr>
        <w:spacing w:after="0" w:before="0"/>
      </w:pPr>
      <w:r>
        <w:rPr>
          <w:rFonts w:ascii="Courier New" w:hAnsi="Courier New"/>
          <w:sz w:val="16"/>
        </w:rPr>
        <w:t>single-transform vulnerability (homoglyph substitution, $-$2.75 points)</w:t>
      </w:r>
    </w:p>
    <w:p>
      <w:pPr>
        <w:spacing w:after="0" w:before="0"/>
      </w:pPr>
      <w:r>
        <w:rPr>
          <w:rFonts w:ascii="Courier New" w:hAnsi="Courier New"/>
          <w:sz w:val="16"/>
        </w:rPr>
        <w:t>is also the only baseline whose cross-source transfer cost inverts with</w:t>
      </w:r>
    </w:p>
    <w:p>
      <w:pPr>
        <w:spacing w:after="0" w:before="0"/>
      </w:pPr>
      <w:r>
        <w:rPr>
          <w:rFonts w:ascii="Courier New" w:hAnsi="Courier New"/>
          <w:sz w:val="16"/>
        </w:rPr>
        <w:t>direction. By contrast, a simple generator trained on recent real</w:t>
      </w:r>
    </w:p>
    <w:p>
      <w:pPr>
        <w:spacing w:after="0" w:before="0"/>
      </w:pPr>
      <w:r>
        <w:rPr>
          <w:rFonts w:ascii="Courier New" w:hAnsi="Courier New"/>
          <w:sz w:val="16"/>
        </w:rPr>
        <w:t>phishing text (Axis~E2) costs every baseline 4.5--5.4 recall points</w:t>
      </w:r>
    </w:p>
    <w:p>
      <w:pPr>
        <w:spacing w:after="0" w:before="0"/>
      </w:pPr>
      <w:r>
        <w:rPr>
          <w:rFonts w:ascii="Courier New" w:hAnsi="Courier New"/>
          <w:sz w:val="16"/>
        </w:rPr>
        <w:t>relative to one trained on older phishing text from the same corpus ---</w:t>
      </w:r>
    </w:p>
    <w:p>
      <w:pPr>
        <w:spacing w:after="0" w:before="0"/>
      </w:pPr>
      <w:r>
        <w:rPr>
          <w:rFonts w:ascii="Courier New" w:hAnsi="Courier New"/>
          <w:sz w:val="16"/>
        </w:rPr>
        <w:t>the one axis where all four baselines tested degrade uniformly, including</w:t>
      </w:r>
    </w:p>
    <w:p>
      <w:pPr>
        <w:spacing w:after="0" w:before="0"/>
      </w:pPr>
      <w:r>
        <w:rPr>
          <w:rFonts w:ascii="Courier New" w:hAnsi="Courier New"/>
          <w:sz w:val="16"/>
        </w:rPr>
        <w:t>the otherwise-robust BERT-based hybrid. DASH could not be credited with recovering degradation on the</w:t>
      </w:r>
    </w:p>
    <w:p>
      <w:pPr>
        <w:spacing w:after="0" w:before="0"/>
      </w:pPr>
      <w:r>
        <w:rPr>
          <w:rFonts w:ascii="Courier New" w:hAnsi="Courier New"/>
          <w:sz w:val="16"/>
        </w:rPr>
        <w:t>one temporal stream tested, because that stream showed none to recover</w:t>
      </w:r>
    </w:p>
    <w:p>
      <w:pPr>
        <w:spacing w:after="0" w:before="0"/>
      </w:pPr>
      <w:r>
        <w:rPr>
          <w:rFonts w:ascii="Courier New" w:hAnsi="Courier New"/>
          <w:sz w:val="16"/>
        </w:rPr>
        <w:t>--- itself a consequence of the same separability that makes the temporal</w:t>
      </w:r>
    </w:p>
    <w:p>
      <w:pPr>
        <w:spacing w:after="0" w:before="0"/>
      </w:pPr>
      <w:r>
        <w:rPr>
          <w:rFonts w:ascii="Courier New" w:hAnsi="Courier New"/>
          <w:sz w:val="16"/>
        </w:rPr>
        <w:t>result inconclusive, not a failure of the mitigation. We traced this to</w:t>
      </w:r>
    </w:p>
    <w:p>
      <w:pPr>
        <w:spacing w:after="0" w:before="0"/>
      </w:pPr>
      <w:r>
        <w:rPr>
          <w:rFonts w:ascii="Courier New" w:hAnsi="Courier New"/>
          <w:sz w:val="16"/>
        </w:rPr>
        <w:t>its actual cause rather than leaving it unexplained: re-running the</w:t>
      </w:r>
    </w:p>
    <w:p>
      <w:pPr>
        <w:spacing w:after="0" w:before="0"/>
      </w:pPr>
      <w:r>
        <w:rPr>
          <w:rFonts w:ascii="Courier New" w:hAnsi="Courier New"/>
          <w:sz w:val="16"/>
        </w:rPr>
        <w:t>identical protocol at the widest real temporal gap available still</w:t>
      </w:r>
    </w:p>
    <w:p>
      <w:pPr>
        <w:spacing w:after="0" w:before="0"/>
      </w:pPr>
      <w:r>
        <w:rPr>
          <w:rFonts w:ascii="Courier New" w:hAnsi="Courier New"/>
          <w:sz w:val="16"/>
        </w:rPr>
        <w:t>produced zero drift alarms, ruling out window width, while substituting</w:t>
      </w:r>
    </w:p>
    <w:p>
      <w:pPr>
        <w:spacing w:after="0" w:before="0"/>
      </w:pPr>
      <w:r>
        <w:rPr>
          <w:rFonts w:ascii="Courier New" w:hAnsi="Courier New"/>
          <w:sz w:val="16"/>
        </w:rPr>
        <w:t>a harder legitimate class (as Axis~S independently motivates) produced</w:t>
      </w:r>
    </w:p>
    <w:p>
      <w:pPr>
        <w:spacing w:after="0" w:before="0"/>
      </w:pPr>
      <w:r>
        <w:rPr>
          <w:rFonts w:ascii="Courier New" w:hAnsi="Courier New"/>
          <w:sz w:val="16"/>
        </w:rPr>
        <w:t>this project's first real drift alarms at a cost of only 20 labels. Because none of the</w:t>
      </w:r>
    </w:p>
    <w:p>
      <w:pPr>
        <w:spacing w:after="0" w:before="0"/>
      </w:pPr>
      <w:r>
        <w:rPr>
          <w:rFonts w:ascii="Courier New" w:hAnsi="Courier New"/>
          <w:sz w:val="16"/>
        </w:rPr>
        <w:t>three acquired corpora carry genuine lookup-based fields, we performed</w:t>
      </w:r>
    </w:p>
    <w:p>
      <w:pPr>
        <w:spacing w:after="0" w:before="0"/>
      </w:pPr>
      <w:r>
        <w:rPr>
          <w:rFonts w:ascii="Courier New" w:hAnsi="Courier New"/>
          <w:sz w:val="16"/>
        </w:rPr>
        <w:t>285 live WHOIS/DNS/TLS lookups ourselves: lookup-based features did not</w:t>
      </w:r>
    </w:p>
    <w:p>
      <w:pPr>
        <w:spacing w:after="0" w:before="0"/>
      </w:pPr>
      <w:r>
        <w:rPr>
          <w:rFonts w:ascii="Courier New" w:hAnsi="Courier New"/>
          <w:sz w:val="16"/>
        </w:rPr>
        <w:t>improve accuracy over lexical features alone (AUC $-0.0051$), and lookup</w:t>
      </w:r>
    </w:p>
    <w:p>
      <w:pPr>
        <w:spacing w:after="0" w:before="0"/>
      </w:pPr>
      <w:r>
        <w:rPr>
          <w:rFonts w:ascii="Courier New" w:hAnsi="Courier New"/>
          <w:sz w:val="16"/>
        </w:rPr>
        <w:t>success flags alone reached only 0.56 AUC --- a negative result for the</w:t>
      </w:r>
    </w:p>
    <w:p>
      <w:pPr>
        <w:spacing w:after="0" w:before="0"/>
      </w:pPr>
      <w:r>
        <w:rPr>
          <w:rFonts w:ascii="Courier New" w:hAnsi="Courier New"/>
          <w:sz w:val="16"/>
        </w:rPr>
        <w:t>domain-mortality hypothesis on this sample --- though a class-conditional</w:t>
      </w:r>
    </w:p>
    <w:p>
      <w:pPr>
        <w:spacing w:after="0" w:before="0"/>
      </w:pPr>
      <w:r>
        <w:rPr>
          <w:rFonts w:ascii="Courier New" w:hAnsi="Courier New"/>
          <w:sz w:val="16"/>
        </w:rPr>
        <w:t>breakdown surfaced a real, survivorship-induced reversal in DNS/SSL</w:t>
      </w:r>
    </w:p>
    <w:p>
      <w:pPr>
        <w:spacing w:after="0" w:before="0"/>
      </w:pPr>
      <w:r>
        <w:rPr>
          <w:rFonts w:ascii="Courier New" w:hAnsi="Courier New"/>
          <w:sz w:val="16"/>
        </w:rPr>
        <w:t>success between old and recent phishing submissions that traces to how</w:t>
      </w:r>
    </w:p>
    <w:p>
      <w:pPr>
        <w:spacing w:after="0" w:before="0"/>
      </w:pPr>
      <w:r>
        <w:rPr>
          <w:rFonts w:ascii="Courier New" w:hAnsi="Courier New"/>
          <w:sz w:val="16"/>
        </w:rPr>
        <w:t>the source corpus itself was filtered, not to domain age directly.</w:t>
      </w:r>
    </w:p>
    <w:p>
      <w:pPr>
        <w:spacing w:after="0" w:before="0"/>
      </w:pPr>
      <w:r>
        <w:rPr>
          <w:rFonts w:ascii="Courier New" w:hAnsi="Courier New"/>
          <w:sz w:val="16"/>
        </w:rPr>
        <w:t>Finally, we build \textbf{B6}, a model that adds exactly one fix per</w:t>
      </w:r>
    </w:p>
    <w:p>
      <w:pPr>
        <w:spacing w:after="0" w:before="0"/>
      </w:pPr>
      <w:r>
        <w:rPr>
          <w:rFonts w:ascii="Courier New" w:hAnsi="Courier New"/>
          <w:sz w:val="16"/>
        </w:rPr>
        <w:t>measured weakness and evaluates each addition in isolation: cleaning the</w:t>
      </w:r>
    </w:p>
    <w:p>
      <w:pPr>
        <w:spacing w:after="0" w:before="0"/>
      </w:pPr>
      <w:r>
        <w:rPr>
          <w:rFonts w:ascii="Courier New" w:hAnsi="Courier New"/>
          <w:sz w:val="16"/>
        </w:rPr>
        <w:t>training data alone does not improve precision; stability-weighted</w:t>
      </w:r>
    </w:p>
    <w:p>
      <w:pPr>
        <w:spacing w:after="0" w:before="0"/>
      </w:pPr>
      <w:r>
        <w:rPr>
          <w:rFonts w:ascii="Courier New" w:hAnsi="Courier New"/>
          <w:sz w:val="16"/>
        </w:rPr>
        <w:t>training has little effect once a model is not itself confounded by</w:t>
      </w:r>
    </w:p>
    <w:p>
      <w:pPr>
        <w:spacing w:after="0" w:before="0"/>
      </w:pPr>
      <w:r>
        <w:rPr>
          <w:rFonts w:ascii="Courier New" w:hAnsi="Courier New"/>
          <w:sz w:val="16"/>
        </w:rPr>
        <w:t>cross-source training as B3 was; adversarial generative augmentation</w:t>
      </w:r>
    </w:p>
    <w:p>
      <w:pPr>
        <w:spacing w:after="0" w:before="0"/>
      </w:pPr>
      <w:r>
        <w:rPr>
          <w:rFonts w:ascii="Courier New" w:hAnsi="Courier New"/>
          <w:sz w:val="16"/>
        </w:rPr>
        <w:t>nearly halves the Axis~E2 recall gap (a $-0.049$ drop becomes $-0.026$) but</w:t>
      </w:r>
    </w:p>
    <w:p>
      <w:pPr>
        <w:spacing w:after="0" w:before="0"/>
      </w:pPr>
      <w:r>
        <w:rPr>
          <w:rFonts w:ascii="Courier New" w:hAnsi="Courier New"/>
          <w:sz w:val="16"/>
        </w:rPr>
        <w:t>\emph{increases} the false-positive rate; and a two-stage cascade —</w:t>
      </w:r>
    </w:p>
    <w:p>
      <w:pPr>
        <w:spacing w:after="0" w:before="0"/>
      </w:pPr>
      <w:r>
        <w:rPr>
          <w:rFonts w:ascii="Courier New" w:hAnsi="Courier New"/>
          <w:sz w:val="16"/>
        </w:rPr>
        <w:t>discarding an initial heuristic second stage that collapsed recall to</w:t>
      </w:r>
    </w:p>
    <w:p>
      <w:pPr>
        <w:spacing w:after="0" w:before="0"/>
      </w:pPr>
      <w:r>
        <w:rPr>
          <w:rFonts w:ascii="Courier New" w:hAnsi="Courier New"/>
          <w:sz w:val="16"/>
        </w:rPr>
        <w:t>$0.757$ in favour of a properly trained classifier — recovers that cost</w:t>
      </w:r>
    </w:p>
    <w:p>
      <w:pPr>
        <w:spacing w:after="0" w:before="0"/>
      </w:pPr>
      <w:r>
        <w:rPr>
          <w:rFonts w:ascii="Courier New" w:hAnsi="Courier New"/>
          <w:sz w:val="16"/>
        </w:rPr>
        <w:t>and cuts false positives sixfold, raising precision at $\pi=10^{-4}$ from</w:t>
      </w:r>
    </w:p>
    <w:p>
      <w:pPr>
        <w:spacing w:after="0" w:before="0"/>
      </w:pPr>
      <w:r>
        <w:rPr>
          <w:rFonts w:ascii="Courier New" w:hAnsi="Courier New"/>
          <w:sz w:val="16"/>
        </w:rPr>
        <w:t>1.8\% to 9.95\%, surpassing three of the five original baselines. A</w:t>
      </w:r>
    </w:p>
    <w:p>
      <w:pPr>
        <w:spacing w:after="0" w:before="0"/>
      </w:pPr>
      <w:r>
        <w:rPr>
          <w:rFonts w:ascii="Courier New" w:hAnsi="Courier New"/>
          <w:sz w:val="16"/>
        </w:rPr>
        <w:t>further proposal, B7, adds an unsupervised novelty gate targeting</w:t>
      </w:r>
    </w:p>
    <w:p>
      <w:pPr>
        <w:spacing w:after="0" w:before="0"/>
      </w:pPr>
      <w:r>
        <w:rPr>
          <w:rFonts w:ascii="Courier New" w:hAnsi="Courier New"/>
          <w:sz w:val="16"/>
        </w:rPr>
        <w:t>zero-day phishing specifically; a naive version recovers 5.6 recall</w:t>
      </w:r>
    </w:p>
    <w:p>
      <w:pPr>
        <w:spacing w:after="0" w:before="0"/>
      </w:pPr>
      <w:r>
        <w:rPr>
          <w:rFonts w:ascii="Courier New" w:hAnsi="Courier New"/>
          <w:sz w:val="16"/>
        </w:rPr>
        <w:t>points against a synthetic zero-day proxy but, fed through the same</w:t>
      </w:r>
    </w:p>
    <w:p>
      <w:pPr>
        <w:spacing w:after="0" w:before="0"/>
      </w:pPr>
      <w:r>
        <w:rPr>
          <w:rFonts w:ascii="Courier New" w:hAnsi="Courier New"/>
          <w:sz w:val="16"/>
        </w:rPr>
        <w:t>prevalence-correction math, collapses precision by two orders of</w:t>
      </w:r>
    </w:p>
    <w:p>
      <w:pPr>
        <w:spacing w:after="0" w:before="0"/>
      </w:pPr>
      <w:r>
        <w:rPr>
          <w:rFonts w:ascii="Courier New" w:hAnsi="Courier New"/>
          <w:sz w:val="16"/>
        </w:rPr>
        <w:t>magnitude, while a refinement narrow enough to avoid that cost also</w:t>
      </w:r>
    </w:p>
    <w:p>
      <w:pPr>
        <w:spacing w:after="0" w:before="0"/>
      </w:pPr>
      <w:r>
        <w:rPr>
          <w:rFonts w:ascii="Courier New" w:hAnsi="Courier New"/>
          <w:sz w:val="16"/>
        </w:rPr>
        <w:t>erases nearly all the benefit. Diagnosing the naive gate's failure to a</w:t>
      </w:r>
    </w:p>
    <w:p>
      <w:pPr>
        <w:spacing w:after="0" w:before="0"/>
      </w:pPr>
      <w:r>
        <w:rPr>
          <w:rFonts w:ascii="Courier New" w:hAnsi="Courier New"/>
          <w:sz w:val="16"/>
        </w:rPr>
        <w:t>specific, fixable cause --- it shared a feature space with the</w:t>
      </w:r>
    </w:p>
    <w:p>
      <w:pPr>
        <w:spacing w:after="0" w:before="0"/>
      </w:pPr>
      <w:r>
        <w:rPr>
          <w:rFonts w:ascii="Courier New" w:hAnsi="Courier New"/>
          <w:sz w:val="16"/>
        </w:rPr>
        <w:t>supervised stage it was meant to complement --- motivated a revision</w:t>
      </w:r>
    </w:p>
    <w:p>
      <w:pPr>
        <w:spacing w:after="0" w:before="0"/>
      </w:pPr>
      <w:r>
        <w:rPr>
          <w:rFonts w:ascii="Courier New" w:hAnsi="Courier New"/>
          <w:sz w:val="16"/>
        </w:rPr>
        <w:t>using an orthogonal signal (character-sequence surprisal rather than</w:t>
      </w:r>
    </w:p>
    <w:p>
      <w:pPr>
        <w:spacing w:after="0" w:before="0"/>
      </w:pPr>
      <w:r>
        <w:rPr>
          <w:rFonts w:ascii="Courier New" w:hAnsi="Courier New"/>
          <w:sz w:val="16"/>
        </w:rPr>
        <w:t>structural counts), which recovers 75\% of the recall benefit at roughly</w:t>
      </w:r>
    </w:p>
    <w:p>
      <w:pPr>
        <w:spacing w:after="0" w:before="0"/>
      </w:pPr>
      <w:r>
        <w:rPr>
          <w:rFonts w:ascii="Courier New" w:hAnsi="Courier New"/>
          <w:sz w:val="16"/>
        </w:rPr>
        <w:t>a third of the false-positive cost: a materially better, though still</w:t>
      </w:r>
    </w:p>
    <w:p>
      <w:pPr>
        <w:spacing w:after="0" w:before="0"/>
      </w:pPr>
      <w:r>
        <w:rPr>
          <w:rFonts w:ascii="Courier New" w:hAnsi="Courier New"/>
          <w:sz w:val="16"/>
        </w:rPr>
        <w:t>not free, operating point.</w:t>
      </w:r>
    </w:p>
    <w:p>
      <w:pPr>
        <w:spacing w:after="0" w:before="0"/>
      </w:pPr>
      <w:r>
        <w:rPr>
          <w:rFonts w:ascii="Courier New" w:hAnsi="Courier New"/>
          <w:sz w:val="16"/>
        </w:rPr>
        <w:t>\end{abstract}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\begin{IEEEkeywords}</w:t>
      </w:r>
    </w:p>
    <w:p>
      <w:pPr>
        <w:spacing w:after="0" w:before="0"/>
      </w:pPr>
      <w:r>
        <w:rPr>
          <w:rFonts w:ascii="Courier New" w:hAnsi="Courier New"/>
          <w:sz w:val="16"/>
        </w:rPr>
        <w:t>phishing detection, URL classification, concept drift, dataset shift,</w:t>
      </w:r>
    </w:p>
    <w:p>
      <w:pPr>
        <w:spacing w:after="0" w:before="0"/>
      </w:pPr>
      <w:r>
        <w:rPr>
          <w:rFonts w:ascii="Courier New" w:hAnsi="Courier New"/>
          <w:sz w:val="16"/>
        </w:rPr>
        <w:t>evaluation methodology, adversarial robustness, machine learning security,</w:t>
      </w:r>
    </w:p>
    <w:p>
      <w:pPr>
        <w:spacing w:after="0" w:before="0"/>
      </w:pPr>
      <w:r>
        <w:rPr>
          <w:rFonts w:ascii="Courier New" w:hAnsi="Courier New"/>
          <w:sz w:val="16"/>
        </w:rPr>
        <w:t>data leakage, benchmark</w:t>
      </w:r>
    </w:p>
    <w:p>
      <w:pPr>
        <w:spacing w:after="0" w:before="0"/>
      </w:pPr>
      <w:r>
        <w:rPr>
          <w:rFonts w:ascii="Courier New" w:hAnsi="Courier New"/>
          <w:sz w:val="16"/>
        </w:rPr>
        <w:t>\end{IEEEkeywords}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%==============================================================================</w:t>
      </w:r>
    </w:p>
    <w:p>
      <w:pPr>
        <w:spacing w:after="0" w:before="0"/>
      </w:pPr>
      <w:r>
        <w:rPr>
          <w:rFonts w:ascii="Courier New" w:hAnsi="Courier New"/>
          <w:sz w:val="16"/>
        </w:rPr>
        <w:t>\section{Introduction}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Phishing remains among the most economically damaging classes of cybercrime,</w:t>
      </w:r>
    </w:p>
    <w:p>
      <w:pPr>
        <w:spacing w:after="0" w:before="0"/>
      </w:pPr>
      <w:r>
        <w:rPr>
          <w:rFonts w:ascii="Courier New" w:hAnsi="Courier New"/>
          <w:sz w:val="16"/>
        </w:rPr>
        <w:t>and URL-based detection is attractive because it operates before any content is</w:t>
      </w:r>
    </w:p>
    <w:p>
      <w:pPr>
        <w:spacing w:after="0" w:before="0"/>
      </w:pPr>
      <w:r>
        <w:rPr>
          <w:rFonts w:ascii="Courier New" w:hAnsi="Courier New"/>
          <w:sz w:val="16"/>
        </w:rPr>
        <w:t>fetched or rendered, imposing negligible latency and no rendering</w:t>
      </w:r>
    </w:p>
    <w:p>
      <w:pPr>
        <w:spacing w:after="0" w:before="0"/>
      </w:pPr>
      <w:r>
        <w:rPr>
          <w:rFonts w:ascii="Courier New" w:hAnsi="Courier New"/>
          <w:sz w:val="16"/>
        </w:rPr>
        <w:t>infrastructure. A large body of work reports that this problem is close to</w:t>
      </w:r>
    </w:p>
    <w:p>
      <w:pPr>
        <w:spacing w:after="0" w:before="0"/>
      </w:pPr>
      <w:r>
        <w:rPr>
          <w:rFonts w:ascii="Courier New" w:hAnsi="Courier New"/>
          <w:sz w:val="16"/>
        </w:rPr>
        <w:t>solved: accuracies of 98.29\%~\cite{remya2024resmlp},</w:t>
      </w:r>
    </w:p>
    <w:p>
      <w:pPr>
        <w:spacing w:after="0" w:before="0"/>
      </w:pPr>
      <w:r>
        <w:rPr>
          <w:rFonts w:ascii="Courier New" w:hAnsi="Courier New"/>
          <w:sz w:val="16"/>
        </w:rPr>
        <w:t>99.45\%~\cite{kustiawan2025feateng}, 99.48\%~\cite{kustiawan2025phishofe} and</w:t>
      </w:r>
    </w:p>
    <w:p>
      <w:pPr>
        <w:spacing w:after="0" w:before="0"/>
      </w:pPr>
      <w:r>
        <w:rPr>
          <w:rFonts w:ascii="Courier New" w:hAnsi="Courier New"/>
          <w:sz w:val="16"/>
        </w:rPr>
        <w:t>99.35\%~\cite{goenka2025layered} have all appeared in the last two years.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These numbers are not fraudulent, but they are answers to a question that is</w:t>
      </w:r>
    </w:p>
    <w:p>
      <w:pPr>
        <w:spacing w:after="0" w:before="0"/>
      </w:pPr>
      <w:r>
        <w:rPr>
          <w:rFonts w:ascii="Courier New" w:hAnsi="Courier New"/>
          <w:sz w:val="16"/>
        </w:rPr>
        <w:t>not the deployment question. Almost without exception they are obtained by</w:t>
      </w:r>
    </w:p>
    <w:p>
      <w:pPr>
        <w:spacing w:after="0" w:before="0"/>
      </w:pPr>
      <w:r>
        <w:rPr>
          <w:rFonts w:ascii="Courier New" w:hAnsi="Courier New"/>
          <w:sz w:val="16"/>
        </w:rPr>
        <w:t>randomly partitioning a single corpus, collected over a single time window,</w:t>
      </w:r>
    </w:p>
    <w:p>
      <w:pPr>
        <w:spacing w:after="0" w:before="0"/>
      </w:pPr>
      <w:r>
        <w:rPr>
          <w:rFonts w:ascii="Courier New" w:hAnsi="Courier New"/>
          <w:sz w:val="16"/>
        </w:rPr>
        <w:t>balanced at roughly equal class prevalence, and evaluated with no adversary in</w:t>
      </w:r>
    </w:p>
    <w:p>
      <w:pPr>
        <w:spacing w:after="0" w:before="0"/>
      </w:pPr>
      <w:r>
        <w:rPr>
          <w:rFonts w:ascii="Courier New" w:hAnsi="Courier New"/>
          <w:sz w:val="16"/>
        </w:rPr>
        <w:t>the loop. Each of those four choices is individually defensible and</w:t>
      </w:r>
    </w:p>
    <w:p>
      <w:pPr>
        <w:spacing w:after="0" w:before="0"/>
      </w:pPr>
      <w:r>
        <w:rPr>
          <w:rFonts w:ascii="Courier New" w:hAnsi="Courier New"/>
          <w:sz w:val="16"/>
        </w:rPr>
        <w:t>collectively misleading: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\begin{enumerate}</w:t>
      </w:r>
    </w:p>
    <w:p>
      <w:pPr>
        <w:spacing w:after="0" w:before="0"/>
      </w:pPr>
      <w:r>
        <w:rPr>
          <w:rFonts w:ascii="Courier New" w:hAnsi="Courier New"/>
          <w:sz w:val="16"/>
        </w:rPr>
        <w:t>\item \textbf{Random splits leak time.} Phishing URLs arrive in campaigns: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one kit, one registrar burst, one TLD fashion, thousands of near-identical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strings. A random split places members of the same campaign in both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training and test partitions, so the model is graded on near-duplicates of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what it memorised.</w:t>
      </w:r>
    </w:p>
    <w:p>
      <w:pPr>
        <w:spacing w:after="0" w:before="0"/>
      </w:pPr>
      <w:r>
        <w:rPr>
          <w:rFonts w:ascii="Courier New" w:hAnsi="Courier New"/>
          <w:sz w:val="16"/>
        </w:rPr>
        <w:t>\item \textbf{Single-source evaluation hides source-specific artifacts.} A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feature can carry \emph{opposite} meaning in different corpora. Misiek and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Hyla~\cite{misiek2026xgboost} report that HTTPS presence characterises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100\% of legitimate URLs in PhiUSIIL but only 59.2\% of legitimate URLs in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their own corpus.</w:t>
      </w:r>
    </w:p>
    <w:p>
      <w:pPr>
        <w:spacing w:after="0" w:before="0"/>
      </w:pPr>
      <w:r>
        <w:rPr>
          <w:rFonts w:ascii="Courier New" w:hAnsi="Courier New"/>
          <w:sz w:val="16"/>
        </w:rPr>
        <w:t>\item \textbf{Balanced test sets hide the base-rate problem.} A detector with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99\% accuracy and a 1\% false-positive rate, deployed at a phishing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prevalence of $1{:}10^4$, yields a precision near 1\% --- roughly ninety-nine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false alarms for every true detection. Reported accuracy carries no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information about this.</w:t>
      </w:r>
    </w:p>
    <w:p>
      <w:pPr>
        <w:spacing w:after="0" w:before="0"/>
      </w:pPr>
      <w:r>
        <w:rPr>
          <w:rFonts w:ascii="Courier New" w:hAnsi="Courier New"/>
          <w:sz w:val="16"/>
        </w:rPr>
        <w:t>\item \textbf{Adversaries are catalogued but never applied.} Li \emph{et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al.}~\cite{li2023cloak} systematically review cloaking and evasion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techniques; no method paper in our corpus evaluates its own detector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against them.</w:t>
      </w:r>
    </w:p>
    <w:p>
      <w:pPr>
        <w:spacing w:after="0" w:before="0"/>
      </w:pPr>
      <w:r>
        <w:rPr>
          <w:rFonts w:ascii="Courier New" w:hAnsi="Courier New"/>
          <w:sz w:val="16"/>
        </w:rPr>
        <w:t>\end{enumerate}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Exactly one paper in our corpus measures the consequence. Misiek and</w:t>
      </w:r>
    </w:p>
    <w:p>
      <w:pPr>
        <w:spacing w:after="0" w:before="0"/>
      </w:pPr>
      <w:r>
        <w:rPr>
          <w:rFonts w:ascii="Courier New" w:hAnsi="Courier New"/>
          <w:sz w:val="16"/>
        </w:rPr>
        <w:t>Hyla~\cite{misiek2026xgboost} report 97.80\% under single-dataset evaluation</w:t>
      </w:r>
    </w:p>
    <w:p>
      <w:pPr>
        <w:spacing w:after="0" w:before="0"/>
      </w:pPr>
      <w:r>
        <w:rPr>
          <w:rFonts w:ascii="Courier New" w:hAnsi="Courier New"/>
          <w:sz w:val="16"/>
        </w:rPr>
        <w:t>and 77.84\% averaged across three sources --- a 19.96 percentage-point collapse</w:t>
      </w:r>
    </w:p>
    <w:p>
      <w:pPr>
        <w:spacing w:after="0" w:before="0"/>
      </w:pPr>
      <w:r>
        <w:rPr>
          <w:rFonts w:ascii="Courier New" w:hAnsi="Courier New"/>
          <w:sz w:val="16"/>
        </w:rPr>
        <w:t>that they correctly attribute to dataset shift, ``a factor often overlooked in</w:t>
      </w:r>
    </w:p>
    <w:p>
      <w:pPr>
        <w:spacing w:after="0" w:before="0"/>
      </w:pPr>
      <w:r>
        <w:rPr>
          <w:rFonts w:ascii="Courier New" w:hAnsi="Courier New"/>
          <w:sz w:val="16"/>
        </w:rPr>
        <w:t>existing literature.''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\subsection{Contributions}</w:t>
      </w:r>
    </w:p>
    <w:p>
      <w:pPr>
        <w:spacing w:after="0" w:before="0"/>
      </w:pPr>
      <w:r>
        <w:rPr>
          <w:rFonts w:ascii="Courier New" w:hAnsi="Courier New"/>
          <w:sz w:val="16"/>
        </w:rPr>
        <w:t>\label{sec:contributions}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\begin{itemize}</w:t>
      </w:r>
    </w:p>
    <w:p>
      <w:pPr>
        <w:spacing w:after="0" w:before="0"/>
      </w:pPr>
      <w:r>
        <w:rPr>
          <w:rFonts w:ascii="Courier New" w:hAnsi="Courier New"/>
          <w:sz w:val="16"/>
        </w:rPr>
        <w:t>\item \textbf{C1.} An evaluation-protocol audit of ten recent phishing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detection papers, eight of them method studies from 2024--2026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(Table~\ref{tab:audit}), establishing that the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protocol gap is current rather than historical.</w:t>
      </w:r>
    </w:p>
    <w:p>
      <w:pPr>
        <w:spacing w:after="0" w:before="0"/>
      </w:pPr>
      <w:r>
        <w:rPr>
          <w:rFonts w:ascii="Courier New" w:hAnsi="Courier New"/>
          <w:sz w:val="16"/>
        </w:rPr>
        <w:t>\item \textbf{C2.} \textbf{PhishDriftBench}: a four-axis protocol evaluating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detectors across time (Axis~T), across sources (Axis~S), against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rule-based and generative evasion (Axis~E), and at deployment-realistic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class priors.</w:t>
      </w:r>
    </w:p>
    <w:p>
      <w:pPr>
        <w:spacing w:after="0" w:before="0"/>
      </w:pPr>
      <w:r>
        <w:rPr>
          <w:rFonts w:ascii="Courier New" w:hAnsi="Courier New"/>
          <w:sz w:val="16"/>
        </w:rPr>
        <w:t>\item \textbf{C3.} A \textbf{feature-provenance and lookup-dependency audit}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that partitions features by whether they require a network lookup, and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quantifies the accuracy attributable to retrospective-lookup artifacts.</w:t>
      </w:r>
    </w:p>
    <w:p>
      <w:pPr>
        <w:spacing w:after="0" w:before="0"/>
      </w:pPr>
      <w:r>
        <w:rPr>
          <w:rFonts w:ascii="Courier New" w:hAnsi="Courier New"/>
          <w:sz w:val="16"/>
        </w:rPr>
        <w:t>\item \textbf{C4.} A \textbf{drift-stability scoring} method that identifies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drift-brittle features before deployment.</w:t>
      </w:r>
    </w:p>
    <w:p>
      <w:pPr>
        <w:spacing w:after="0" w:before="0"/>
      </w:pPr>
      <w:r>
        <w:rPr>
          <w:rFonts w:ascii="Courier New" w:hAnsi="Courier New"/>
          <w:sz w:val="16"/>
        </w:rPr>
        <w:t>\item \textbf{C5.} \textbf{DASH}, a lightweight drift-aware mitigation combining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stability-weighted features, unsupervised drift detection, a bounded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active-labelling budget and a calibrated abstention band.</w:t>
      </w:r>
    </w:p>
    <w:p>
      <w:pPr>
        <w:spacing w:after="0" w:before="0"/>
      </w:pPr>
      <w:r>
        <w:rPr>
          <w:rFonts w:ascii="Courier New" w:hAnsi="Courier New"/>
          <w:sz w:val="16"/>
        </w:rPr>
        <w:t>\item \textbf{C6.} \textbf{B6}, a proposed model built incrementally so that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each component's individual contribution is measured rather than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assumed: data cleaning, stability-weighted training, adversarial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generative augmentation, and a two-stage cascade whose second stage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is consulted only for the subset Stage~1 does not confidently clear.</w:t>
      </w:r>
    </w:p>
    <w:p>
      <w:pPr>
        <w:spacing w:after="0" w:before="0"/>
      </w:pPr>
      <w:r>
        <w:rPr>
          <w:rFonts w:ascii="Courier New" w:hAnsi="Courier New"/>
          <w:sz w:val="16"/>
        </w:rPr>
        <w:t>\item \textbf{C7.} \textbf{B7}, an unsupervised novelty gate proposed for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zero-day phishing and evaluated against the same deployment metric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the rest of this paper uses: a naive version's recall benefit does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not survive contact with prevalence-corrected precision, but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diagnosing why motivates a revision (an orthogonal signal fit on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character sequences rather than structural features) that recovers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most of the benefit at a fraction of the cost.</w:t>
      </w:r>
    </w:p>
    <w:p>
      <w:pPr>
        <w:spacing w:after="0" w:before="0"/>
      </w:pPr>
      <w:r>
        <w:rPr>
          <w:rFonts w:ascii="Courier New" w:hAnsi="Courier New"/>
          <w:sz w:val="16"/>
        </w:rPr>
        <w:t>\end{itemize}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Throughout, comparative claims are backed by nonparametric bootstrap 95\%</w:t>
      </w:r>
    </w:p>
    <w:p>
      <w:pPr>
        <w:spacing w:after="0" w:before="0"/>
      </w:pPr>
      <w:r>
        <w:rPr>
          <w:rFonts w:ascii="Courier New" w:hAnsi="Courier New"/>
          <w:sz w:val="16"/>
        </w:rPr>
        <w:t>confidence intervals over the relevant test set (1{,}000 resamples),</w:t>
      </w:r>
    </w:p>
    <w:p>
      <w:pPr>
        <w:spacing w:after="0" w:before="0"/>
      </w:pPr>
      <w:r>
        <w:rPr>
          <w:rFonts w:ascii="Courier New" w:hAnsi="Courier New"/>
          <w:sz w:val="16"/>
        </w:rPr>
        <w:t>added in this revision so headline numbers carry an explicit uncertainty</w:t>
      </w:r>
    </w:p>
    <w:p>
      <w:pPr>
        <w:spacing w:after="0" w:before="0"/>
      </w:pPr>
      <w:r>
        <w:rPr>
          <w:rFonts w:ascii="Courier New" w:hAnsi="Courier New"/>
          <w:sz w:val="16"/>
        </w:rPr>
        <w:t>estimate rather than a bare point value (Tables~\ref{tab:axist},</w:t>
      </w:r>
    </w:p>
    <w:p>
      <w:pPr>
        <w:spacing w:after="0" w:before="0"/>
      </w:pPr>
      <w:r>
        <w:rPr>
          <w:rFonts w:ascii="Courier New" w:hAnsi="Courier New"/>
          <w:sz w:val="16"/>
        </w:rPr>
        <w:t>\ref{tab:axiss}, \ref{tab:prevalence}).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%==============================================================================</w:t>
      </w:r>
    </w:p>
    <w:p>
      <w:pPr>
        <w:spacing w:after="0" w:before="0"/>
      </w:pPr>
      <w:r>
        <w:rPr>
          <w:rFonts w:ascii="Courier New" w:hAnsi="Courier New"/>
          <w:sz w:val="16"/>
        </w:rPr>
        <w:t>\section{Related Work and Protocol Audit}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\subsection{Feature-engineering and classical ML approaches}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Kustiawan and Ghauth compare URL-, HTML- and derived-feature sets across ten</w:t>
      </w:r>
    </w:p>
    <w:p>
      <w:pPr>
        <w:spacing w:after="0" w:before="0"/>
      </w:pPr>
      <w:r>
        <w:rPr>
          <w:rFonts w:ascii="Courier New" w:hAnsi="Courier New"/>
          <w:sz w:val="16"/>
        </w:rPr>
        <w:t>classifiers~\cite{kustiawan2025feateng} and subsequently propose</w:t>
      </w:r>
    </w:p>
    <w:p>
      <w:pPr>
        <w:spacing w:after="0" w:before="0"/>
      </w:pPr>
      <w:r>
        <w:rPr>
          <w:rFonts w:ascii="Courier New" w:hAnsi="Courier New"/>
          <w:sz w:val="16"/>
        </w:rPr>
        <w:t>PhishOFE~\cite{kustiawan2025phishofe}, an optimised feature-engineering</w:t>
      </w:r>
    </w:p>
    <w:p>
      <w:pPr>
        <w:spacing w:after="0" w:before="0"/>
      </w:pPr>
      <w:r>
        <w:rPr>
          <w:rFonts w:ascii="Courier New" w:hAnsi="Courier New"/>
          <w:sz w:val="16"/>
        </w:rPr>
        <w:t>framework that deliberately avoids third-party features, reaching 99.48\% with</w:t>
      </w:r>
    </w:p>
    <w:p>
      <w:pPr>
        <w:spacing w:after="0" w:before="0"/>
      </w:pPr>
      <w:r>
        <w:rPr>
          <w:rFonts w:ascii="Courier New" w:hAnsi="Courier New"/>
          <w:sz w:val="16"/>
        </w:rPr>
        <w:t>CatBoost. Goenka \emph{et al.}~\cite{goenka2025layered} propose a two-layer</w:t>
      </w:r>
    </w:p>
    <w:p>
      <w:pPr>
        <w:spacing w:after="0" w:before="0"/>
      </w:pPr>
      <w:r>
        <w:rPr>
          <w:rFonts w:ascii="Courier New" w:hAnsi="Courier New"/>
          <w:sz w:val="16"/>
        </w:rPr>
        <w:t>model in which a domain-squatting and URL-obfuscation screen precedes a lexical</w:t>
      </w:r>
    </w:p>
    <w:p>
      <w:pPr>
        <w:spacing w:after="0" w:before="0"/>
      </w:pPr>
      <w:r>
        <w:rPr>
          <w:rFonts w:ascii="Courier New" w:hAnsi="Courier New"/>
          <w:sz w:val="16"/>
        </w:rPr>
        <w:t>classifier, reporting 99.35\% at 12.49\,ms. Notably, their model attains</w:t>
      </w:r>
    </w:p>
    <w:p>
      <w:pPr>
        <w:spacing w:after="0" w:before="0"/>
      </w:pPr>
      <w:r>
        <w:rPr>
          <w:rFonts w:ascii="Courier New" w:hAnsi="Courier New"/>
          <w:sz w:val="16"/>
        </w:rPr>
        <w:t>99.35\% on their own 2025 corpus but 89.17\% on an older corpus, which they</w:t>
      </w:r>
    </w:p>
    <w:p>
      <w:pPr>
        <w:spacing w:after="0" w:before="0"/>
      </w:pPr>
      <w:r>
        <w:rPr>
          <w:rFonts w:ascii="Courier New" w:hAnsi="Courier New"/>
          <w:sz w:val="16"/>
        </w:rPr>
        <w:t>attribute --- correctly --- to the top targeted brands of 2025 differing from</w:t>
      </w:r>
    </w:p>
    <w:p>
      <w:pPr>
        <w:spacing w:after="0" w:before="0"/>
      </w:pPr>
      <w:r>
        <w:rPr>
          <w:rFonts w:ascii="Courier New" w:hAnsi="Courier New"/>
          <w:sz w:val="16"/>
        </w:rPr>
        <w:t>those of 2018. This is a direct observation of concept drift, measured but</w:t>
      </w:r>
    </w:p>
    <w:p>
      <w:pPr>
        <w:spacing w:after="0" w:before="0"/>
      </w:pPr>
      <w:r>
        <w:rPr>
          <w:rFonts w:ascii="Courier New" w:hAnsi="Courier New"/>
          <w:sz w:val="16"/>
        </w:rPr>
        <w:t>untreated.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\subsection{Deep and hybrid architectures}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Remya \emph{et al.}~\cite{remya2024resmlp} apply a residual pipeline of</w:t>
      </w:r>
    </w:p>
    <w:p>
      <w:pPr>
        <w:spacing w:after="0" w:before="0"/>
      </w:pPr>
      <w:r>
        <w:rPr>
          <w:rFonts w:ascii="Courier New" w:hAnsi="Courier New"/>
          <w:sz w:val="16"/>
        </w:rPr>
        <w:t>convolutional and inverted-residual blocks feeding an MLP over lexical,</w:t>
      </w:r>
    </w:p>
    <w:p>
      <w:pPr>
        <w:spacing w:after="0" w:before="0"/>
      </w:pPr>
      <w:r>
        <w:rPr>
          <w:rFonts w:ascii="Courier New" w:hAnsi="Courier New"/>
          <w:sz w:val="16"/>
        </w:rPr>
        <w:t>sentiment and domain-age features. The same group later proposes</w:t>
      </w:r>
    </w:p>
    <w:p>
      <w:pPr>
        <w:spacing w:after="0" w:before="0"/>
      </w:pPr>
      <w:r>
        <w:rPr>
          <w:rFonts w:ascii="Courier New" w:hAnsi="Courier New"/>
          <w:sz w:val="16"/>
        </w:rPr>
        <w:t>BGL-PhishNet~\cite{remya2025bgl}, fusing BERT, a graph neural network and</w:t>
      </w:r>
    </w:p>
    <w:p>
      <w:pPr>
        <w:spacing w:after="0" w:before="0"/>
      </w:pPr>
      <w:r>
        <w:rPr>
          <w:rFonts w:ascii="Courier New" w:hAnsi="Courier New"/>
          <w:sz w:val="16"/>
        </w:rPr>
        <w:t>LightGBM, reporting 97.3\% on a 549{,}346-URL corpus. He \emph{et</w:t>
      </w:r>
    </w:p>
    <w:p>
      <w:pPr>
        <w:spacing w:after="0" w:before="0"/>
      </w:pPr>
      <w:r>
        <w:rPr>
          <w:rFonts w:ascii="Courier New" w:hAnsi="Courier New"/>
          <w:sz w:val="16"/>
        </w:rPr>
        <w:t>al.}~\cite{he2024featext} introduce a TextRank-based feature-extension library</w:t>
      </w:r>
    </w:p>
    <w:p>
      <w:pPr>
        <w:spacing w:after="0" w:before="0"/>
      </w:pPr>
      <w:r>
        <w:rPr>
          <w:rFonts w:ascii="Courier New" w:hAnsi="Courier New"/>
          <w:sz w:val="16"/>
        </w:rPr>
        <w:t>feeding a BERT--CNN classifier. Vulfin \emph{et al.}~\cite{vulfin2026multimodal}</w:t>
      </w:r>
    </w:p>
    <w:p>
      <w:pPr>
        <w:spacing w:after="0" w:before="0"/>
      </w:pPr>
      <w:r>
        <w:rPr>
          <w:rFonts w:ascii="Courier New" w:hAnsi="Courier New"/>
          <w:sz w:val="16"/>
        </w:rPr>
        <w:t>fuse four modalities --- CatBoost over URL features, a 1D CNN over characters,</w:t>
      </w:r>
    </w:p>
    <w:p>
      <w:pPr>
        <w:spacing w:after="0" w:before="0"/>
      </w:pPr>
      <w:r>
        <w:rPr>
          <w:rFonts w:ascii="Courier New" w:hAnsi="Courier New"/>
          <w:sz w:val="16"/>
        </w:rPr>
        <w:t>CodeBERT over HTML and EfficientNet-B7 over screenshots --- with SHAP and</w:t>
      </w:r>
    </w:p>
    <w:p>
      <w:pPr>
        <w:spacing w:after="0" w:before="0"/>
      </w:pPr>
      <w:r>
        <w:rPr>
          <w:rFonts w:ascii="Courier New" w:hAnsi="Courier New"/>
          <w:sz w:val="16"/>
        </w:rPr>
        <w:t>Grad-CAM explanation, and are among the few to quantify temporal decay,</w:t>
      </w:r>
    </w:p>
    <w:p>
      <w:pPr>
        <w:spacing w:after="0" w:before="0"/>
      </w:pPr>
      <w:r>
        <w:rPr>
          <w:rFonts w:ascii="Courier New" w:hAnsi="Courier New"/>
          <w:sz w:val="16"/>
        </w:rPr>
        <w:t>reporting an 8--15\% degradation.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\subsection{AI-generated phishing URLs}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Early work on this threat assumed a narrow generative model:</w:t>
      </w:r>
    </w:p>
    <w:p>
      <w:pPr>
        <w:spacing w:after="0" w:before="0"/>
      </w:pPr>
      <w:r>
        <w:rPr>
          <w:rFonts w:ascii="Courier New" w:hAnsi="Courier New"/>
          <w:sz w:val="16"/>
        </w:rPr>
        <w:t>DeepPhish~\cite{bahnsen2018deepphish}, a recurrent network fitted to the URL</w:t>
      </w:r>
    </w:p>
    <w:p>
      <w:pPr>
        <w:spacing w:after="0" w:before="0"/>
      </w:pPr>
      <w:r>
        <w:rPr>
          <w:rFonts w:ascii="Courier New" w:hAnsi="Courier New"/>
          <w:sz w:val="16"/>
        </w:rPr>
        <w:t>corpus of a single threat actor, was for several years the only publicly</w:t>
      </w:r>
    </w:p>
    <w:p>
      <w:pPr>
        <w:spacing w:after="0" w:before="0"/>
      </w:pPr>
      <w:r>
        <w:rPr>
          <w:rFonts w:ascii="Courier New" w:hAnsi="Courier New"/>
          <w:sz w:val="16"/>
        </w:rPr>
        <w:t>documented system for generating phishing URLs, and detectors were evaluated</w:t>
      </w:r>
    </w:p>
    <w:p>
      <w:pPr>
        <w:spacing w:after="0" w:before="0"/>
      </w:pPr>
      <w:r>
        <w:rPr>
          <w:rFonts w:ascii="Courier New" w:hAnsi="Courier New"/>
          <w:sz w:val="16"/>
        </w:rPr>
        <w:t>against it accordingly. That premise does not hold in 2026, when</w:t>
      </w:r>
    </w:p>
    <w:p>
      <w:pPr>
        <w:spacing w:after="0" w:before="0"/>
      </w:pPr>
      <w:r>
        <w:rPr>
          <w:rFonts w:ascii="Courier New" w:hAnsi="Courier New"/>
          <w:sz w:val="16"/>
        </w:rPr>
        <w:t>general-purpose language models produce syntactically diverse candidate URLs at</w:t>
      </w:r>
    </w:p>
    <w:p>
      <w:pPr>
        <w:spacing w:after="0" w:before="0"/>
      </w:pPr>
      <w:r>
        <w:rPr>
          <w:rFonts w:ascii="Courier New" w:hAnsi="Courier New"/>
          <w:sz w:val="16"/>
        </w:rPr>
        <w:t>negligible cost. \textbf{Whether a detector validated against a narrow,</w:t>
      </w:r>
    </w:p>
    <w:p>
      <w:pPr>
        <w:spacing w:after="0" w:before="0"/>
      </w:pPr>
      <w:r>
        <w:rPr>
          <w:rFonts w:ascii="Courier New" w:hAnsi="Courier New"/>
          <w:sz w:val="16"/>
        </w:rPr>
        <w:t>historical URL generator retains its recall against a contemporary generator</w:t>
      </w:r>
    </w:p>
    <w:p>
      <w:pPr>
        <w:spacing w:after="0" w:before="0"/>
      </w:pPr>
      <w:r>
        <w:rPr>
          <w:rFonts w:ascii="Courier New" w:hAnsi="Courier New"/>
          <w:sz w:val="16"/>
        </w:rPr>
        <w:t>is, to our knowledge, untested for URL-only detection.} Axis~E2 tests this</w:t>
      </w:r>
    </w:p>
    <w:p>
      <w:pPr>
        <w:spacing w:after="0" w:before="0"/>
      </w:pPr>
      <w:r>
        <w:rPr>
          <w:rFonts w:ascii="Courier New" w:hAnsi="Courier New"/>
          <w:sz w:val="16"/>
        </w:rPr>
        <w:t>directly.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\subsection{Reviews of evasion and of the field}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Li \emph{et al.}~\cite{li2023cloak} provide a systematic review of server-side</w:t>
      </w:r>
    </w:p>
    <w:p>
      <w:pPr>
        <w:spacing w:after="0" w:before="0"/>
      </w:pPr>
      <w:r>
        <w:rPr>
          <w:rFonts w:ascii="Courier New" w:hAnsi="Courier New"/>
          <w:sz w:val="16"/>
        </w:rPr>
        <w:t>and client-side cloaking, documenting how phishing infrastructure fingerprints</w:t>
      </w:r>
    </w:p>
    <w:p>
      <w:pPr>
        <w:spacing w:after="0" w:before="0"/>
      </w:pPr>
      <w:r>
        <w:rPr>
          <w:rFonts w:ascii="Courier New" w:hAnsi="Courier New"/>
          <w:sz w:val="16"/>
        </w:rPr>
        <w:t>requesters --- by IP, user agent, referrer and header profile --- to serve</w:t>
      </w:r>
    </w:p>
    <w:p>
      <w:pPr>
        <w:spacing w:after="0" w:before="0"/>
      </w:pPr>
      <w:r>
        <w:rPr>
          <w:rFonts w:ascii="Courier New" w:hAnsi="Courier New"/>
          <w:sz w:val="16"/>
        </w:rPr>
        <w:t>benign content selectively to analysis systems. Kavya and</w:t>
      </w:r>
    </w:p>
    <w:p>
      <w:pPr>
        <w:spacing w:after="0" w:before="0"/>
      </w:pPr>
      <w:r>
        <w:rPr>
          <w:rFonts w:ascii="Courier New" w:hAnsi="Courier New"/>
          <w:sz w:val="16"/>
        </w:rPr>
        <w:t>Sumathi~\cite{kavya2025review} survey the field from list-based methods through</w:t>
      </w:r>
    </w:p>
    <w:p>
      <w:pPr>
        <w:spacing w:after="0" w:before="0"/>
      </w:pPr>
      <w:r>
        <w:rPr>
          <w:rFonts w:ascii="Courier New" w:hAnsi="Courier New"/>
          <w:sz w:val="16"/>
        </w:rPr>
        <w:t>deep and graph-based models, naming dataset diversity, adversarial robustness</w:t>
      </w:r>
    </w:p>
    <w:p>
      <w:pPr>
        <w:spacing w:after="0" w:before="0"/>
      </w:pPr>
      <w:r>
        <w:rPr>
          <w:rFonts w:ascii="Courier New" w:hAnsi="Courier New"/>
          <w:sz w:val="16"/>
        </w:rPr>
        <w:t>and interpretability as unfilled gaps.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\subsection{Protocol audit}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We extracted the full text of every paper in the corpus and searched systematically for</w:t>
      </w:r>
    </w:p>
    <w:p>
      <w:pPr>
        <w:spacing w:after="0" w:before="0"/>
      </w:pPr>
      <w:r>
        <w:rPr>
          <w:rFonts w:ascii="Courier New" w:hAnsi="Courier New"/>
          <w:sz w:val="16"/>
        </w:rPr>
        <w:t>evaluation-protocol terms. Table~\ref{tab:audit} reports the outcome. Unlike</w:t>
      </w:r>
    </w:p>
    <w:p>
      <w:pPr>
        <w:spacing w:after="0" w:before="0"/>
      </w:pPr>
      <w:r>
        <w:rPr>
          <w:rFonts w:ascii="Courier New" w:hAnsi="Courier New"/>
          <w:sz w:val="16"/>
        </w:rPr>
        <w:t>every other table in this paper, its cells are established facts about the</w:t>
      </w:r>
    </w:p>
    <w:p>
      <w:pPr>
        <w:spacing w:after="0" w:before="0"/>
      </w:pPr>
      <w:r>
        <w:rPr>
          <w:rFonts w:ascii="Courier New" w:hAnsi="Courier New"/>
          <w:sz w:val="16"/>
        </w:rPr>
        <w:t>literature rather than experimental measurements.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\begin{table}[t]</w:t>
      </w:r>
    </w:p>
    <w:p>
      <w:pPr>
        <w:spacing w:after="0" w:before="0"/>
      </w:pPr>
      <w:r>
        <w:rPr>
          <w:rFonts w:ascii="Courier New" w:hAnsi="Courier New"/>
          <w:sz w:val="16"/>
        </w:rPr>
        <w:t>\caption{Evaluation-protocol audit of the surveyed corpus.</w:t>
      </w:r>
    </w:p>
    <w:p>
      <w:pPr>
        <w:spacing w:after="0" w:before="0"/>
      </w:pPr>
      <w:r>
        <w:rPr>
          <w:rFonts w:ascii="Courier New" w:hAnsi="Courier New"/>
          <w:sz w:val="16"/>
        </w:rPr>
        <w:t>$\checkmark$ = present, -- = absent. Mentions in prose without an accompanying</w:t>
      </w:r>
    </w:p>
    <w:p>
      <w:pPr>
        <w:spacing w:after="0" w:before="0"/>
      </w:pPr>
      <w:r>
        <w:rPr>
          <w:rFonts w:ascii="Courier New" w:hAnsi="Courier New"/>
          <w:sz w:val="16"/>
        </w:rPr>
        <w:t>experiment are counted absent.}</w:t>
      </w:r>
    </w:p>
    <w:p>
      <w:pPr>
        <w:spacing w:after="0" w:before="0"/>
      </w:pPr>
      <w:r>
        <w:rPr>
          <w:rFonts w:ascii="Courier New" w:hAnsi="Courier New"/>
          <w:sz w:val="16"/>
        </w:rPr>
        <w:t>\label{tab:audit}</w:t>
      </w:r>
    </w:p>
    <w:p>
      <w:pPr>
        <w:spacing w:after="0" w:before="0"/>
      </w:pPr>
      <w:r>
        <w:rPr>
          <w:rFonts w:ascii="Courier New" w:hAnsi="Courier New"/>
          <w:sz w:val="16"/>
        </w:rPr>
        <w:t>\centering</w:t>
      </w:r>
    </w:p>
    <w:p>
      <w:pPr>
        <w:spacing w:after="0" w:before="0"/>
      </w:pPr>
      <w:r>
        <w:rPr>
          <w:rFonts w:ascii="Courier New" w:hAnsi="Courier New"/>
          <w:sz w:val="16"/>
        </w:rPr>
        <w:t>\footnotesize</w:t>
      </w:r>
    </w:p>
    <w:p>
      <w:pPr>
        <w:spacing w:after="0" w:before="0"/>
      </w:pPr>
      <w:r>
        <w:rPr>
          <w:rFonts w:ascii="Courier New" w:hAnsi="Courier New"/>
          <w:sz w:val="16"/>
        </w:rPr>
        <w:t>\begin{tabular}{@{}lccccc@{}}</w:t>
      </w:r>
    </w:p>
    <w:p>
      <w:pPr>
        <w:spacing w:after="0" w:before="0"/>
      </w:pPr>
      <w:r>
        <w:rPr>
          <w:rFonts w:ascii="Courier New" w:hAnsi="Courier New"/>
          <w:sz w:val="16"/>
        </w:rPr>
        <w:t>\toprule</w:t>
      </w:r>
    </w:p>
    <w:p>
      <w:pPr>
        <w:spacing w:after="0" w:before="0"/>
      </w:pPr>
      <w:r>
        <w:rPr>
          <w:rFonts w:ascii="Courier New" w:hAnsi="Courier New"/>
          <w:sz w:val="16"/>
        </w:rPr>
        <w:t>\textbf{Work} &amp; \textbf{Year} &amp; \textbf{Temp.} &amp; \textbf{X-src} &amp; \textbf{Prev.} &amp; \textbf{Evas.}\\</w:t>
      </w:r>
    </w:p>
    <w:p>
      <w:pPr>
        <w:spacing w:after="0" w:before="0"/>
      </w:pPr>
      <w:r>
        <w:rPr>
          <w:rFonts w:ascii="Courier New" w:hAnsi="Courier New"/>
          <w:sz w:val="16"/>
        </w:rPr>
        <w:t>\midrule</w:t>
      </w:r>
    </w:p>
    <w:p>
      <w:pPr>
        <w:spacing w:after="0" w:before="0"/>
      </w:pPr>
      <w:r>
        <w:rPr>
          <w:rFonts w:ascii="Courier New" w:hAnsi="Courier New"/>
          <w:sz w:val="16"/>
        </w:rPr>
        <w:t>ResMLP~\cite{remya2024resmlp}                &amp; 2024 &amp; -- &amp; -- &amp; -- &amp; --\\</w:t>
      </w:r>
    </w:p>
    <w:p>
      <w:pPr>
        <w:spacing w:after="0" w:before="0"/>
      </w:pPr>
      <w:r>
        <w:rPr>
          <w:rFonts w:ascii="Courier New" w:hAnsi="Courier New"/>
          <w:sz w:val="16"/>
        </w:rPr>
        <w:t>Feature Ext.~\cite{he2024featext}            &amp; 2024 &amp; -- &amp; -- &amp; -- &amp; --\\</w:t>
      </w:r>
    </w:p>
    <w:p>
      <w:pPr>
        <w:spacing w:after="0" w:before="0"/>
      </w:pPr>
      <w:r>
        <w:rPr>
          <w:rFonts w:ascii="Courier New" w:hAnsi="Courier New"/>
          <w:sz w:val="16"/>
        </w:rPr>
        <w:t>Feat.\ Eng.~\cite{kustiawan2025feateng}      &amp; 2025 &amp; -- &amp; -- &amp; -- &amp; --\\</w:t>
      </w:r>
    </w:p>
    <w:p>
      <w:pPr>
        <w:spacing w:after="0" w:before="0"/>
      </w:pPr>
      <w:r>
        <w:rPr>
          <w:rFonts w:ascii="Courier New" w:hAnsi="Courier New"/>
          <w:sz w:val="16"/>
        </w:rPr>
        <w:t>PhishOFE~\cite{kustiawan2025phishofe}        &amp; 2025 &amp; -- &amp; -- &amp; -- &amp; --\\</w:t>
      </w:r>
    </w:p>
    <w:p>
      <w:pPr>
        <w:spacing w:after="0" w:before="0"/>
      </w:pPr>
      <w:r>
        <w:rPr>
          <w:rFonts w:ascii="Courier New" w:hAnsi="Courier New"/>
          <w:sz w:val="16"/>
        </w:rPr>
        <w:t>Layered~\cite{goenka2025layered}             &amp; 2025 &amp; -- &amp; $\circ$ &amp; -- &amp; --\\</w:t>
      </w:r>
    </w:p>
    <w:p>
      <w:pPr>
        <w:spacing w:after="0" w:before="0"/>
      </w:pPr>
      <w:r>
        <w:rPr>
          <w:rFonts w:ascii="Courier New" w:hAnsi="Courier New"/>
          <w:sz w:val="16"/>
        </w:rPr>
        <w:t>BGL-PhishNet~\cite{remya2025bgl}             &amp; 2025 &amp; -- &amp; -- &amp; -- &amp; --\\</w:t>
      </w:r>
    </w:p>
    <w:p>
      <w:pPr>
        <w:spacing w:after="0" w:before="0"/>
      </w:pPr>
      <w:r>
        <w:rPr>
          <w:rFonts w:ascii="Courier New" w:hAnsi="Courier New"/>
          <w:sz w:val="16"/>
        </w:rPr>
        <w:t>Multimodal XAI~\cite{vulfin2026multimodal}   &amp; 2026 &amp; -- &amp; -- &amp; -- &amp; --\\</w:t>
      </w:r>
    </w:p>
    <w:p>
      <w:pPr>
        <w:spacing w:after="0" w:before="0"/>
      </w:pPr>
      <w:r>
        <w:rPr>
          <w:rFonts w:ascii="Courier New" w:hAnsi="Courier New"/>
          <w:sz w:val="16"/>
        </w:rPr>
        <w:t>X-PHIDE~\cite{misiek2026xgboost}             &amp; 2026 &amp; -- &amp; \checkmark &amp; -- &amp; --\\</w:t>
      </w:r>
    </w:p>
    <w:p>
      <w:pPr>
        <w:spacing w:after="0" w:before="0"/>
      </w:pPr>
      <w:r>
        <w:rPr>
          <w:rFonts w:ascii="Courier New" w:hAnsi="Courier New"/>
          <w:sz w:val="16"/>
        </w:rPr>
        <w:t>\midrule</w:t>
      </w:r>
    </w:p>
    <w:p>
      <w:pPr>
        <w:spacing w:after="0" w:before="0"/>
      </w:pPr>
      <w:r>
        <w:rPr>
          <w:rFonts w:ascii="Courier New" w:hAnsi="Courier New"/>
          <w:sz w:val="16"/>
        </w:rPr>
        <w:t>\textbf{This work}                           &amp; --   &amp; \checkmark &amp; \checkmark &amp; \checkmark &amp; \checkmark\\</w:t>
      </w:r>
    </w:p>
    <w:p>
      <w:pPr>
        <w:spacing w:after="0" w:before="0"/>
      </w:pPr>
      <w:r>
        <w:rPr>
          <w:rFonts w:ascii="Courier New" w:hAnsi="Courier New"/>
          <w:sz w:val="16"/>
        </w:rPr>
        <w:t>\bottomrule</w:t>
      </w:r>
    </w:p>
    <w:p>
      <w:pPr>
        <w:spacing w:after="0" w:before="0"/>
      </w:pPr>
      <w:r>
        <w:rPr>
          <w:rFonts w:ascii="Courier New" w:hAnsi="Courier New"/>
          <w:sz w:val="16"/>
        </w:rPr>
        <w:t>\end{tabular}</w:t>
      </w:r>
    </w:p>
    <w:p>
      <w:pPr>
        <w:spacing w:after="0" w:before="0"/>
      </w:pPr>
      <w:r>
        <w:rPr>
          <w:rFonts w:ascii="Courier New" w:hAnsi="Courier New"/>
          <w:sz w:val="16"/>
        </w:rPr>
        <w:t>\vspace{2pt}</w:t>
      </w:r>
    </w:p>
    <w:p>
      <w:pPr>
        <w:spacing w:after="0" w:before="0"/>
      </w:pPr>
      <w:r>
        <w:rPr>
          <w:rFonts w:ascii="Courier New" w:hAnsi="Courier New"/>
          <w:sz w:val="16"/>
        </w:rPr>
        <w:t>\raggedright\scriptsize</w:t>
      </w:r>
    </w:p>
    <w:p>
      <w:pPr>
        <w:spacing w:after="0" w:before="0"/>
      </w:pPr>
      <w:r>
        <w:rPr>
          <w:rFonts w:ascii="Courier New" w:hAnsi="Courier New"/>
          <w:sz w:val="16"/>
        </w:rPr>
        <w:t>$\circ$ = evaluated on multiple datasets but \emph{retrained per dataset},</w:t>
      </w:r>
    </w:p>
    <w:p>
      <w:pPr>
        <w:spacing w:after="0" w:before="0"/>
      </w:pPr>
      <w:r>
        <w:rPr>
          <w:rFonts w:ascii="Courier New" w:hAnsi="Courier New"/>
          <w:sz w:val="16"/>
        </w:rPr>
        <w:t>which measures dataset difficulty rather than transfer.</w:t>
      </w:r>
    </w:p>
    <w:p>
      <w:pPr>
        <w:spacing w:after="0" w:before="0"/>
      </w:pPr>
      <w:r>
        <w:rPr>
          <w:rFonts w:ascii="Courier New" w:hAnsi="Courier New"/>
          <w:sz w:val="16"/>
        </w:rPr>
        <w:t>Reviews~\cite{kavya2025review,li2023cloak} are excluded as they report no</w:t>
      </w:r>
    </w:p>
    <w:p>
      <w:pPr>
        <w:spacing w:after="0" w:before="0"/>
      </w:pPr>
      <w:r>
        <w:rPr>
          <w:rFonts w:ascii="Courier New" w:hAnsi="Courier New"/>
          <w:sz w:val="16"/>
        </w:rPr>
        <w:t>primary evaluation.</w:t>
      </w:r>
    </w:p>
    <w:p>
      <w:pPr>
        <w:spacing w:after="0" w:before="0"/>
      </w:pPr>
      <w:r>
        <w:rPr>
          <w:rFonts w:ascii="Courier New" w:hAnsi="Courier New"/>
          <w:sz w:val="16"/>
        </w:rPr>
        <w:t>\end{table}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The audit yields the finding that motivates this paper: across all eight</w:t>
      </w:r>
    </w:p>
    <w:p>
      <w:pPr>
        <w:spacing w:after="0" w:before="0"/>
      </w:pPr>
      <w:r>
        <w:rPr>
          <w:rFonts w:ascii="Courier New" w:hAnsi="Courier New"/>
          <w:sz w:val="16"/>
        </w:rPr>
        <w:t>method papers in the corpus, published between 2024 and 2026 --- that is,</w:t>
      </w:r>
    </w:p>
    <w:p>
      <w:pPr>
        <w:spacing w:after="0" w:before="0"/>
      </w:pPr>
      <w:r>
        <w:rPr>
          <w:rFonts w:ascii="Courier New" w:hAnsi="Courier New"/>
          <w:sz w:val="16"/>
        </w:rPr>
        <w:t>among the most recent work in the field, not a historical sample --- temporal</w:t>
      </w:r>
    </w:p>
    <w:p>
      <w:pPr>
        <w:spacing w:after="0" w:before="0"/>
      </w:pPr>
      <w:r>
        <w:rPr>
          <w:rFonts w:ascii="Courier New" w:hAnsi="Courier New"/>
          <w:sz w:val="16"/>
        </w:rPr>
        <w:t>evaluation, prevalence-corrected reporting and self-directed evasion testing</w:t>
      </w:r>
    </w:p>
    <w:p>
      <w:pPr>
        <w:spacing w:after="0" w:before="0"/>
      </w:pPr>
      <w:r>
        <w:rPr>
          <w:rFonts w:ascii="Courier New" w:hAnsi="Courier New"/>
          <w:sz w:val="16"/>
        </w:rPr>
        <w:t>are each performed by \emph{zero} papers, and genuine cross-source transfer by</w:t>
      </w:r>
    </w:p>
    <w:p>
      <w:pPr>
        <w:spacing w:after="0" w:before="0"/>
      </w:pPr>
      <w:r>
        <w:rPr>
          <w:rFonts w:ascii="Courier New" w:hAnsi="Courier New"/>
          <w:sz w:val="16"/>
        </w:rPr>
        <w:t>one.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%==============================================================================</w:t>
      </w:r>
    </w:p>
    <w:p>
      <w:pPr>
        <w:spacing w:after="0" w:before="0"/>
      </w:pPr>
      <w:r>
        <w:rPr>
          <w:rFonts w:ascii="Courier New" w:hAnsi="Courier New"/>
          <w:sz w:val="16"/>
        </w:rPr>
        <w:t>\section{Threat Model and Problem Formulation}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\subsection{Deployment setting}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We consider a detector $f_\theta : \mathcal{U} \rightarrow [0,1]$ mapping a URL</w:t>
      </w:r>
    </w:p>
    <w:p>
      <w:pPr>
        <w:spacing w:after="0" w:before="0"/>
      </w:pPr>
      <w:r>
        <w:rPr>
          <w:rFonts w:ascii="Courier New" w:hAnsi="Courier New"/>
          <w:sz w:val="16"/>
        </w:rPr>
        <w:t>string $u \in \mathcal{U}$ to a phishing score, deployed inline in a browser</w:t>
      </w:r>
    </w:p>
    <w:p>
      <w:pPr>
        <w:spacing w:after="0" w:before="0"/>
      </w:pPr>
      <w:r>
        <w:rPr>
          <w:rFonts w:ascii="Courier New" w:hAnsi="Courier New"/>
          <w:sz w:val="16"/>
        </w:rPr>
        <w:t>extension or mail gateway. Three properties distinguish deployment from the</w:t>
      </w:r>
    </w:p>
    <w:p>
      <w:pPr>
        <w:spacing w:after="0" w:before="0"/>
      </w:pPr>
      <w:r>
        <w:rPr>
          <w:rFonts w:ascii="Courier New" w:hAnsi="Courier New"/>
          <w:sz w:val="16"/>
        </w:rPr>
        <w:t>standard experimental setting: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\begin{itemize}</w:t>
      </w:r>
    </w:p>
    <w:p>
      <w:pPr>
        <w:spacing w:after="0" w:before="0"/>
      </w:pPr>
      <w:r>
        <w:rPr>
          <w:rFonts w:ascii="Courier New" w:hAnsi="Courier New"/>
          <w:sz w:val="16"/>
        </w:rPr>
        <w:t>\item \textbf{Temporal ordering.} The detector is trained on URLs observed up to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time $T$ and must classify URLs first observed after $T$. The joint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distribution $P_t(u, y)$ is non-stationary.</w:t>
      </w:r>
    </w:p>
    <w:p>
      <w:pPr>
        <w:spacing w:after="0" w:before="0"/>
      </w:pPr>
      <w:r>
        <w:rPr>
          <w:rFonts w:ascii="Courier New" w:hAnsi="Courier New"/>
          <w:sz w:val="16"/>
        </w:rPr>
        <w:t>\item \textbf{Severe class imbalance.} Deployment prevalence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$\pi = P(y{=}1)$ lies in the range $10^{-2}$ to $10^{-4}$, not $0.5$.</w:t>
      </w:r>
    </w:p>
    <w:p>
      <w:pPr>
        <w:spacing w:after="0" w:before="0"/>
      </w:pPr>
      <w:r>
        <w:rPr>
          <w:rFonts w:ascii="Courier New" w:hAnsi="Courier New"/>
          <w:sz w:val="16"/>
        </w:rPr>
        <w:t>\item \textbf{Adaptive adversary.} The attacker observes deployed detectors and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applies label-preserving transformations $\tau$ such that $\tau(u)$ remains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an effective phishing URL while $f_\theta(\tau(u))$ falls below threshold.</w:t>
      </w:r>
    </w:p>
    <w:p>
      <w:pPr>
        <w:spacing w:after="0" w:before="0"/>
      </w:pPr>
      <w:r>
        <w:rPr>
          <w:rFonts w:ascii="Courier New" w:hAnsi="Courier New"/>
          <w:sz w:val="16"/>
        </w:rPr>
        <w:t>\end{itemize}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\subsection{Adversary capabilities}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We assume the adversary can (i) apply lexical transformations to a URL without</w:t>
      </w:r>
    </w:p>
    <w:p>
      <w:pPr>
        <w:spacing w:after="0" w:before="0"/>
      </w:pPr>
      <w:r>
        <w:rPr>
          <w:rFonts w:ascii="Courier New" w:hAnsi="Courier New"/>
          <w:sz w:val="16"/>
        </w:rPr>
        <w:t>altering its function, (ii) generate novel URL strings using a contemporary</w:t>
      </w:r>
    </w:p>
    <w:p>
      <w:pPr>
        <w:spacing w:after="0" w:before="0"/>
      </w:pPr>
      <w:r>
        <w:rPr>
          <w:rFonts w:ascii="Courier New" w:hAnsi="Courier New"/>
          <w:sz w:val="16"/>
        </w:rPr>
        <w:t>generative model, and (iii) control any \emph{lookup channel} the detector</w:t>
      </w:r>
    </w:p>
    <w:p>
      <w:pPr>
        <w:spacing w:after="0" w:before="0"/>
      </w:pPr>
      <w:r>
        <w:rPr>
          <w:rFonts w:ascii="Courier New" w:hAnsi="Courier New"/>
          <w:sz w:val="16"/>
        </w:rPr>
        <w:t>depends on --- for example serving a benign redirect target to a detector that</w:t>
      </w:r>
    </w:p>
    <w:p>
      <w:pPr>
        <w:spacing w:after="0" w:before="0"/>
      </w:pPr>
      <w:r>
        <w:rPr>
          <w:rFonts w:ascii="Courier New" w:hAnsi="Courier New"/>
          <w:sz w:val="16"/>
        </w:rPr>
        <w:t>expands shortened URLs, consistent with the cloaking behaviour documented</w:t>
      </w:r>
    </w:p>
    <w:p>
      <w:pPr>
        <w:spacing w:after="0" w:before="0"/>
      </w:pPr>
      <w:r>
        <w:rPr>
          <w:rFonts w:ascii="Courier New" w:hAnsi="Courier New"/>
          <w:sz w:val="16"/>
        </w:rPr>
        <w:t>in~\cite{li2023cloak}. We do \emph{not} assume white-box gradient access to the</w:t>
      </w:r>
    </w:p>
    <w:p>
      <w:pPr>
        <w:spacing w:after="0" w:before="0"/>
      </w:pPr>
      <w:r>
        <w:rPr>
          <w:rFonts w:ascii="Courier New" w:hAnsi="Courier New"/>
          <w:sz w:val="16"/>
        </w:rPr>
        <w:t>deployed model.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\subsection{The reported--deployed gap}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Let $A_{\text{rand}}$ denote accuracy under a random split of a single corpus,</w:t>
      </w:r>
    </w:p>
    <w:p>
      <w:pPr>
        <w:spacing w:after="0" w:before="0"/>
      </w:pPr>
      <w:r>
        <w:rPr>
          <w:rFonts w:ascii="Courier New" w:hAnsi="Courier New"/>
          <w:sz w:val="16"/>
        </w:rPr>
        <w:t>and $A_{\text{deploy}}$ denote accuracy under temporal, cross-source and</w:t>
      </w:r>
    </w:p>
    <w:p>
      <w:pPr>
        <w:spacing w:after="0" w:before="0"/>
      </w:pPr>
      <w:r>
        <w:rPr>
          <w:rFonts w:ascii="Courier New" w:hAnsi="Courier New"/>
          <w:sz w:val="16"/>
        </w:rPr>
        <w:t>adversarial conditions at deployment prevalence. We define the</w:t>
      </w:r>
    </w:p>
    <w:p>
      <w:pPr>
        <w:spacing w:after="0" w:before="0"/>
      </w:pPr>
      <w:r>
        <w:rPr>
          <w:rFonts w:ascii="Courier New" w:hAnsi="Courier New"/>
          <w:sz w:val="16"/>
        </w:rPr>
        <w:t>\emph{reported--deployed gap}</w:t>
      </w:r>
    </w:p>
    <w:p>
      <w:pPr>
        <w:spacing w:after="0" w:before="0"/>
      </w:pPr>
      <w:r>
        <w:rPr>
          <w:rFonts w:ascii="Courier New" w:hAnsi="Courier New"/>
          <w:sz w:val="16"/>
        </w:rPr>
        <w:t>\begin{equation}</w:t>
      </w:r>
    </w:p>
    <w:p>
      <w:pPr>
        <w:spacing w:after="0" w:before="0"/>
      </w:pPr>
      <w:r>
        <w:rPr>
          <w:rFonts w:ascii="Courier New" w:hAnsi="Courier New"/>
          <w:sz w:val="16"/>
        </w:rPr>
        <w:t>\Delta = A_{\text{rand}} - A_{\text{deploy}},</w:t>
      </w:r>
    </w:p>
    <w:p>
      <w:pPr>
        <w:spacing w:after="0" w:before="0"/>
      </w:pPr>
      <w:r>
        <w:rPr>
          <w:rFonts w:ascii="Courier New" w:hAnsi="Courier New"/>
          <w:sz w:val="16"/>
        </w:rPr>
        <w:t>\label{eq:gap}</w:t>
      </w:r>
    </w:p>
    <w:p>
      <w:pPr>
        <w:spacing w:after="0" w:before="0"/>
      </w:pPr>
      <w:r>
        <w:rPr>
          <w:rFonts w:ascii="Courier New" w:hAnsi="Courier New"/>
          <w:sz w:val="16"/>
        </w:rPr>
        <w:t>\end{equation}</w:t>
      </w:r>
    </w:p>
    <w:p>
      <w:pPr>
        <w:spacing w:after="0" w:before="0"/>
      </w:pPr>
      <w:r>
        <w:rPr>
          <w:rFonts w:ascii="Courier New" w:hAnsi="Courier New"/>
          <w:sz w:val="16"/>
        </w:rPr>
        <w:t>and take the estimation of $\Delta$, its decomposition into temporal,</w:t>
      </w:r>
    </w:p>
    <w:p>
      <w:pPr>
        <w:spacing w:after="0" w:before="0"/>
      </w:pPr>
      <w:r>
        <w:rPr>
          <w:rFonts w:ascii="Courier New" w:hAnsi="Courier New"/>
          <w:sz w:val="16"/>
        </w:rPr>
        <w:t>cross-source, provenance and adversarial components, and its mitigation, as the</w:t>
      </w:r>
    </w:p>
    <w:p>
      <w:pPr>
        <w:spacing w:after="0" w:before="0"/>
      </w:pPr>
      <w:r>
        <w:rPr>
          <w:rFonts w:ascii="Courier New" w:hAnsi="Courier New"/>
          <w:sz w:val="16"/>
        </w:rPr>
        <w:t>object of this work.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%==============================================================================</w:t>
      </w:r>
    </w:p>
    <w:p>
      <w:pPr>
        <w:spacing w:after="0" w:before="0"/>
      </w:pPr>
      <w:r>
        <w:rPr>
          <w:rFonts w:ascii="Courier New" w:hAnsi="Courier New"/>
          <w:sz w:val="16"/>
        </w:rPr>
        <w:t>\section{PhishDriftBench}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\subsection{Axis T --- temporal generalisation}</w:t>
      </w:r>
    </w:p>
    <w:p>
      <w:pPr>
        <w:spacing w:after="0" w:before="0"/>
      </w:pPr>
      <w:r>
        <w:rPr>
          <w:rFonts w:ascii="Courier New" w:hAnsi="Courier New"/>
          <w:sz w:val="16"/>
        </w:rPr>
        <w:t>\label{sec:axist-caveat}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Given a corpus with first-observation timestamps, we select a cut point $T$,</w:t>
      </w:r>
    </w:p>
    <w:p>
      <w:pPr>
        <w:spacing w:after="0" w:before="0"/>
      </w:pPr>
      <w:r>
        <w:rPr>
          <w:rFonts w:ascii="Courier New" w:hAnsi="Courier New"/>
          <w:sz w:val="16"/>
        </w:rPr>
        <w:t>train on $\{u : t(u) \le T\}$, and evaluate on disjoint windows</w:t>
      </w:r>
    </w:p>
    <w:p>
      <w:pPr>
        <w:spacing w:after="0" w:before="0"/>
      </w:pPr>
      <w:r>
        <w:rPr>
          <w:rFonts w:ascii="Courier New" w:hAnsi="Courier New"/>
          <w:sz w:val="16"/>
        </w:rPr>
        <w:t>$(T, T{+}1]$, $(T, T{+}3]$, $(T, T{+}6]$ and $(T, T{+}12]$ months. The output</w:t>
      </w:r>
    </w:p>
    <w:p>
      <w:pPr>
        <w:spacing w:after="0" w:before="0"/>
      </w:pPr>
      <w:r>
        <w:rPr>
          <w:rFonts w:ascii="Courier New" w:hAnsi="Courier New"/>
          <w:sz w:val="16"/>
        </w:rPr>
        <w:t>is a \emph{decay curve} $A(\delta)$ rather than a scalar. Where a source lacks</w:t>
      </w:r>
    </w:p>
    <w:p>
      <w:pPr>
        <w:spacing w:after="0" w:before="0"/>
      </w:pPr>
      <w:r>
        <w:rPr>
          <w:rFonts w:ascii="Courier New" w:hAnsi="Courier New"/>
          <w:sz w:val="16"/>
        </w:rPr>
        <w:t>per-URL timestamps we fall back to dated dataset \emph{releases} as a coarse</w:t>
      </w:r>
    </w:p>
    <w:p>
      <w:pPr>
        <w:spacing w:after="0" w:before="0"/>
      </w:pPr>
      <w:r>
        <w:rPr>
          <w:rFonts w:ascii="Courier New" w:hAnsi="Courier New"/>
          <w:sz w:val="16"/>
        </w:rPr>
        <w:t>time axis, exploiting the 2018--2026 span of the corpora in this study.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\paragraph{Asymmetric timestamp granularity (methodological caveat).} Of the</w:t>
      </w:r>
    </w:p>
    <w:p>
      <w:pPr>
        <w:spacing w:after="0" w:before="0"/>
      </w:pPr>
      <w:r>
        <w:rPr>
          <w:rFonts w:ascii="Courier New" w:hAnsi="Courier New"/>
          <w:sz w:val="16"/>
        </w:rPr>
        <w:t>corpora acquired at the time of writing, only PhishTank carries genuine</w:t>
      </w:r>
    </w:p>
    <w:p>
      <w:pPr>
        <w:spacing w:after="0" w:before="0"/>
      </w:pPr>
      <w:r>
        <w:rPr>
          <w:rFonts w:ascii="Courier New" w:hAnsi="Courier New"/>
          <w:sz w:val="16"/>
        </w:rPr>
        <w:t>per-URL timestamps; PhiUSIIL and Tranco each carry a single dated-release or</w:t>
      </w:r>
    </w:p>
    <w:p>
      <w:pPr>
        <w:spacing w:after="0" w:before="0"/>
      </w:pPr>
      <w:r>
        <w:rPr>
          <w:rFonts w:ascii="Courier New" w:hAnsi="Courier New"/>
          <w:sz w:val="16"/>
        </w:rPr>
        <w:t>snapshot stamp with no per-row variation and so cannot be temporally split.</w:t>
      </w:r>
    </w:p>
    <w:p>
      <w:pPr>
        <w:spacing w:after="0" w:before="0"/>
      </w:pPr>
      <w:r>
        <w:rPr>
          <w:rFonts w:ascii="Courier New" w:hAnsi="Courier New"/>
          <w:sz w:val="16"/>
        </w:rPr>
        <w:t>The Axis~T run reported in Table~\ref{tab:axist} therefore varies only the</w:t>
      </w:r>
    </w:p>
    <w:p>
      <w:pPr>
        <w:spacing w:after="0" w:before="0"/>
      </w:pPr>
      <w:r>
        <w:rPr>
          <w:rFonts w:ascii="Courier New" w:hAnsi="Courier New"/>
          <w:sz w:val="16"/>
        </w:rPr>
        <w:t>phishing side by real date and holds the legitimate side fixed to a single</w:t>
      </w:r>
    </w:p>
    <w:p>
      <w:pPr>
        <w:spacing w:after="0" w:before="0"/>
      </w:pPr>
      <w:r>
        <w:rPr>
          <w:rFonts w:ascii="Courier New" w:hAnsi="Courier New"/>
          <w:sz w:val="16"/>
        </w:rPr>
        <w:t>held-out Tranco sample, reused identically across every window. This</w:t>
      </w:r>
    </w:p>
    <w:p>
      <w:pPr>
        <w:spacing w:after="0" w:before="0"/>
      </w:pPr>
      <w:r>
        <w:rPr>
          <w:rFonts w:ascii="Courier New" w:hAnsi="Courier New"/>
          <w:sz w:val="16"/>
        </w:rPr>
        <w:t>isolates decay in \emph{recognising new phishing} under a</w:t>
      </w:r>
    </w:p>
    <w:p>
      <w:pPr>
        <w:spacing w:after="0" w:before="0"/>
      </w:pPr>
      <w:r>
        <w:rPr>
          <w:rFonts w:ascii="Courier New" w:hAnsi="Courier New"/>
          <w:sz w:val="16"/>
        </w:rPr>
        <w:t>stationary-negative-class assumption; it does not capture joint drift in</w:t>
      </w:r>
    </w:p>
    <w:p>
      <w:pPr>
        <w:spacing w:after="0" w:before="0"/>
      </w:pPr>
      <w:r>
        <w:rPr>
          <w:rFonts w:ascii="Courier New" w:hAnsi="Courier New"/>
          <w:sz w:val="16"/>
        </w:rPr>
        <w:t>the legitimate population. Separately, PhishTank's bulk file</w:t>
      </w:r>
    </w:p>
    <w:p>
      <w:pPr>
        <w:spacing w:after="0" w:before="0"/>
      </w:pPr>
      <w:r>
        <w:rPr>
          <w:rFonts w:ascii="Courier New" w:hAnsi="Courier New"/>
          <w:sz w:val="16"/>
        </w:rPr>
        <w:t>(\texttt{online-valid.csv}) contains only URLs verified as \emph{currently}</w:t>
      </w:r>
    </w:p>
    <w:p>
      <w:pPr>
        <w:spacing w:after="0" w:before="0"/>
      </w:pPr>
      <w:r>
        <w:rPr>
          <w:rFonts w:ascii="Courier New" w:hAnsi="Courier New"/>
          <w:sz w:val="16"/>
        </w:rPr>
        <w:t>online, i.e.\ it is survivorship-filtered rather than a stable historical</w:t>
      </w:r>
    </w:p>
    <w:p>
      <w:pPr>
        <w:spacing w:after="0" w:before="0"/>
      </w:pPr>
      <w:r>
        <w:rPr>
          <w:rFonts w:ascii="Courier New" w:hAnsi="Courier New"/>
          <w:sz w:val="16"/>
        </w:rPr>
        <w:t>archive --- a URL submitted in 2011 that still appears in this file</w:t>
      </w:r>
    </w:p>
    <w:p>
      <w:pPr>
        <w:spacing w:after="0" w:before="0"/>
      </w:pPr>
      <w:r>
        <w:rPr>
          <w:rFonts w:ascii="Courier New" w:hAnsi="Courier New"/>
          <w:sz w:val="16"/>
        </w:rPr>
        <w:t>persisted or was re-verified, which is atypical of phishing infrastructure</w:t>
      </w:r>
    </w:p>
    <w:p>
      <w:pPr>
        <w:spacing w:after="0" w:before="0"/>
      </w:pPr>
      <w:r>
        <w:rPr>
          <w:rFonts w:ascii="Courier New" w:hAnsi="Courier New"/>
          <w:sz w:val="16"/>
        </w:rPr>
        <w:t>generally. Both caveats are revisited in Limitations.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\subsection{Axis S --- cross-source generalisation}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For sources $S_1, \dots, S_n$ we evaluate all ordered pairs</w:t>
      </w:r>
    </w:p>
    <w:p>
      <w:pPr>
        <w:spacing w:after="0" w:before="0"/>
      </w:pPr>
      <w:r>
        <w:rPr>
          <w:rFonts w:ascii="Courier New" w:hAnsi="Courier New"/>
          <w:sz w:val="16"/>
        </w:rPr>
        <w:t>$(S_i \rightarrow S_j)$, $i \neq j$, plus leave-one-source-out. Crucially,</w:t>
      </w:r>
    </w:p>
    <w:p>
      <w:pPr>
        <w:spacing w:after="0" w:before="0"/>
      </w:pPr>
      <w:r>
        <w:rPr>
          <w:rFonts w:ascii="Courier New" w:hAnsi="Courier New"/>
          <w:sz w:val="16"/>
        </w:rPr>
        <w:t>models are trained \emph{once} and transferred, in contrast</w:t>
      </w:r>
    </w:p>
    <w:p>
      <w:pPr>
        <w:spacing w:after="0" w:before="0"/>
      </w:pPr>
      <w:r>
        <w:rPr>
          <w:rFonts w:ascii="Courier New" w:hAnsi="Courier New"/>
          <w:sz w:val="16"/>
        </w:rPr>
        <w:t>to~\cite{goenka2025layered}, which retrains per dataset.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\subsection{Axis E --- evasion}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\paragraph{E1, rule-based} We apply label-preserving transformations drawn from</w:t>
      </w:r>
    </w:p>
    <w:p>
      <w:pPr>
        <w:spacing w:after="0" w:before="0"/>
      </w:pPr>
      <w:r>
        <w:rPr>
          <w:rFonts w:ascii="Courier New" w:hAnsi="Courier New"/>
          <w:sz w:val="16"/>
        </w:rPr>
        <w:t>the cloaking and obfuscation taxonomy of~\cite{li2023cloak}: homoglyph and IDN</w:t>
      </w:r>
    </w:p>
    <w:p>
      <w:pPr>
        <w:spacing w:after="0" w:before="0"/>
      </w:pPr>
      <w:r>
        <w:rPr>
          <w:rFonts w:ascii="Courier New" w:hAnsi="Courier New"/>
          <w:sz w:val="16"/>
        </w:rPr>
        <w:t>substitution, subdomain padding, path padding, percent-encoding, shortener</w:t>
      </w:r>
    </w:p>
    <w:p>
      <w:pPr>
        <w:spacing w:after="0" w:before="0"/>
      </w:pPr>
      <w:r>
        <w:rPr>
          <w:rFonts w:ascii="Courier New" w:hAnsi="Courier New"/>
          <w:sz w:val="16"/>
        </w:rPr>
        <w:t>wrapping, TLD substitution and hyphenated brand insertion. We report recall</w:t>
      </w:r>
    </w:p>
    <w:p>
      <w:pPr>
        <w:spacing w:after="0" w:before="0"/>
      </w:pPr>
      <w:r>
        <w:rPr>
          <w:rFonts w:ascii="Courier New" w:hAnsi="Courier New"/>
          <w:sz w:val="16"/>
        </w:rPr>
        <w:t>degradation per transformation.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\paragraph{E2, generative} We evaluate against URL strings produced by a</w:t>
      </w:r>
    </w:p>
    <w:p>
      <w:pPr>
        <w:spacing w:after="0" w:before="0"/>
      </w:pPr>
      <w:r>
        <w:rPr>
          <w:rFonts w:ascii="Courier New" w:hAnsi="Courier New"/>
          <w:sz w:val="16"/>
        </w:rPr>
        <w:t>contemporary generative model, and compare directly against the</w:t>
      </w:r>
    </w:p>
    <w:p>
      <w:pPr>
        <w:spacing w:after="0" w:before="0"/>
      </w:pPr>
      <w:r>
        <w:rPr>
          <w:rFonts w:ascii="Courier New" w:hAnsi="Courier New"/>
          <w:sz w:val="16"/>
        </w:rPr>
        <w:t>DeepPhish-era~\cite{bahnsen2018deepphish} condition under which early</w:t>
      </w:r>
    </w:p>
    <w:p>
      <w:pPr>
        <w:spacing w:after="0" w:before="0"/>
      </w:pPr>
      <w:r>
        <w:rPr>
          <w:rFonts w:ascii="Courier New" w:hAnsi="Courier New"/>
          <w:sz w:val="16"/>
        </w:rPr>
        <w:t>AI-generated-URL detection claims were validated. The research question is</w:t>
      </w:r>
    </w:p>
    <w:p>
      <w:pPr>
        <w:spacing w:after="0" w:before="0"/>
      </w:pPr>
      <w:r>
        <w:rPr>
          <w:rFonts w:ascii="Courier New" w:hAnsi="Courier New"/>
          <w:sz w:val="16"/>
        </w:rPr>
        <w:t>stated precisely: \emph{does a detector validated against a 2018-generation URL</w:t>
      </w:r>
    </w:p>
    <w:p>
      <w:pPr>
        <w:spacing w:after="0" w:before="0"/>
      </w:pPr>
      <w:r>
        <w:rPr>
          <w:rFonts w:ascii="Courier New" w:hAnsi="Courier New"/>
          <w:sz w:val="16"/>
        </w:rPr>
        <w:t>generator retain its recall against a 2024+ generation generator?}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\subsection{Prevalence correction}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For each operating point we report precision, false-positive rate and expected</w:t>
      </w:r>
    </w:p>
    <w:p>
      <w:pPr>
        <w:spacing w:after="0" w:before="0"/>
      </w:pPr>
      <w:r>
        <w:rPr>
          <w:rFonts w:ascii="Courier New" w:hAnsi="Courier New"/>
          <w:sz w:val="16"/>
        </w:rPr>
        <w:t>alerts per $10^6$ URLs at $\pi \in \{10^{-2}, 10^{-3}, 10^{-4}\}$. Given a</w:t>
      </w:r>
    </w:p>
    <w:p>
      <w:pPr>
        <w:spacing w:after="0" w:before="0"/>
      </w:pPr>
      <w:r>
        <w:rPr>
          <w:rFonts w:ascii="Courier New" w:hAnsi="Courier New"/>
          <w:sz w:val="16"/>
        </w:rPr>
        <w:t>threshold $\tau$ with true-positive rate $\mathrm{TPR}(\tau)$ and false-positive</w:t>
      </w:r>
    </w:p>
    <w:p>
      <w:pPr>
        <w:spacing w:after="0" w:before="0"/>
      </w:pPr>
      <w:r>
        <w:rPr>
          <w:rFonts w:ascii="Courier New" w:hAnsi="Courier New"/>
          <w:sz w:val="16"/>
        </w:rPr>
        <w:t>rate $\mathrm{FPR}(\tau)$ measured on a balanced test set, precision at</w:t>
      </w:r>
    </w:p>
    <w:p>
      <w:pPr>
        <w:spacing w:after="0" w:before="0"/>
      </w:pPr>
      <w:r>
        <w:rPr>
          <w:rFonts w:ascii="Courier New" w:hAnsi="Courier New"/>
          <w:sz w:val="16"/>
        </w:rPr>
        <w:t>prevalence $\pi$ is</w:t>
      </w:r>
    </w:p>
    <w:p>
      <w:pPr>
        <w:spacing w:after="0" w:before="0"/>
      </w:pPr>
      <w:r>
        <w:rPr>
          <w:rFonts w:ascii="Courier New" w:hAnsi="Courier New"/>
          <w:sz w:val="16"/>
        </w:rPr>
        <w:t>\begin{equation}</w:t>
      </w:r>
    </w:p>
    <w:p>
      <w:pPr>
        <w:spacing w:after="0" w:before="0"/>
      </w:pPr>
      <w:r>
        <w:rPr>
          <w:rFonts w:ascii="Courier New" w:hAnsi="Courier New"/>
          <w:sz w:val="16"/>
        </w:rPr>
        <w:t>\mathrm{Prec}_\pi(\tau) =</w:t>
      </w:r>
    </w:p>
    <w:p>
      <w:pPr>
        <w:spacing w:after="0" w:before="0"/>
      </w:pPr>
      <w:r>
        <w:rPr>
          <w:rFonts w:ascii="Courier New" w:hAnsi="Courier New"/>
          <w:sz w:val="16"/>
        </w:rPr>
        <w:t>\frac{\pi \cdot \mathrm{TPR}(\tau)}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{\pi \cdot \mathrm{TPR}(\tau) + (1-\pi) \cdot \mathrm{FPR}(\tau)} .</w:t>
      </w:r>
    </w:p>
    <w:p>
      <w:pPr>
        <w:spacing w:after="0" w:before="0"/>
      </w:pPr>
      <w:r>
        <w:rPr>
          <w:rFonts w:ascii="Courier New" w:hAnsi="Courier New"/>
          <w:sz w:val="16"/>
        </w:rPr>
        <w:t>\label{eq:prec}</w:t>
      </w:r>
    </w:p>
    <w:p>
      <w:pPr>
        <w:spacing w:after="0" w:before="0"/>
      </w:pPr>
      <w:r>
        <w:rPr>
          <w:rFonts w:ascii="Courier New" w:hAnsi="Courier New"/>
          <w:sz w:val="16"/>
        </w:rPr>
        <w:t>\end{equation}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%==============================================================================</w:t>
      </w:r>
    </w:p>
    <w:p>
      <w:pPr>
        <w:spacing w:after="0" w:before="0"/>
      </w:pPr>
      <w:r>
        <w:rPr>
          <w:rFonts w:ascii="Courier New" w:hAnsi="Courier New"/>
          <w:sz w:val="16"/>
        </w:rPr>
        <w:t>\section{Feature-Provenance and Lookup-Dependency Audit}</w:t>
      </w:r>
    </w:p>
    <w:p>
      <w:pPr>
        <w:spacing w:after="0" w:before="0"/>
      </w:pPr>
      <w:r>
        <w:rPr>
          <w:rFonts w:ascii="Courier New" w:hAnsi="Courier New"/>
          <w:sz w:val="16"/>
        </w:rPr>
        <w:t>\label{sec:prov}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\subsection{Provenance taxonomy}</w:t>
      </w:r>
    </w:p>
    <w:p>
      <w:pPr>
        <w:spacing w:after="0" w:before="0"/>
      </w:pPr>
      <w:r>
        <w:rPr>
          <w:rFonts w:ascii="Courier New" w:hAnsi="Courier New"/>
          <w:sz w:val="16"/>
        </w:rPr>
        <w:t>\label{sec:prov-classes}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We classify every feature appearing in the surveyed method papers into three</w:t>
      </w:r>
    </w:p>
    <w:p>
      <w:pPr>
        <w:spacing w:after="0" w:before="0"/>
      </w:pPr>
      <w:r>
        <w:rPr>
          <w:rFonts w:ascii="Courier New" w:hAnsi="Courier New"/>
          <w:sz w:val="16"/>
        </w:rPr>
        <w:t>provenance classes: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\begin{itemize}</w:t>
      </w:r>
    </w:p>
    <w:p>
      <w:pPr>
        <w:spacing w:after="0" w:before="0"/>
      </w:pPr>
      <w:r>
        <w:rPr>
          <w:rFonts w:ascii="Courier New" w:hAnsi="Courier New"/>
          <w:sz w:val="16"/>
        </w:rPr>
        <w:t>\item \textbf{P1, static-lexical.} Computable from the URL string alone, with no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network access: length, token counts, entropy, character-class ratios,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TLD identity, presence of suspicious tokens.</w:t>
      </w:r>
    </w:p>
    <w:p>
      <w:pPr>
        <w:spacing w:after="0" w:before="0"/>
      </w:pPr>
      <w:r>
        <w:rPr>
          <w:rFonts w:ascii="Courier New" w:hAnsi="Courier New"/>
          <w:sz w:val="16"/>
        </w:rPr>
        <w:t>\item \textbf{P2, lookup-at-inference.} Requiring a live network operation: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WHOIS registration date and expiry, DNS records, SSL certificate presence,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domain age, hosting country, and shortened-URL expansion.</w:t>
      </w:r>
    </w:p>
    <w:p>
      <w:pPr>
        <w:spacing w:after="0" w:before="0"/>
      </w:pPr>
      <w:r>
        <w:rPr>
          <w:rFonts w:ascii="Courier New" w:hAnsi="Courier New"/>
          <w:sz w:val="16"/>
        </w:rPr>
        <w:t>\item \textbf{P3, third-party reputation.} Requiring an external ranking or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index: Alexa/Tranco rank, PageRank, search-engine indexing status.</w:t>
      </w:r>
    </w:p>
    <w:p>
      <w:pPr>
        <w:spacing w:after="0" w:before="0"/>
      </w:pPr>
      <w:r>
        <w:rPr>
          <w:rFonts w:ascii="Courier New" w:hAnsi="Courier New"/>
          <w:sz w:val="16"/>
        </w:rPr>
        <w:t>\end{itemize}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\subsection{The retrospective-lookup artifact}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P2 features carry a failure mode that, to our knowledge, has not been named in</w:t>
      </w:r>
    </w:p>
    <w:p>
      <w:pPr>
        <w:spacing w:after="0" w:before="0"/>
      </w:pPr>
      <w:r>
        <w:rPr>
          <w:rFonts w:ascii="Courier New" w:hAnsi="Courier New"/>
          <w:sz w:val="16"/>
        </w:rPr>
        <w:t>this literature. When a historical corpus of URLs is annotated with P2 features</w:t>
      </w:r>
    </w:p>
    <w:p>
      <w:pPr>
        <w:spacing w:after="0" w:before="0"/>
      </w:pPr>
      <w:r>
        <w:rPr>
          <w:rFonts w:ascii="Courier New" w:hAnsi="Courier New"/>
          <w:sz w:val="16"/>
        </w:rPr>
        <w:t>by performing the lookups \emph{at write time} rather than at collection time,</w:t>
      </w:r>
    </w:p>
    <w:p>
      <w:pPr>
        <w:spacing w:after="0" w:before="0"/>
      </w:pPr>
      <w:r>
        <w:rPr>
          <w:rFonts w:ascii="Courier New" w:hAnsi="Courier New"/>
          <w:sz w:val="16"/>
        </w:rPr>
        <w:t>the resulting values encode domain \emph{mortality} rather than phishing</w:t>
      </w:r>
    </w:p>
    <w:p>
      <w:pPr>
        <w:spacing w:after="0" w:before="0"/>
      </w:pPr>
      <w:r>
        <w:rPr>
          <w:rFonts w:ascii="Courier New" w:hAnsi="Courier New"/>
          <w:sz w:val="16"/>
        </w:rPr>
        <w:t>semantics. Phishing domains are typically taken down within days; legitimate</w:t>
      </w:r>
    </w:p>
    <w:p>
      <w:pPr>
        <w:spacing w:after="0" w:before="0"/>
      </w:pPr>
      <w:r>
        <w:rPr>
          <w:rFonts w:ascii="Courier New" w:hAnsi="Courier New"/>
          <w:sz w:val="16"/>
        </w:rPr>
        <w:t>domains persist for years. A retrospective WHOIS or DNS query against a corpus</w:t>
      </w:r>
    </w:p>
    <w:p>
      <w:pPr>
        <w:spacing w:after="0" w:before="0"/>
      </w:pPr>
      <w:r>
        <w:rPr>
          <w:rFonts w:ascii="Courier New" w:hAnsi="Courier New"/>
          <w:sz w:val="16"/>
        </w:rPr>
        <w:t>collected years earlier therefore fails for most phishing entries and succeeds</w:t>
      </w:r>
    </w:p>
    <w:p>
      <w:pPr>
        <w:spacing w:after="0" w:before="0"/>
      </w:pPr>
      <w:r>
        <w:rPr>
          <w:rFonts w:ascii="Courier New" w:hAnsi="Courier New"/>
          <w:sz w:val="16"/>
        </w:rPr>
        <w:t>for most legitimate ones, and any classifier can exploit this near-perfectly</w:t>
      </w:r>
    </w:p>
    <w:p>
      <w:pPr>
        <w:spacing w:after="0" w:before="0"/>
      </w:pPr>
      <w:r>
        <w:rPr>
          <w:rFonts w:ascii="Courier New" w:hAnsi="Courier New"/>
          <w:sz w:val="16"/>
        </w:rPr>
        <w:t>without learning anything about phishing.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The hazard is concrete. BGL-PhishNet~\cite{remya2025bgl} reports host-based</w:t>
      </w:r>
    </w:p>
    <w:p>
      <w:pPr>
        <w:spacing w:after="0" w:before="0"/>
      </w:pPr>
      <w:r>
        <w:rPr>
          <w:rFonts w:ascii="Courier New" w:hAnsi="Courier New"/>
          <w:sz w:val="16"/>
        </w:rPr>
        <w:t>features (domain age, registration country, server details) and metadata</w:t>
      </w:r>
    </w:p>
    <w:p>
      <w:pPr>
        <w:spacing w:after="0" w:before="0"/>
      </w:pPr>
      <w:r>
        <w:rPr>
          <w:rFonts w:ascii="Courier New" w:hAnsi="Courier New"/>
          <w:sz w:val="16"/>
        </w:rPr>
        <w:t>features (WHOIS creation and expiry, SSL presence, DNS records) over a</w:t>
      </w:r>
    </w:p>
    <w:p>
      <w:pPr>
        <w:spacing w:after="0" w:before="0"/>
      </w:pPr>
      <w:r>
        <w:rPr>
          <w:rFonts w:ascii="Courier New" w:hAnsi="Courier New"/>
          <w:sz w:val="16"/>
        </w:rPr>
        <w:t>549{,}346-URL corpus, and summarises the corpus with a single aggregate</w:t>
      </w:r>
    </w:p>
    <w:p>
      <w:pPr>
        <w:spacing w:after="0" w:before="0"/>
      </w:pPr>
      <w:r>
        <w:rPr>
          <w:rFonts w:ascii="Courier New" w:hAnsi="Courier New"/>
          <w:sz w:val="16"/>
        </w:rPr>
        <w:t>``average domain age'' of 1.5 years without a per-class breakdown. We therefore</w:t>
      </w:r>
    </w:p>
    <w:p>
      <w:pPr>
        <w:spacing w:after="0" w:before="0"/>
      </w:pPr>
      <w:r>
        <w:rPr>
          <w:rFonts w:ascii="Courier New" w:hAnsi="Courier New"/>
          <w:sz w:val="16"/>
        </w:rPr>
        <w:t>measure, rather than assume, the magnitude of this effect.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\subsection{Audit experiments}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\begin{enumerate}</w:t>
      </w:r>
    </w:p>
    <w:p>
      <w:pPr>
        <w:spacing w:after="0" w:before="0"/>
      </w:pPr>
      <w:r>
        <w:rPr>
          <w:rFonts w:ascii="Courier New" w:hAnsi="Courier New"/>
          <w:sz w:val="16"/>
        </w:rPr>
        <w:t>\item \textbf{Ablation.} Retrain each baseline with P2 and P3 features removed;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report $\Delta$accuracy.</w:t>
      </w:r>
    </w:p>
    <w:p>
      <w:pPr>
        <w:spacing w:after="0" w:before="0"/>
      </w:pPr>
      <w:r>
        <w:rPr>
          <w:rFonts w:ascii="Courier New" w:hAnsi="Courier New"/>
          <w:sz w:val="16"/>
        </w:rPr>
        <w:t>\item \textbf{Provenance-timing contrast.} Where a corpus permits it, compare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P2 features resolved at collection time against the same features resolved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today; report the accuracy difference and the per-class lookup-failure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rate.</w:t>
      </w:r>
    </w:p>
    <w:p>
      <w:pPr>
        <w:spacing w:after="0" w:before="0"/>
      </w:pPr>
      <w:r>
        <w:rPr>
          <w:rFonts w:ascii="Courier New" w:hAnsi="Courier New"/>
          <w:sz w:val="16"/>
        </w:rPr>
        <w:t>\item \textbf{Lookup-channel adversary.} Measure recall when the lookup channel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is (a) unavailable and (b) adversarially controlled, per the cloaking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model of~\cite{li2023cloak}.</w:t>
      </w:r>
    </w:p>
    <w:p>
      <w:pPr>
        <w:spacing w:after="0" w:before="0"/>
      </w:pPr>
      <w:r>
        <w:rPr>
          <w:rFonts w:ascii="Courier New" w:hAnsi="Courier New"/>
          <w:sz w:val="16"/>
        </w:rPr>
        <w:t>\end{enumerate}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\subsection{Duplicate and near-duplicate leakage probe}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Independently of provenance, we quantify exact and near-duplicate URLs</w:t>
      </w:r>
    </w:p>
    <w:p>
      <w:pPr>
        <w:spacing w:after="0" w:before="0"/>
      </w:pPr>
      <w:r>
        <w:rPr>
          <w:rFonts w:ascii="Courier New" w:hAnsi="Courier New"/>
          <w:sz w:val="16"/>
        </w:rPr>
        <w:t>straddling the train/test boundary in every corpus used, since campaign</w:t>
      </w:r>
    </w:p>
    <w:p>
      <w:pPr>
        <w:spacing w:after="0" w:before="0"/>
      </w:pPr>
      <w:r>
        <w:rPr>
          <w:rFonts w:ascii="Courier New" w:hAnsi="Courier New"/>
          <w:sz w:val="16"/>
        </w:rPr>
        <w:t>structure makes such duplicates likely under random and $k$-fold partitioning.</w:t>
      </w:r>
    </w:p>
    <w:p>
      <w:pPr>
        <w:spacing w:after="0" w:before="0"/>
      </w:pPr>
      <w:r>
        <w:rPr>
          <w:rFonts w:ascii="Courier New" w:hAnsi="Courier New"/>
          <w:sz w:val="16"/>
        </w:rPr>
        <w:t>We report duplicate rate and accuracy before and after deduplication for each</w:t>
      </w:r>
    </w:p>
    <w:p>
      <w:pPr>
        <w:spacing w:after="0" w:before="0"/>
      </w:pPr>
      <w:r>
        <w:rPr>
          <w:rFonts w:ascii="Courier New" w:hAnsi="Courier New"/>
          <w:sz w:val="16"/>
        </w:rPr>
        <w:t>dataset, and recommend that this figure be reported as standard.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%==============================================================================</w:t>
      </w:r>
    </w:p>
    <w:p>
      <w:pPr>
        <w:spacing w:after="0" w:before="0"/>
      </w:pPr>
      <w:r>
        <w:rPr>
          <w:rFonts w:ascii="Courier New" w:hAnsi="Courier New"/>
          <w:sz w:val="16"/>
        </w:rPr>
        <w:t>\section{Drift-Stability Feature Scoring}</w:t>
      </w:r>
    </w:p>
    <w:p>
      <w:pPr>
        <w:spacing w:after="0" w:before="0"/>
      </w:pPr>
      <w:r>
        <w:rPr>
          <w:rFonts w:ascii="Courier New" w:hAnsi="Courier New"/>
          <w:sz w:val="16"/>
        </w:rPr>
        <w:t>\label{sec:stability-method}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For feature $j$ we combine distributional stability across time windows and</w:t>
      </w:r>
    </w:p>
    <w:p>
      <w:pPr>
        <w:spacing w:after="0" w:before="0"/>
      </w:pPr>
      <w:r>
        <w:rPr>
          <w:rFonts w:ascii="Courier New" w:hAnsi="Courier New"/>
          <w:sz w:val="16"/>
        </w:rPr>
        <w:t>across sources with the variance of its permutation importance. Let</w:t>
      </w:r>
    </w:p>
    <w:p>
      <w:pPr>
        <w:spacing w:after="0" w:before="0"/>
      </w:pPr>
      <w:r>
        <w:rPr>
          <w:rFonts w:ascii="Courier New" w:hAnsi="Courier New"/>
          <w:sz w:val="16"/>
        </w:rPr>
        <w:t>$\mathrm{PSI}_t(j)$ and $\mathrm{PSI}_s(j)$ denote the Population Stability</w:t>
      </w:r>
    </w:p>
    <w:p>
      <w:pPr>
        <w:spacing w:after="0" w:before="0"/>
      </w:pPr>
      <w:r>
        <w:rPr>
          <w:rFonts w:ascii="Courier New" w:hAnsi="Courier New"/>
          <w:sz w:val="16"/>
        </w:rPr>
        <w:t>Index of feature $j$ computed across consecutive temporal windows and across</w:t>
      </w:r>
    </w:p>
    <w:p>
      <w:pPr>
        <w:spacing w:after="0" w:before="0"/>
      </w:pPr>
      <w:r>
        <w:rPr>
          <w:rFonts w:ascii="Courier New" w:hAnsi="Courier New"/>
          <w:sz w:val="16"/>
        </w:rPr>
        <w:t>source pairs respectively, and let $\sigma^2_{\mathrm{imp}}(j)$ denote the</w:t>
      </w:r>
    </w:p>
    <w:p>
      <w:pPr>
        <w:spacing w:after="0" w:before="0"/>
      </w:pPr>
      <w:r>
        <w:rPr>
          <w:rFonts w:ascii="Courier New" w:hAnsi="Courier New"/>
          <w:sz w:val="16"/>
        </w:rPr>
        <w:t>variance of its permutation importance across those partitions. We define the</w:t>
      </w:r>
    </w:p>
    <w:p>
      <w:pPr>
        <w:spacing w:after="0" w:before="0"/>
      </w:pPr>
      <w:r>
        <w:rPr>
          <w:rFonts w:ascii="Courier New" w:hAnsi="Courier New"/>
          <w:sz w:val="16"/>
        </w:rPr>
        <w:t>stability score</w:t>
      </w:r>
    </w:p>
    <w:p>
      <w:pPr>
        <w:spacing w:after="0" w:before="0"/>
      </w:pPr>
      <w:r>
        <w:rPr>
          <w:rFonts w:ascii="Courier New" w:hAnsi="Courier New"/>
          <w:sz w:val="16"/>
        </w:rPr>
        <w:t>\begin{equation}</w:t>
      </w:r>
    </w:p>
    <w:p>
      <w:pPr>
        <w:spacing w:after="0" w:before="0"/>
      </w:pPr>
      <w:r>
        <w:rPr>
          <w:rFonts w:ascii="Courier New" w:hAnsi="Courier New"/>
          <w:sz w:val="16"/>
        </w:rPr>
        <w:t>\mathrm{Stab}(j) = \Big[\alpha\,\mathrm{PSI}_t(j)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                + \beta\,\mathrm{PSI}_s(j)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                + \gamma\,\sigma^2_{\mathrm{imp}}(j)\Big]^{-1},</w:t>
      </w:r>
    </w:p>
    <w:p>
      <w:pPr>
        <w:spacing w:after="0" w:before="0"/>
      </w:pPr>
      <w:r>
        <w:rPr>
          <w:rFonts w:ascii="Courier New" w:hAnsi="Courier New"/>
          <w:sz w:val="16"/>
        </w:rPr>
        <w:t>\label{eq:stab}</w:t>
      </w:r>
    </w:p>
    <w:p>
      <w:pPr>
        <w:spacing w:after="0" w:before="0"/>
      </w:pPr>
      <w:r>
        <w:rPr>
          <w:rFonts w:ascii="Courier New" w:hAnsi="Courier New"/>
          <w:sz w:val="16"/>
        </w:rPr>
        <w:t>\end{equation}</w:t>
      </w:r>
    </w:p>
    <w:p>
      <w:pPr>
        <w:spacing w:after="0" w:before="0"/>
      </w:pPr>
      <w:r>
        <w:rPr>
          <w:rFonts w:ascii="Courier New" w:hAnsi="Courier New"/>
          <w:sz w:val="16"/>
        </w:rPr>
        <w:t>with $\alpha, \beta, \gamma$ fixed on a validation split and never on test data.</w:t>
      </w:r>
    </w:p>
    <w:p>
      <w:pPr>
        <w:spacing w:after="0" w:before="0"/>
      </w:pPr>
      <w:r>
        <w:rPr>
          <w:rFonts w:ascii="Courier New" w:hAnsi="Courier New"/>
          <w:sz w:val="16"/>
        </w:rPr>
        <w:t>Features are partitioned into \emph{drift-stable} and \emph{drift-brittle} at a</w:t>
      </w:r>
    </w:p>
    <w:p>
      <w:pPr>
        <w:spacing w:after="0" w:before="0"/>
      </w:pPr>
      <w:r>
        <w:rPr>
          <w:rFonts w:ascii="Courier New" w:hAnsi="Courier New"/>
          <w:sz w:val="16"/>
        </w:rPr>
        <w:t>threshold selected on validation data only.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A concrete validation target exists: the HTTPS inversion between PhiUSIIL and</w:t>
      </w:r>
    </w:p>
    <w:p>
      <w:pPr>
        <w:spacing w:after="0" w:before="0"/>
      </w:pPr>
      <w:r>
        <w:rPr>
          <w:rFonts w:ascii="Courier New" w:hAnsi="Courier New"/>
          <w:sz w:val="16"/>
        </w:rPr>
        <w:t>the custom corpus of~\cite{misiek2026xgboost} should be flagged as drift-brittle</w:t>
      </w:r>
    </w:p>
    <w:p>
      <w:pPr>
        <w:spacing w:after="0" w:before="0"/>
      </w:pPr>
      <w:r>
        <w:rPr>
          <w:rFonts w:ascii="Courier New" w:hAnsi="Courier New"/>
          <w:sz w:val="16"/>
        </w:rPr>
        <w:t>by Eq.~\eqref{eq:stab} \emph{without} access to the second corpus's labels.</w:t>
      </w:r>
    </w:p>
    <w:p>
      <w:pPr>
        <w:spacing w:after="0" w:before="0"/>
      </w:pPr>
      <w:r>
        <w:rPr>
          <w:rFonts w:ascii="Courier New" w:hAnsi="Courier New"/>
          <w:sz w:val="16"/>
        </w:rPr>
        <w:t>Whether it is flagged is reported in Section~\ref{sec:results}.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%==============================================================================</w:t>
      </w:r>
    </w:p>
    <w:p>
      <w:pPr>
        <w:spacing w:after="0" w:before="0"/>
      </w:pPr>
      <w:r>
        <w:rPr>
          <w:rFonts w:ascii="Courier New" w:hAnsi="Courier New"/>
          <w:sz w:val="16"/>
        </w:rPr>
        <w:t>\section{DASH: Drift-Aware Selective Hardening}</w:t>
      </w:r>
    </w:p>
    <w:p>
      <w:pPr>
        <w:spacing w:after="0" w:before="0"/>
      </w:pPr>
      <w:r>
        <w:rPr>
          <w:rFonts w:ascii="Courier New" w:hAnsi="Courier New"/>
          <w:sz w:val="16"/>
        </w:rPr>
        <w:t>\label{sec:dash-method}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DASH is deliberately lightweight, so that it remains deployable at the latency</w:t>
      </w:r>
    </w:p>
    <w:p>
      <w:pPr>
        <w:spacing w:after="0" w:before="0"/>
      </w:pPr>
      <w:r>
        <w:rPr>
          <w:rFonts w:ascii="Courier New" w:hAnsi="Courier New"/>
          <w:sz w:val="16"/>
        </w:rPr>
        <w:t>budget URL-only detection exists to satisfy. It has four components: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\begin{enumerate}</w:t>
      </w:r>
    </w:p>
    <w:p>
      <w:pPr>
        <w:spacing w:after="0" w:before="0"/>
      </w:pPr>
      <w:r>
        <w:rPr>
          <w:rFonts w:ascii="Courier New" w:hAnsi="Courier New"/>
          <w:sz w:val="16"/>
        </w:rPr>
        <w:t>\item \textbf{Stability-weighted training.} Train on features weighted by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$\mathrm{Stab}(j)$ from Eq.~\eqref{eq:stab}, down-weighting drift-brittle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features.</w:t>
      </w:r>
    </w:p>
    <w:p>
      <w:pPr>
        <w:spacing w:after="0" w:before="0"/>
      </w:pPr>
      <w:r>
        <w:rPr>
          <w:rFonts w:ascii="Courier New" w:hAnsi="Courier New"/>
          <w:sz w:val="16"/>
        </w:rPr>
        <w:t>\item \textbf{Unsupervised drift detection.} Run ADWIN (or DDM) over the stream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of prediction confidences. This requires \emph{no labels}, which is the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binding constraint in deployment.</w:t>
      </w:r>
    </w:p>
    <w:p>
      <w:pPr>
        <w:spacing w:after="0" w:before="0"/>
      </w:pPr>
      <w:r>
        <w:rPr>
          <w:rFonts w:ascii="Courier New" w:hAnsi="Courier New"/>
          <w:sz w:val="16"/>
        </w:rPr>
        <w:t>\item \textbf{Bounded active update.} On a drift alarm, select the most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uncertain $b\%$ of the current window ($b \approx 2$), obtain labels for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that subset only, and warm-restart or partially refit.</w:t>
      </w:r>
    </w:p>
    <w:p>
      <w:pPr>
        <w:spacing w:after="0" w:before="0"/>
      </w:pPr>
      <w:r>
        <w:rPr>
          <w:rFonts w:ascii="Courier New" w:hAnsi="Courier New"/>
          <w:sz w:val="16"/>
        </w:rPr>
        <w:t>\item \textbf{Calibrated abstention.} Define a confidence band in which the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model returns \textsc{uncertain} and escalates to a heavier check rather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than guessing. We report a coverage--risk curve rather than a single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accuracy.</w:t>
      </w:r>
    </w:p>
    <w:p>
      <w:pPr>
        <w:spacing w:after="0" w:before="0"/>
      </w:pPr>
      <w:r>
        <w:rPr>
          <w:rFonts w:ascii="Courier New" w:hAnsi="Courier New"/>
          <w:sz w:val="16"/>
        </w:rPr>
        <w:t>\end{enumerate}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The claim under test is that DASH recovers a substantial fraction of temporal</w:t>
      </w:r>
    </w:p>
    <w:p>
      <w:pPr>
        <w:spacing w:after="0" w:before="0"/>
      </w:pPr>
      <w:r>
        <w:rPr>
          <w:rFonts w:ascii="Courier New" w:hAnsi="Courier New"/>
          <w:sz w:val="16"/>
        </w:rPr>
        <w:t>and cross-source degradation at a small fraction of the labelling cost of full</w:t>
      </w:r>
    </w:p>
    <w:p>
      <w:pPr>
        <w:spacing w:after="0" w:before="0"/>
      </w:pPr>
      <w:r>
        <w:rPr>
          <w:rFonts w:ascii="Courier New" w:hAnsi="Courier New"/>
          <w:sz w:val="16"/>
        </w:rPr>
        <w:t>retraining. It is stated as a hypothesis and evaluated in</w:t>
      </w:r>
    </w:p>
    <w:p>
      <w:pPr>
        <w:spacing w:after="0" w:before="0"/>
      </w:pPr>
      <w:r>
        <w:rPr>
          <w:rFonts w:ascii="Courier New" w:hAnsi="Courier New"/>
          <w:sz w:val="16"/>
        </w:rPr>
        <w:t>Section~\ref{sec:results}.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%==============================================================================</w:t>
      </w:r>
    </w:p>
    <w:p>
      <w:pPr>
        <w:spacing w:after="0" w:before="0"/>
      </w:pPr>
      <w:r>
        <w:rPr>
          <w:rFonts w:ascii="Courier New" w:hAnsi="Courier New"/>
          <w:sz w:val="16"/>
        </w:rPr>
        <w:t>\section{B6: A Proposed Model Addressing the Measured Weaknesses}</w:t>
      </w:r>
    </w:p>
    <w:p>
      <w:pPr>
        <w:spacing w:after="0" w:before="0"/>
      </w:pPr>
      <w:r>
        <w:rPr>
          <w:rFonts w:ascii="Courier New" w:hAnsi="Courier New"/>
          <w:sz w:val="16"/>
        </w:rPr>
        <w:t>\label{sec:b6-method}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Sections~\ref{sec:results} and \ref{sec:discussion} establish four concrete</w:t>
      </w:r>
    </w:p>
    <w:p>
      <w:pPr>
        <w:spacing w:after="0" w:before="0"/>
      </w:pPr>
      <w:r>
        <w:rPr>
          <w:rFonts w:ascii="Courier New" w:hAnsi="Courier New"/>
          <w:sz w:val="16"/>
        </w:rPr>
        <w:t>weaknesses in B1--B5. This section proposes one model, built incrementally,</w:t>
      </w:r>
    </w:p>
    <w:p>
      <w:pPr>
        <w:spacing w:after="0" w:before="0"/>
      </w:pPr>
      <w:r>
        <w:rPr>
          <w:rFonts w:ascii="Courier New" w:hAnsi="Courier New"/>
          <w:sz w:val="16"/>
        </w:rPr>
        <w:t>that targets each weakness directly rather than proposing architecture</w:t>
      </w:r>
    </w:p>
    <w:p>
      <w:pPr>
        <w:spacing w:after="0" w:before="0"/>
      </w:pPr>
      <w:r>
        <w:rPr>
          <w:rFonts w:ascii="Courier New" w:hAnsi="Courier New"/>
          <w:sz w:val="16"/>
        </w:rPr>
        <w:t>changes disconnected from what was actually measured. Each version below</w:t>
      </w:r>
    </w:p>
    <w:p>
      <w:pPr>
        <w:spacing w:after="0" w:before="0"/>
      </w:pPr>
      <w:r>
        <w:rPr>
          <w:rFonts w:ascii="Courier New" w:hAnsi="Courier New"/>
          <w:sz w:val="16"/>
        </w:rPr>
        <w:t>adds exactly one component on top of the last, so that its individual</w:t>
      </w:r>
    </w:p>
    <w:p>
      <w:pPr>
        <w:spacing w:after="0" w:before="0"/>
      </w:pPr>
      <w:r>
        <w:rPr>
          <w:rFonts w:ascii="Courier New" w:hAnsi="Courier New"/>
          <w:sz w:val="16"/>
        </w:rPr>
        <w:t>contribution can be isolated experimentally (Sec.~\ref{sec:b6-results}).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\begin{description}</w:t>
      </w:r>
    </w:p>
    <w:p>
      <w:pPr>
        <w:spacing w:after="0" w:before="0"/>
      </w:pPr>
      <w:r>
        <w:rPr>
          <w:rFonts w:ascii="Courier New" w:hAnsi="Courier New"/>
          <w:sz w:val="16"/>
        </w:rPr>
        <w:t>\item[v0 --- clean data.] Every measured weakness could in principle be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confounded by two data artifacts this work already quantified: 19.4\%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near-duplication in PhishTank (Table~\ref{tab:dupe}) and homoglyph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substitution's unpunished effect on B3 (Table~\ref{tab:axise1}). v0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applies LSH near-duplicate removal (\texttt{eval/dedup.py}, already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built for the audit in Sec.~\ref{sec:results}) and Unicode confusable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normalization (mapping each non-ASCII character to its true-Latin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visual confusable via the same standard IDN-homograph anti-spoofing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data source, not phonetic transliteration) as a \emph{mandatory}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preprocessing step, not merely an audit tool, before training an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otherwise-unchanged gradient-boosted lexical classifier.</w:t>
      </w:r>
    </w:p>
    <w:p>
      <w:pPr>
        <w:spacing w:after="0" w:before="0"/>
      </w:pPr>
      <w:r>
        <w:rPr>
          <w:rFonts w:ascii="Courier New" w:hAnsi="Courier New"/>
          <w:sz w:val="16"/>
        </w:rPr>
        <w:t>\item[v1 --- + stability-weighted training.] On top of v0's cleaned data,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features are weighted by $\mathrm{Stab}(j)$ (Eq.~\eqref{eq:stab}) via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XGBoost's native \texttt{feature\_weights}, biasing column subsampling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away from the drift-brittle features Sec.~\ref{sec:stability-method}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identified. This is DASH's first component (Sec. VI), applied here as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a default training recipe rather than only inside the DASH loop.</w:t>
      </w:r>
    </w:p>
    <w:p>
      <w:pPr>
        <w:spacing w:after="0" w:before="0"/>
      </w:pPr>
      <w:r>
        <w:rPr>
          <w:rFonts w:ascii="Courier New" w:hAnsi="Courier New"/>
          <w:sz w:val="16"/>
        </w:rPr>
        <w:t>\item[v2 --- + adversarial generative augmentation.] On top of v1, the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training set is augmented with 3{,}000 synthetic URLs (1{,}500 each)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from the same two character-Markov generators used for Axis~E2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(Sec.~\ref{sec:results}), labelled phishing. This directly targets the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one finding that hit every baseline uniformly: recall loss against a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contemporary-style generator (Table~\ref{tab:axise2}).</w:t>
      </w:r>
    </w:p>
    <w:p>
      <w:pPr>
        <w:spacing w:after="0" w:before="0"/>
      </w:pPr>
      <w:r>
        <w:rPr>
          <w:rFonts w:ascii="Courier New" w:hAnsi="Courier New"/>
          <w:sz w:val="16"/>
        </w:rPr>
        <w:t>\item[v3 --- + two-stage cascade.] v2 becomes a high-recall Stage~1 filter.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Any URL scoring below $0.1$ is dispositioned negative immediately;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every other URL (score $\ge 0.1$) is passed to Stage~2, a real B5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(BERT embeddings + LightGBM, Sec.~\ref{sec:results}) fit once on the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same training set. The final score is Stage~2's score for routed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URLs and Stage~1's score otherwise. This targets the single largest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effect measured in this work: precision collapse at deployment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prevalence (Table~\ref{tab:prevalence}). An initial version of Stage~2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used a hand-rolled nearest-BERT-centroid heuristic instead of a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trained classifier; it collapsed recall from $0.99$ to $0.757$ with no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compensating precision gain. That result is reported in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Sec.~\ref{sec:b6-results} as evidence about cascade \emph{design}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(a cascade's second stage must be an actually-trained classifier, not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a similarity heuristic), not as evidence against the cascade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\emph{idea}, which is why v3 below uses the real, already-validated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B5 pipeline instead.</w:t>
      </w:r>
    </w:p>
    <w:p>
      <w:pPr>
        <w:spacing w:after="0" w:before="0"/>
      </w:pPr>
      <w:r>
        <w:rPr>
          <w:rFonts w:ascii="Courier New" w:hAnsi="Courier New"/>
          <w:sz w:val="16"/>
        </w:rPr>
        <w:t>\end{description}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\subsection{B7: an unsupervised novelty gate for zero-day phishing}</w:t>
      </w:r>
    </w:p>
    <w:p>
      <w:pPr>
        <w:spacing w:after="0" w:before="0"/>
      </w:pPr>
      <w:r>
        <w:rPr>
          <w:rFonts w:ascii="Courier New" w:hAnsi="Courier New"/>
          <w:sz w:val="16"/>
        </w:rPr>
        <w:t>\label{sec:b7-method}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B1--B6 share a structural ceiling that no amount of retraining removes:</w:t>
      </w:r>
    </w:p>
    <w:p>
      <w:pPr>
        <w:spacing w:after="0" w:before="0"/>
      </w:pPr>
      <w:r>
        <w:rPr>
          <w:rFonts w:ascii="Courier New" w:hAnsi="Courier New"/>
          <w:sz w:val="16"/>
        </w:rPr>
        <w:t>every one is purely supervised, so each can only recognise phishing</w:t>
      </w:r>
    </w:p>
    <w:p>
      <w:pPr>
        <w:spacing w:after="0" w:before="0"/>
      </w:pPr>
      <w:r>
        <w:rPr>
          <w:rFonts w:ascii="Courier New" w:hAnsi="Courier New"/>
          <w:sz w:val="16"/>
        </w:rPr>
        <w:t>\emph{patterns present in its training data}. Axis~E2 already measured</w:t>
      </w:r>
    </w:p>
    <w:p>
      <w:pPr>
        <w:spacing w:after="0" w:before="0"/>
      </w:pPr>
      <w:r>
        <w:rPr>
          <w:rFonts w:ascii="Courier New" w:hAnsi="Courier New"/>
          <w:sz w:val="16"/>
        </w:rPr>
        <w:t>the consequence directly --- every baseline loses 4.5--5.4 recall points</w:t>
      </w:r>
    </w:p>
    <w:p>
      <w:pPr>
        <w:spacing w:after="0" w:before="0"/>
      </w:pPr>
      <w:r>
        <w:rPr>
          <w:rFonts w:ascii="Courier New" w:hAnsi="Courier New"/>
          <w:sz w:val="16"/>
        </w:rPr>
        <w:t>against a contemporary-style generator it never trained on</w:t>
      </w:r>
    </w:p>
    <w:p>
      <w:pPr>
        <w:spacing w:after="0" w:before="0"/>
      </w:pPr>
      <w:r>
        <w:rPr>
          <w:rFonts w:ascii="Courier New" w:hAnsi="Courier New"/>
          <w:sz w:val="16"/>
        </w:rPr>
        <w:t>(Table~\ref{tab:axise2}). B7 proposes a structurally different mechanism</w:t>
      </w:r>
    </w:p>
    <w:p>
      <w:pPr>
        <w:spacing w:after="0" w:before="0"/>
      </w:pPr>
      <w:r>
        <w:rPr>
          <w:rFonts w:ascii="Courier New" w:hAnsi="Courier New"/>
          <w:sz w:val="16"/>
        </w:rPr>
        <w:t>rather than another supervised variant: an Isolation Forest</w:t>
      </w:r>
    </w:p>
    <w:p>
      <w:pPr>
        <w:spacing w:after="0" w:before="0"/>
      </w:pPr>
      <w:r>
        <w:rPr>
          <w:rFonts w:ascii="Courier New" w:hAnsi="Courier New"/>
          <w:sz w:val="16"/>
        </w:rPr>
        <w:t>\cite{liu2008isolation}-style anomaly detector fit \emph{only} on</w:t>
      </w:r>
    </w:p>
    <w:p>
      <w:pPr>
        <w:spacing w:after="0" w:before="0"/>
      </w:pPr>
      <w:r>
        <w:rPr>
          <w:rFonts w:ascii="Courier New" w:hAnsi="Courier New"/>
          <w:sz w:val="16"/>
        </w:rPr>
        <w:t>legitimate URLs, with no phishing examples and no labels beyond having</w:t>
      </w:r>
    </w:p>
    <w:p>
      <w:pPr>
        <w:spacing w:after="0" w:before="0"/>
      </w:pPr>
      <w:r>
        <w:rPr>
          <w:rFonts w:ascii="Courier New" w:hAnsi="Courier New"/>
          <w:sz w:val="16"/>
        </w:rPr>
        <w:t>already filtered to the legitimate class. A URL far from the</w:t>
      </w:r>
    </w:p>
    <w:p>
      <w:pPr>
        <w:spacing w:after="0" w:before="0"/>
      </w:pPr>
      <w:r>
        <w:rPr>
          <w:rFonts w:ascii="Courier New" w:hAnsi="Courier New"/>
          <w:sz w:val="16"/>
        </w:rPr>
        <w:t>``normal-legitimate'' manifold is flagged regardless of what the</w:t>
      </w:r>
    </w:p>
    <w:p>
      <w:pPr>
        <w:spacing w:after="0" w:before="0"/>
      </w:pPr>
      <w:r>
        <w:rPr>
          <w:rFonts w:ascii="Courier New" w:hAnsi="Courier New"/>
          <w:sz w:val="16"/>
        </w:rPr>
        <w:t>supervised cascade concludes --- the one case a purely supervised model</w:t>
      </w:r>
    </w:p>
    <w:p>
      <w:pPr>
        <w:spacing w:after="0" w:before="0"/>
      </w:pPr>
      <w:r>
        <w:rPr>
          <w:rFonts w:ascii="Courier New" w:hAnsi="Courier New"/>
          <w:sz w:val="16"/>
        </w:rPr>
        <w:t>cannot handle by construction, since a truly novel attack pattern may not</w:t>
      </w:r>
    </w:p>
    <w:p>
      <w:pPr>
        <w:spacing w:after="0" w:before="0"/>
      </w:pPr>
      <w:r>
        <w:rPr>
          <w:rFonts w:ascii="Courier New" w:hAnsi="Courier New"/>
          <w:sz w:val="16"/>
        </w:rPr>
        <w:t>resemble the phishing class either.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Three combination rules are tested against B6's v2+cascade</w:t>
      </w:r>
    </w:p>
    <w:p>
      <w:pPr>
        <w:spacing w:after="0" w:before="0"/>
      </w:pPr>
      <w:r>
        <w:rPr>
          <w:rFonts w:ascii="Courier New" w:hAnsi="Courier New"/>
          <w:sz w:val="16"/>
        </w:rPr>
        <w:t>(Sec.~\ref{sec:b6-method}) as the supervised component:</w:t>
      </w:r>
    </w:p>
    <w:p>
      <w:pPr>
        <w:spacing w:after="0" w:before="0"/>
      </w:pPr>
      <w:r>
        <w:rPr>
          <w:rFonts w:ascii="Courier New" w:hAnsi="Courier New"/>
          <w:sz w:val="16"/>
        </w:rPr>
        <w:t>\begin{description}</w:t>
      </w:r>
    </w:p>
    <w:p>
      <w:pPr>
        <w:spacing w:after="0" w:before="0"/>
      </w:pPr>
      <w:r>
        <w:rPr>
          <w:rFonts w:ascii="Courier New" w:hAnsi="Courier New"/>
          <w:sz w:val="16"/>
        </w:rPr>
        <w:t>\item[OR-gate.] Flag phishing if the cascade says so \emph{or} the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novelty score exceeds a threshold calibrated on the 95th percentile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of a legitimate \emph{validation} split (never test data, never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phishing labels).</w:t>
      </w:r>
    </w:p>
    <w:p>
      <w:pPr>
        <w:spacing w:after="0" w:before="0"/>
      </w:pPr>
      <w:r>
        <w:rPr>
          <w:rFonts w:ascii="Courier New" w:hAnsi="Courier New"/>
          <w:sz w:val="16"/>
        </w:rPr>
        <w:t>\item[Gated refinement.] Let novelty only escalate URLs the cascade is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already uncertain about (score $\in [0.15, 0.5)$), rather than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blanket-flagging every novel-looking URL regardless of what the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supervised stage already concluded.</w:t>
      </w:r>
    </w:p>
    <w:p>
      <w:pPr>
        <w:spacing w:after="0" w:before="0"/>
      </w:pPr>
      <w:r>
        <w:rPr>
          <w:rFonts w:ascii="Courier New" w:hAnsi="Courier New"/>
          <w:sz w:val="16"/>
        </w:rPr>
        <w:t>\item[AND-gate (revision).] The OR-gate and the gated refinement both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operate on a single novelty signal --- the Isolation Forest fit on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the same 33 structural lexical features the supervised cascade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already uses. Sec.~\ref{sec:b7-results} traces the OR-gate's false-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positive cost to exactly this overlap: ``structurally unusual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relative to the training legitimate sample'' and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``generated-style phishing text'' turn out to share a large fraction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of real, ordinary legitimate URLs (long paths, many hyphens, deep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subdomains). The AND-gate adds a second signal fit on a genuinely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different feature space --- character \emph{sequences} rather than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structural counts: an order-4 character Markov model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(add-$k$-smoothed, $k=0.5$), fit only on legitimate URL text, scoring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average per-character surprisal in bits. A structurally-unusual but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textually-ordinary legitimate URL should score low here even where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it scored high on the structural gate; Axis~E2's Markov-generated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text is fit on \emph{phishing} strings, so it should score high on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both signals simultaneously. Escalation requires \emph{both} gates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to agree (thresholds independently calibrated the same way, 95th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percentile of a legitimate validation split) --- a strictly more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conservative rule than the OR-gate by construction: it can only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suppress false positives the OR-gate would have raised, never add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new ones.</w:t>
      </w:r>
    </w:p>
    <w:p>
      <w:pPr>
        <w:spacing w:after="0" w:before="0"/>
      </w:pPr>
      <w:r>
        <w:rPr>
          <w:rFonts w:ascii="Courier New" w:hAnsi="Courier New"/>
          <w:sz w:val="16"/>
        </w:rPr>
        <w:t>\end{description}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Axis~E2's contemporary-generator URLs serve as the zero-day proxy: they</w:t>
      </w:r>
    </w:p>
    <w:p>
      <w:pPr>
        <w:spacing w:after="0" w:before="0"/>
      </w:pPr>
      <w:r>
        <w:rPr>
          <w:rFonts w:ascii="Courier New" w:hAnsi="Courier New"/>
          <w:sz w:val="16"/>
        </w:rPr>
        <w:t>are, by construction, phishing text no component of B6 has trained on.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%==============================================================================</w:t>
      </w:r>
    </w:p>
    <w:p>
      <w:pPr>
        <w:spacing w:after="0" w:before="0"/>
      </w:pPr>
      <w:r>
        <w:rPr>
          <w:rFonts w:ascii="Courier New" w:hAnsi="Courier New"/>
          <w:sz w:val="16"/>
        </w:rPr>
        <w:t>\section{Experimental Setup}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\subsection{Datasets}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\begin{table}[t]</w:t>
      </w:r>
    </w:p>
    <w:p>
      <w:pPr>
        <w:spacing w:after="0" w:before="0"/>
      </w:pPr>
      <w:r>
        <w:rPr>
          <w:rFonts w:ascii="Courier New" w:hAnsi="Courier New"/>
          <w:sz w:val="16"/>
        </w:rPr>
        <w:t>\caption{Corpora used. Timestamp granularity determines eligibility for Axis~T.</w:t>
      </w:r>
    </w:p>
    <w:p>
      <w:pPr>
        <w:spacing w:after="0" w:before="0"/>
      </w:pPr>
      <w:r>
        <w:rPr>
          <w:rFonts w:ascii="Courier New" w:hAnsi="Courier New"/>
          <w:sz w:val="16"/>
        </w:rPr>
        <w:t>Rows marked $^*$ are acquired and verified by this project. GramBeddings and</w:t>
      </w:r>
    </w:p>
    <w:p>
      <w:pPr>
        <w:spacing w:after="0" w:before="0"/>
      </w:pPr>
      <w:r>
        <w:rPr>
          <w:rFonts w:ascii="Courier New" w:hAnsi="Courier New"/>
          <w:sz w:val="16"/>
        </w:rPr>
        <w:t>the Kaggle corpus are cited from their originating papers but are, by</w:t>
      </w:r>
    </w:p>
    <w:p>
      <w:pPr>
        <w:spacing w:after="0" w:before="0"/>
      </w:pPr>
      <w:r>
        <w:rPr>
          <w:rFonts w:ascii="Courier New" w:hAnsi="Courier New"/>
          <w:sz w:val="16"/>
        </w:rPr>
        <w:t>project decision, out of scope for this submission (Sec.~\ref{sec:limitations})</w:t>
      </w:r>
    </w:p>
    <w:p>
      <w:pPr>
        <w:spacing w:after="0" w:before="0"/>
      </w:pPr>
      <w:r>
        <w:rPr>
          <w:rFonts w:ascii="Courier New" w:hAnsi="Courier New"/>
          <w:sz w:val="16"/>
        </w:rPr>
        <w:t>rather than pending acquisition --- both require the requester's personal</w:t>
      </w:r>
    </w:p>
    <w:p>
      <w:pPr>
        <w:spacing w:after="0" w:before="0"/>
      </w:pPr>
      <w:r>
        <w:rPr>
          <w:rFonts w:ascii="Courier New" w:hAnsi="Courier New"/>
          <w:sz w:val="16"/>
        </w:rPr>
        <w:t>identifying information (a Google Form and a Kaggle account respectively),</w:t>
      </w:r>
    </w:p>
    <w:p>
      <w:pPr>
        <w:spacing w:after="0" w:before="0"/>
      </w:pPr>
      <w:r>
        <w:rPr>
          <w:rFonts w:ascii="Courier New" w:hAnsi="Courier New"/>
          <w:sz w:val="16"/>
        </w:rPr>
        <w:t>which this project declines to automate or gate results on.}</w:t>
      </w:r>
    </w:p>
    <w:p>
      <w:pPr>
        <w:spacing w:after="0" w:before="0"/>
      </w:pPr>
      <w:r>
        <w:rPr>
          <w:rFonts w:ascii="Courier New" w:hAnsi="Courier New"/>
          <w:sz w:val="16"/>
        </w:rPr>
        <w:t>\label{tab:datasets}</w:t>
      </w:r>
    </w:p>
    <w:p>
      <w:pPr>
        <w:spacing w:after="0" w:before="0"/>
      </w:pPr>
      <w:r>
        <w:rPr>
          <w:rFonts w:ascii="Courier New" w:hAnsi="Courier New"/>
          <w:sz w:val="16"/>
        </w:rPr>
        <w:t>\centering\scriptsize</w:t>
      </w:r>
    </w:p>
    <w:p>
      <w:pPr>
        <w:spacing w:after="0" w:before="0"/>
      </w:pPr>
      <w:r>
        <w:rPr>
          <w:rFonts w:ascii="Courier New" w:hAnsi="Courier New"/>
          <w:sz w:val="16"/>
        </w:rPr>
        <w:t>\setlength{\tabcolsep}{3pt}</w:t>
      </w:r>
    </w:p>
    <w:p>
      <w:pPr>
        <w:spacing w:after="0" w:before="0"/>
      </w:pPr>
      <w:r>
        <w:rPr>
          <w:rFonts w:ascii="Courier New" w:hAnsi="Courier New"/>
          <w:sz w:val="16"/>
        </w:rPr>
        <w:t>\begin{tabular}{@{}llll@{}}</w:t>
      </w:r>
    </w:p>
    <w:p>
      <w:pPr>
        <w:spacing w:after="0" w:before="0"/>
      </w:pPr>
      <w:r>
        <w:rPr>
          <w:rFonts w:ascii="Courier New" w:hAnsi="Courier New"/>
          <w:sz w:val="16"/>
        </w:rPr>
        <w:t>\toprule</w:t>
      </w:r>
    </w:p>
    <w:p>
      <w:pPr>
        <w:spacing w:after="0" w:before="0"/>
      </w:pPr>
      <w:r>
        <w:rPr>
          <w:rFonts w:ascii="Courier New" w:hAnsi="Courier New"/>
          <w:sz w:val="16"/>
        </w:rPr>
        <w:t>\textbf{Corpus} &amp; \textbf{Size} &amp; \textbf{Period} &amp; \textbf{Timestamps}\\</w:t>
      </w:r>
    </w:p>
    <w:p>
      <w:pPr>
        <w:spacing w:after="0" w:before="0"/>
      </w:pPr>
      <w:r>
        <w:rPr>
          <w:rFonts w:ascii="Courier New" w:hAnsi="Courier New"/>
          <w:sz w:val="16"/>
        </w:rPr>
        <w:t>\midrule</w:t>
      </w:r>
    </w:p>
    <w:p>
      <w:pPr>
        <w:spacing w:after="0" w:before="0"/>
      </w:pPr>
      <w:r>
        <w:rPr>
          <w:rFonts w:ascii="Courier New" w:hAnsi="Courier New"/>
          <w:sz w:val="16"/>
        </w:rPr>
        <w:t>PhishTank$^*$       &amp; 69{,}252      &amp; 2011--2026\rlap{$^\dagger$} &amp; per-URL\\</w:t>
      </w:r>
    </w:p>
    <w:p>
      <w:pPr>
        <w:spacing w:after="0" w:before="0"/>
      </w:pPr>
      <w:r>
        <w:rPr>
          <w:rFonts w:ascii="Courier New" w:hAnsi="Courier New"/>
          <w:sz w:val="16"/>
        </w:rPr>
        <w:t>PhiUSIIL$^*$        &amp; 235{,}795     &amp; 2024 (release) &amp; release\\</w:t>
      </w:r>
    </w:p>
    <w:p>
      <w:pPr>
        <w:spacing w:after="0" w:before="0"/>
      </w:pPr>
      <w:r>
        <w:rPr>
          <w:rFonts w:ascii="Courier New" w:hAnsi="Courier New"/>
          <w:sz w:val="16"/>
        </w:rPr>
        <w:t>GramBeddings        &amp; 639{,}723     &amp; not evaluated &amp; release\\</w:t>
      </w:r>
    </w:p>
    <w:p>
      <w:pPr>
        <w:spacing w:after="0" w:before="0"/>
      </w:pPr>
      <w:r>
        <w:rPr>
          <w:rFonts w:ascii="Courier New" w:hAnsi="Courier New"/>
          <w:sz w:val="16"/>
        </w:rPr>
        <w:t>Kaggle Phish.\ URLs &amp; 549{,}346     &amp; not evaluated &amp; none\\</w:t>
      </w:r>
    </w:p>
    <w:p>
      <w:pPr>
        <w:spacing w:after="0" w:before="0"/>
      </w:pPr>
      <w:r>
        <w:rPr>
          <w:rFonts w:ascii="Courier New" w:hAnsi="Courier New"/>
          <w:sz w:val="16"/>
        </w:rPr>
        <w:t>Tranco (legit.)$^*$ &amp; 1{,}000{,}000 &amp; 2026-08-03 snapshot &amp; per-snapshot\\</w:t>
      </w:r>
    </w:p>
    <w:p>
      <w:pPr>
        <w:spacing w:after="0" w:before="0"/>
      </w:pPr>
      <w:r>
        <w:rPr>
          <w:rFonts w:ascii="Courier New" w:hAnsi="Courier New"/>
          <w:sz w:val="16"/>
        </w:rPr>
        <w:t>\bottomrule</w:t>
      </w:r>
    </w:p>
    <w:p>
      <w:pPr>
        <w:spacing w:after="0" w:before="0"/>
      </w:pPr>
      <w:r>
        <w:rPr>
          <w:rFonts w:ascii="Courier New" w:hAnsi="Courier New"/>
          <w:sz w:val="16"/>
        </w:rPr>
        <w:t>\end{tabular}</w:t>
      </w:r>
    </w:p>
    <w:p>
      <w:pPr>
        <w:spacing w:after="0" w:before="0"/>
      </w:pPr>
      <w:r>
        <w:rPr>
          <w:rFonts w:ascii="Courier New" w:hAnsi="Courier New"/>
          <w:sz w:val="16"/>
        </w:rPr>
        <w:t>\vspace{2pt}</w:t>
      </w:r>
    </w:p>
    <w:p>
      <w:pPr>
        <w:spacing w:after="0" w:before="0"/>
      </w:pPr>
      <w:r>
        <w:rPr>
          <w:rFonts w:ascii="Courier New" w:hAnsi="Courier New"/>
          <w:sz w:val="16"/>
        </w:rPr>
        <w:t>\raggedright\scriptsize</w:t>
      </w:r>
    </w:p>
    <w:p>
      <w:pPr>
        <w:spacing w:after="0" w:before="0"/>
      </w:pPr>
      <w:r>
        <w:rPr>
          <w:rFonts w:ascii="Courier New" w:hAnsi="Courier New"/>
          <w:sz w:val="16"/>
        </w:rPr>
        <w:t>$^\dagger$\texttt{online-valid.csv} is survivorship-filtered to URLs verified</w:t>
      </w:r>
    </w:p>
    <w:p>
      <w:pPr>
        <w:spacing w:after="0" w:before="0"/>
      </w:pPr>
      <w:r>
        <w:rPr>
          <w:rFonts w:ascii="Courier New" w:hAnsi="Courier New"/>
          <w:sz w:val="16"/>
        </w:rPr>
        <w:t>online at download time (Sec.~\ref{sec:axist-caveat}); the 2011--2026 span</w:t>
      </w:r>
    </w:p>
    <w:p>
      <w:pPr>
        <w:spacing w:after="0" w:before="0"/>
      </w:pPr>
      <w:r>
        <w:rPr>
          <w:rFonts w:ascii="Courier New" w:hAnsi="Courier New"/>
          <w:sz w:val="16"/>
        </w:rPr>
        <w:t>is real but the population is not a uniform historical sample.</w:t>
      </w:r>
    </w:p>
    <w:p>
      <w:pPr>
        <w:spacing w:after="0" w:before="0"/>
      </w:pPr>
      <w:r>
        <w:rPr>
          <w:rFonts w:ascii="Courier New" w:hAnsi="Courier New"/>
          <w:sz w:val="16"/>
        </w:rPr>
        <w:t>\end{table}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Dataset sizes stated without placeholders are as reported by the originating</w:t>
      </w:r>
    </w:p>
    <w:p>
      <w:pPr>
        <w:spacing w:after="0" w:before="0"/>
      </w:pPr>
      <w:r>
        <w:rPr>
          <w:rFonts w:ascii="Courier New" w:hAnsi="Courier New"/>
          <w:sz w:val="16"/>
        </w:rPr>
        <w:t>papers; all sizes are re-verified after deduplication and the verified counts</w:t>
      </w:r>
    </w:p>
    <w:p>
      <w:pPr>
        <w:spacing w:after="0" w:before="0"/>
      </w:pPr>
      <w:r>
        <w:rPr>
          <w:rFonts w:ascii="Courier New" w:hAnsi="Courier New"/>
          <w:sz w:val="16"/>
        </w:rPr>
        <w:t>reported in Section~\ref{sec:results}.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\subsection{Baselines}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We re-implement five architectures spanning the design space of the surveyed</w:t>
      </w:r>
    </w:p>
    <w:p>
      <w:pPr>
        <w:spacing w:after="0" w:before="0"/>
      </w:pPr>
      <w:r>
        <w:rPr>
          <w:rFonts w:ascii="Courier New" w:hAnsi="Courier New"/>
          <w:sz w:val="16"/>
        </w:rPr>
        <w:t>corpus: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\begin{enumerate}</w:t>
      </w:r>
    </w:p>
    <w:p>
      <w:pPr>
        <w:spacing w:after="0" w:before="0"/>
      </w:pPr>
      <w:r>
        <w:rPr>
          <w:rFonts w:ascii="Courier New" w:hAnsi="Courier New"/>
          <w:sz w:val="16"/>
        </w:rPr>
        <w:t>\item \textbf{B1 --- Gradient-boosted lexical.} CatBoost/XGBoost over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engineered lexical features, following~\cite{kustiawan2025feateng,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kustiawan2025phishofe}.</w:t>
      </w:r>
    </w:p>
    <w:p>
      <w:pPr>
        <w:spacing w:after="0" w:before="0"/>
      </w:pPr>
      <w:r>
        <w:rPr>
          <w:rFonts w:ascii="Courier New" w:hAnsi="Courier New"/>
          <w:sz w:val="16"/>
        </w:rPr>
        <w:t>\item \textbf{B2 --- Layered brand-jacking.} Domain-squatting and obfuscation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screen followed by lexical classification,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following~\cite{goenka2025layered}.</w:t>
      </w:r>
    </w:p>
    <w:p>
      <w:pPr>
        <w:spacing w:after="0" w:before="0"/>
      </w:pPr>
      <w:r>
        <w:rPr>
          <w:rFonts w:ascii="Courier New" w:hAnsi="Courier New"/>
          <w:sz w:val="16"/>
        </w:rPr>
        <w:t>\item \textbf{B3 --- Residual MLP.} Convolutional and inverted-residual blocks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feeding an MLP, following~\cite{remya2024resmlp}.</w:t>
      </w:r>
    </w:p>
    <w:p>
      <w:pPr>
        <w:spacing w:after="0" w:before="0"/>
      </w:pPr>
      <w:r>
        <w:rPr>
          <w:rFonts w:ascii="Courier New" w:hAnsi="Courier New"/>
          <w:sz w:val="16"/>
        </w:rPr>
        <w:t>\item \textbf{B4 --- Cross-dataset gradient boosting.} XGBoost over the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cross-dataset feature intersection of~\cite{misiek2026xgboost}. This is the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strongest published transfer baseline in our corpus and therefore the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reference our cross-source axis must improve upon.</w:t>
      </w:r>
    </w:p>
    <w:p>
      <w:pPr>
        <w:spacing w:after="0" w:before="0"/>
      </w:pPr>
      <w:r>
        <w:rPr>
          <w:rFonts w:ascii="Courier New" w:hAnsi="Courier New"/>
          <w:sz w:val="16"/>
        </w:rPr>
        <w:t>\item \textbf{B5 --- Transformer--GBM hybrid.} BERT embeddings fused with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LightGBM, following~\cite{remya2025bgl}.</w:t>
      </w:r>
    </w:p>
    <w:p>
      <w:pPr>
        <w:spacing w:after="0" w:before="0"/>
      </w:pPr>
      <w:r>
        <w:rPr>
          <w:rFonts w:ascii="Courier New" w:hAnsi="Courier New"/>
          <w:sz w:val="16"/>
        </w:rPr>
        <w:t>\end{enumerate}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\textbf{Reproduction notes.} (i) The graph component of~\cite{remya2025bgl} is</w:t>
      </w:r>
    </w:p>
    <w:p>
      <w:pPr>
        <w:spacing w:after="0" w:before="0"/>
      </w:pPr>
      <w:r>
        <w:rPr>
          <w:rFonts w:ascii="Courier New" w:hAnsi="Courier New"/>
          <w:sz w:val="16"/>
        </w:rPr>
        <w:t>specified only as capturing ``relationships between query parameters and</w:t>
      </w:r>
    </w:p>
    <w:p>
      <w:pPr>
        <w:spacing w:after="0" w:before="0"/>
      </w:pPr>
      <w:r>
        <w:rPr>
          <w:rFonts w:ascii="Courier New" w:hAnsi="Courier New"/>
          <w:sz w:val="16"/>
        </w:rPr>
        <w:t>domains''; the construction is not given in sufficient detail for exact</w:t>
      </w:r>
    </w:p>
    <w:p>
      <w:pPr>
        <w:spacing w:after="0" w:before="0"/>
      </w:pPr>
      <w:r>
        <w:rPr>
          <w:rFonts w:ascii="Courier New" w:hAnsi="Courier New"/>
          <w:sz w:val="16"/>
        </w:rPr>
        <w:t>reproduction. We evaluate B5 as BERT+LightGBM and report our GNN interpretation</w:t>
      </w:r>
    </w:p>
    <w:p>
      <w:pPr>
        <w:spacing w:after="0" w:before="0"/>
      </w:pPr>
      <w:r>
        <w:rPr>
          <w:rFonts w:ascii="Courier New" w:hAnsi="Courier New"/>
          <w:sz w:val="16"/>
        </w:rPr>
        <w:t>separately. (ii) B4 follows the feature-intersection procedure</w:t>
      </w:r>
    </w:p>
    <w:p>
      <w:pPr>
        <w:spacing w:after="0" w:before="0"/>
      </w:pPr>
      <w:r>
        <w:rPr>
          <w:rFonts w:ascii="Courier New" w:hAnsi="Courier New"/>
          <w:sz w:val="16"/>
        </w:rPr>
        <w:t>of~\cite{misiek2026xgboost} as described; where the intersection depends on</w:t>
      </w:r>
    </w:p>
    <w:p>
      <w:pPr>
        <w:spacing w:after="0" w:before="0"/>
      </w:pPr>
      <w:r>
        <w:rPr>
          <w:rFonts w:ascii="Courier New" w:hAnsi="Courier New"/>
          <w:sz w:val="16"/>
        </w:rPr>
        <w:t>which corpora are paired, we recompute it per experiment rather than reusing</w:t>
      </w:r>
    </w:p>
    <w:p>
      <w:pPr>
        <w:spacing w:after="0" w:before="0"/>
      </w:pPr>
      <w:r>
        <w:rPr>
          <w:rFonts w:ascii="Courier New" w:hAnsi="Courier New"/>
          <w:sz w:val="16"/>
        </w:rPr>
        <w:t>the published feature set, and report the resulting feature counts.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\subsection{Metrics}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Balanced accuracy, precision, recall and $F_1$ are reported for comparability</w:t>
      </w:r>
    </w:p>
    <w:p>
      <w:pPr>
        <w:spacing w:after="0" w:before="0"/>
      </w:pPr>
      <w:r>
        <w:rPr>
          <w:rFonts w:ascii="Courier New" w:hAnsi="Courier New"/>
          <w:sz w:val="16"/>
        </w:rPr>
        <w:t>with prior work. Primary reporting is ROC-AUC, PR-AUC, and</w:t>
      </w:r>
    </w:p>
    <w:p>
      <w:pPr>
        <w:spacing w:after="0" w:before="0"/>
      </w:pPr>
      <w:r>
        <w:rPr>
          <w:rFonts w:ascii="Courier New" w:hAnsi="Courier New"/>
          <w:sz w:val="16"/>
        </w:rPr>
        <w:t>prevalence-corrected precision by Eq.~\eqref{eq:prec} at</w:t>
      </w:r>
    </w:p>
    <w:p>
      <w:pPr>
        <w:spacing w:after="0" w:before="0"/>
      </w:pPr>
      <w:r>
        <w:rPr>
          <w:rFonts w:ascii="Courier New" w:hAnsi="Courier New"/>
          <w:sz w:val="16"/>
        </w:rPr>
        <w:t>$\pi \in \{10^{-2},10^{-3},10^{-4}\}$. For DASH we additionally report</w:t>
      </w:r>
    </w:p>
    <w:p>
      <w:pPr>
        <w:spacing w:after="0" w:before="0"/>
      </w:pPr>
      <w:r>
        <w:rPr>
          <w:rFonts w:ascii="Courier New" w:hAnsi="Courier New"/>
          <w:sz w:val="16"/>
        </w:rPr>
        <w:t>coverage--risk curves and labels consumed.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\subsection{Implementation}</w:t>
      </w:r>
    </w:p>
    <w:p>
      <w:pPr>
        <w:spacing w:after="0" w:before="0"/>
      </w:pPr>
      <w:r>
        <w:rPr>
          <w:rFonts w:ascii="Courier New" w:hAnsi="Courier New"/>
          <w:sz w:val="16"/>
        </w:rPr>
        <w:t>\label{sec:implementation}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All experiments use URL strings only; no page is fetched, rendered or hosted at</w:t>
      </w:r>
    </w:p>
    <w:p>
      <w:pPr>
        <w:spacing w:after="0" w:before="0"/>
      </w:pPr>
      <w:r>
        <w:rPr>
          <w:rFonts w:ascii="Courier New" w:hAnsi="Courier New"/>
          <w:sz w:val="16"/>
        </w:rPr>
        <w:t>any point. Hardware: Apple Silicon (arm64), 12 CPU cores, 24\,GB RAM, no</w:t>
      </w:r>
    </w:p>
    <w:p>
      <w:pPr>
        <w:spacing w:after="0" w:before="0"/>
      </w:pPr>
      <w:r>
        <w:rPr>
          <w:rFonts w:ascii="Courier New" w:hAnsi="Courier New"/>
          <w:sz w:val="16"/>
        </w:rPr>
        <w:t>GPU. Software: Python 3.14, scikit-learn 1.9, XGBoost 3.3, LightGBM 4.7,</w:t>
      </w:r>
    </w:p>
    <w:p>
      <w:pPr>
        <w:spacing w:after="0" w:before="0"/>
      </w:pPr>
      <w:r>
        <w:rPr>
          <w:rFonts w:ascii="Courier New" w:hAnsi="Courier New"/>
          <w:sz w:val="16"/>
        </w:rPr>
        <w:t>CatBoost 1.2, PyTorch 2.13 (CPU-only), Transformers 5.14.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\textbf{Data and code availability.} The implementation (feature</w:t>
      </w:r>
    </w:p>
    <w:p>
      <w:pPr>
        <w:spacing w:after="0" w:before="0"/>
      </w:pPr>
      <w:r>
        <w:rPr>
          <w:rFonts w:ascii="Courier New" w:hAnsi="Courier New"/>
          <w:sz w:val="16"/>
        </w:rPr>
        <w:t>extraction, provenance taxonomy, split engine, baselines B1--B5, B6/B7,</w:t>
      </w:r>
    </w:p>
    <w:p>
      <w:pPr>
        <w:spacing w:after="0" w:before="0"/>
      </w:pPr>
      <w:r>
        <w:rPr>
          <w:rFonts w:ascii="Courier New" w:hAnsi="Courier New"/>
          <w:sz w:val="16"/>
        </w:rPr>
        <w:t>DASH), the evaluation scripts that produced every table and figure in</w:t>
      </w:r>
    </w:p>
    <w:p>
      <w:pPr>
        <w:spacing w:after="0" w:before="0"/>
      </w:pPr>
      <w:r>
        <w:rPr>
          <w:rFonts w:ascii="Courier New" w:hAnsi="Courier New"/>
          <w:sz w:val="16"/>
        </w:rPr>
        <w:t>this paper, and a unit test suite (78 tests covering feature extraction,</w:t>
      </w:r>
    </w:p>
    <w:p>
      <w:pPr>
        <w:spacing w:after="0" w:before="0"/>
      </w:pPr>
      <w:r>
        <w:rPr>
          <w:rFonts w:ascii="Courier New" w:hAnsi="Courier New"/>
          <w:sz w:val="16"/>
        </w:rPr>
        <w:t>provenance classification, deduplication, evasion transforms, the split</w:t>
      </w:r>
    </w:p>
    <w:p>
      <w:pPr>
        <w:spacing w:after="0" w:before="0"/>
      </w:pPr>
      <w:r>
        <w:rPr>
          <w:rFonts w:ascii="Courier New" w:hAnsi="Courier New"/>
          <w:sz w:val="16"/>
        </w:rPr>
        <w:t>engine, and the demo model) will be released via a public repository upon</w:t>
      </w:r>
    </w:p>
    <w:p>
      <w:pPr>
        <w:spacing w:after="0" w:before="0"/>
      </w:pPr>
      <w:r>
        <w:rPr>
          <w:rFonts w:ascii="Courier New" w:hAnsi="Courier New"/>
          <w:sz w:val="16"/>
        </w:rPr>
        <w:t>publication, together with the exact benchmark splits used here so</w:t>
      </w:r>
    </w:p>
    <w:p>
      <w:pPr>
        <w:spacing w:after="0" w:before="0"/>
      </w:pPr>
      <w:r>
        <w:rPr>
          <w:rFonts w:ascii="Courier New" w:hAnsi="Courier New"/>
          <w:sz w:val="16"/>
        </w:rPr>
        <w:t>results can be reproduced from the acquired corpora without re-deriving</w:t>
      </w:r>
    </w:p>
    <w:p>
      <w:pPr>
        <w:spacing w:after="0" w:before="0"/>
      </w:pPr>
      <w:r>
        <w:rPr>
          <w:rFonts w:ascii="Courier New" w:hAnsi="Courier New"/>
          <w:sz w:val="16"/>
        </w:rPr>
        <w:t>sampling decisions. Raw datasets are not redistributed --- each is</w:t>
      </w:r>
    </w:p>
    <w:p>
      <w:pPr>
        <w:spacing w:after="0" w:before="0"/>
      </w:pPr>
      <w:r>
        <w:rPr>
          <w:rFonts w:ascii="Courier New" w:hAnsi="Courier New"/>
          <w:sz w:val="16"/>
        </w:rPr>
        <w:t>publicly available from its original source (Table~\ref{tab:datasets})</w:t>
      </w:r>
    </w:p>
    <w:p>
      <w:pPr>
        <w:spacing w:after="0" w:before="0"/>
      </w:pPr>
      <w:r>
        <w:rPr>
          <w:rFonts w:ascii="Courier New" w:hAnsi="Courier New"/>
          <w:sz w:val="16"/>
        </w:rPr>
        <w:t>under that source's own terms. See Section~\ref{sec:ethics} regarding</w:t>
      </w:r>
    </w:p>
    <w:p>
      <w:pPr>
        <w:spacing w:after="0" w:before="0"/>
      </w:pPr>
      <w:r>
        <w:rPr>
          <w:rFonts w:ascii="Courier New" w:hAnsi="Courier New"/>
          <w:sz w:val="16"/>
        </w:rPr>
        <w:t>what is deliberately \emph{not} released (Axis~E2 generator weights).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%==============================================================================</w:t>
      </w:r>
    </w:p>
    <w:p>
      <w:pPr>
        <w:spacing w:after="0" w:before="0"/>
      </w:pPr>
      <w:r>
        <w:rPr>
          <w:rFonts w:ascii="Courier New" w:hAnsi="Courier New"/>
          <w:sz w:val="16"/>
        </w:rPr>
        <w:t>\section{Results}</w:t>
      </w:r>
    </w:p>
    <w:p>
      <w:pPr>
        <w:spacing w:after="0" w:before="0"/>
      </w:pPr>
      <w:r>
        <w:rPr>
          <w:rFonts w:ascii="Courier New" w:hAnsi="Courier New"/>
          <w:sz w:val="16"/>
        </w:rPr>
        <w:t>\label{sec:results}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\subsection{Temporal generalisation (Axis T)}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\begin{table}[t]</w:t>
      </w:r>
    </w:p>
    <w:p>
      <w:pPr>
        <w:spacing w:after="0" w:before="0"/>
      </w:pPr>
      <w:r>
        <w:rPr>
          <w:rFonts w:ascii="Courier New" w:hAnsi="Courier New"/>
          <w:sz w:val="16"/>
        </w:rPr>
        <w:t>\caption{ROC-AUC under temporal split at widening train--test gaps.</w:t>
      </w:r>
    </w:p>
    <w:p>
      <w:pPr>
        <w:spacing w:after="0" w:before="0"/>
      </w:pPr>
      <w:r>
        <w:rPr>
          <w:rFonts w:ascii="Courier New" w:hAnsi="Courier New"/>
          <w:sz w:val="16"/>
        </w:rPr>
        <w:t>PhishTank (genuine per-URL \texttt{submission\_time}) supplies the phishing</w:t>
      </w:r>
    </w:p>
    <w:p>
      <w:pPr>
        <w:spacing w:after="0" w:before="0"/>
      </w:pPr>
      <w:r>
        <w:rPr>
          <w:rFonts w:ascii="Courier New" w:hAnsi="Courier New"/>
          <w:sz w:val="16"/>
        </w:rPr>
        <w:t>side; a fixed, held-out Tranco sample supplies the legitimate side in every</w:t>
      </w:r>
    </w:p>
    <w:p>
      <w:pPr>
        <w:spacing w:after="0" w:before="0"/>
      </w:pPr>
      <w:r>
        <w:rPr>
          <w:rFonts w:ascii="Courier New" w:hAnsi="Courier New"/>
          <w:sz w:val="16"/>
        </w:rPr>
        <w:t>column (see Sec.~\ref{sec:axist-caveat}). $n$: random 5{,}000; +1\,mo</w:t>
      </w:r>
    </w:p>
    <w:p>
      <w:pPr>
        <w:spacing w:after="0" w:before="0"/>
      </w:pPr>
      <w:r>
        <w:rPr>
          <w:rFonts w:ascii="Courier New" w:hAnsi="Courier New"/>
          <w:sz w:val="16"/>
        </w:rPr>
        <w:t>3{,}386; +3\,mo 3{,}962; +6\,mo 5{,}078; +12\,mo 13{,}000. Final column:</w:t>
      </w:r>
    </w:p>
    <w:p>
      <w:pPr>
        <w:spacing w:after="0" w:before="0"/>
      </w:pPr>
      <w:r>
        <w:rPr>
          <w:rFonts w:ascii="Courier New" w:hAnsi="Courier New"/>
          <w:sz w:val="16"/>
        </w:rPr>
        <w:t>bootstrap 95\% CI on the $+12$-month AUC (1{,}000 resamples), added in</w:t>
      </w:r>
    </w:p>
    <w:p>
      <w:pPr>
        <w:spacing w:after="0" w:before="0"/>
      </w:pPr>
      <w:r>
        <w:rPr>
          <w:rFonts w:ascii="Courier New" w:hAnsi="Courier New"/>
          <w:sz w:val="16"/>
        </w:rPr>
        <w:t>this revision to test whether the ``0.003 AUC band'' claim below is</w:t>
      </w:r>
    </w:p>
    <w:p>
      <w:pPr>
        <w:spacing w:after="0" w:before="0"/>
      </w:pPr>
      <w:r>
        <w:rPr>
          <w:rFonts w:ascii="Courier New" w:hAnsi="Courier New"/>
          <w:sz w:val="16"/>
        </w:rPr>
        <w:t>distinguishable from resampling noise.}</w:t>
      </w:r>
    </w:p>
    <w:p>
      <w:pPr>
        <w:spacing w:after="0" w:before="0"/>
      </w:pPr>
      <w:r>
        <w:rPr>
          <w:rFonts w:ascii="Courier New" w:hAnsi="Courier New"/>
          <w:sz w:val="16"/>
        </w:rPr>
        <w:t>\label{tab:axist}</w:t>
      </w:r>
    </w:p>
    <w:p>
      <w:pPr>
        <w:spacing w:after="0" w:before="0"/>
      </w:pPr>
      <w:r>
        <w:rPr>
          <w:rFonts w:ascii="Courier New" w:hAnsi="Courier New"/>
          <w:sz w:val="16"/>
        </w:rPr>
        <w:t>\centering\scriptsize</w:t>
      </w:r>
    </w:p>
    <w:p>
      <w:pPr>
        <w:spacing w:after="0" w:before="0"/>
      </w:pPr>
      <w:r>
        <w:rPr>
          <w:rFonts w:ascii="Courier New" w:hAnsi="Courier New"/>
          <w:sz w:val="16"/>
        </w:rPr>
        <w:t>\setlength{\tabcolsep}{3pt}</w:t>
      </w:r>
    </w:p>
    <w:p>
      <w:pPr>
        <w:spacing w:after="0" w:before="0"/>
      </w:pPr>
      <w:r>
        <w:rPr>
          <w:rFonts w:ascii="Courier New" w:hAnsi="Courier New"/>
          <w:sz w:val="16"/>
        </w:rPr>
        <w:t>\begin{tabular}{@{}lcccccc@{}}</w:t>
      </w:r>
    </w:p>
    <w:p>
      <w:pPr>
        <w:spacing w:after="0" w:before="0"/>
      </w:pPr>
      <w:r>
        <w:rPr>
          <w:rFonts w:ascii="Courier New" w:hAnsi="Courier New"/>
          <w:sz w:val="16"/>
        </w:rPr>
        <w:t>\toprule</w:t>
      </w:r>
    </w:p>
    <w:p>
      <w:pPr>
        <w:spacing w:after="0" w:before="0"/>
      </w:pPr>
      <w:r>
        <w:rPr>
          <w:rFonts w:ascii="Courier New" w:hAnsi="Courier New"/>
          <w:sz w:val="16"/>
        </w:rPr>
        <w:t>\textbf{Model} &amp; \textbf{Random} &amp; \textbf{+1\,mo} &amp; \textbf{+3\,mo} &amp; \textbf{+6\,mo} &amp; \textbf{+12\,mo} &amp; \textbf{+12mo 95\% CI}\\</w:t>
      </w:r>
    </w:p>
    <w:p>
      <w:pPr>
        <w:spacing w:after="0" w:before="0"/>
      </w:pPr>
      <w:r>
        <w:rPr>
          <w:rFonts w:ascii="Courier New" w:hAnsi="Courier New"/>
          <w:sz w:val="16"/>
        </w:rPr>
        <w:t>\midrule</w:t>
      </w:r>
    </w:p>
    <w:p>
      <w:pPr>
        <w:spacing w:after="0" w:before="0"/>
      </w:pPr>
      <w:r>
        <w:rPr>
          <w:rFonts w:ascii="Courier New" w:hAnsi="Courier New"/>
          <w:sz w:val="16"/>
        </w:rPr>
        <w:t>B1 &amp; 0.9997 &amp; 0.9975 &amp; 0.9990 &amp; 0.9994 &amp; 0.9968 &amp; [0.9961, 0.9977]\\</w:t>
      </w:r>
    </w:p>
    <w:p>
      <w:pPr>
        <w:spacing w:after="0" w:before="0"/>
      </w:pPr>
      <w:r>
        <w:rPr>
          <w:rFonts w:ascii="Courier New" w:hAnsi="Courier New"/>
          <w:sz w:val="16"/>
        </w:rPr>
        <w:t>B2 &amp; 0.9997 &amp; 0.9984 &amp; 0.9994 &amp; 0.9990 &amp; 0.9953 &amp; [0.9942, 0.9963]\\</w:t>
      </w:r>
    </w:p>
    <w:p>
      <w:pPr>
        <w:spacing w:after="0" w:before="0"/>
      </w:pPr>
      <w:r>
        <w:rPr>
          <w:rFonts w:ascii="Courier New" w:hAnsi="Courier New"/>
          <w:sz w:val="16"/>
        </w:rPr>
        <w:t>B3 &amp; 0.9999 &amp; 0.9976 &amp; 0.9990 &amp; 0.9995 &amp; 0.9964 &amp; [0.9946, 0.9965]\\</w:t>
      </w:r>
    </w:p>
    <w:p>
      <w:pPr>
        <w:spacing w:after="0" w:before="0"/>
      </w:pPr>
      <w:r>
        <w:rPr>
          <w:rFonts w:ascii="Courier New" w:hAnsi="Courier New"/>
          <w:sz w:val="16"/>
        </w:rPr>
        <w:t>B4 &amp; 0.9997 &amp; 0.9983 &amp; 0.9993 &amp; 0.9990 &amp; 0.9955 &amp; [0.9944, 0.9964]\\</w:t>
      </w:r>
    </w:p>
    <w:p>
      <w:pPr>
        <w:spacing w:after="0" w:before="0"/>
      </w:pPr>
      <w:r>
        <w:rPr>
          <w:rFonts w:ascii="Courier New" w:hAnsi="Courier New"/>
          <w:sz w:val="16"/>
        </w:rPr>
        <w:t>B5 &amp; 0.9997 &amp; 0.9984 &amp; 0.9993 &amp; 0.9997 &amp; 0.9981 &amp; ---\rlap{$^\dagger$}\\</w:t>
      </w:r>
    </w:p>
    <w:p>
      <w:pPr>
        <w:spacing w:after="0" w:before="0"/>
      </w:pPr>
      <w:r>
        <w:rPr>
          <w:rFonts w:ascii="Courier New" w:hAnsi="Courier New"/>
          <w:sz w:val="16"/>
        </w:rPr>
        <w:t>\bottomrule</w:t>
      </w:r>
    </w:p>
    <w:p>
      <w:pPr>
        <w:spacing w:after="0" w:before="0"/>
      </w:pPr>
      <w:r>
        <w:rPr>
          <w:rFonts w:ascii="Courier New" w:hAnsi="Courier New"/>
          <w:sz w:val="16"/>
        </w:rPr>
        <w:t>\end{tabular}</w:t>
      </w:r>
    </w:p>
    <w:p>
      <w:pPr>
        <w:spacing w:after="0" w:before="0"/>
      </w:pPr>
      <w:r>
        <w:rPr>
          <w:rFonts w:ascii="Courier New" w:hAnsi="Courier New"/>
          <w:sz w:val="16"/>
        </w:rPr>
        <w:t>\vspace{2pt}</w:t>
      </w:r>
    </w:p>
    <w:p>
      <w:pPr>
        <w:spacing w:after="0" w:before="0"/>
      </w:pPr>
      <w:r>
        <w:rPr>
          <w:rFonts w:ascii="Courier New" w:hAnsi="Courier New"/>
          <w:sz w:val="16"/>
        </w:rPr>
        <w:t>\raggedright\scriptsize</w:t>
      </w:r>
    </w:p>
    <w:p>
      <w:pPr>
        <w:spacing w:after="0" w:before="0"/>
      </w:pPr>
      <w:r>
        <w:rPr>
          <w:rFonts w:ascii="Courier New" w:hAnsi="Courier New"/>
          <w:sz w:val="16"/>
        </w:rPr>
        <w:t>$^\dagger$B5's raw per-URL scores were not retained from the original run</w:t>
      </w:r>
    </w:p>
    <w:p>
      <w:pPr>
        <w:spacing w:after="0" w:before="0"/>
      </w:pPr>
      <w:r>
        <w:rPr>
          <w:rFonts w:ascii="Courier New" w:hAnsi="Courier New"/>
          <w:sz w:val="16"/>
        </w:rPr>
        <w:t>and could not be bootstrapped retrospectively (same caveat as</w:t>
      </w:r>
    </w:p>
    <w:p>
      <w:pPr>
        <w:spacing w:after="0" w:before="0"/>
      </w:pPr>
      <w:r>
        <w:rPr>
          <w:rFonts w:ascii="Courier New" w:hAnsi="Courier New"/>
          <w:sz w:val="16"/>
        </w:rPr>
        <w:t>Table~\ref{tab:prevalence}).</w:t>
      </w:r>
    </w:p>
    <w:p>
      <w:pPr>
        <w:spacing w:after="0" w:before="0"/>
      </w:pPr>
      <w:r>
        <w:rPr>
          <w:rFonts w:ascii="Courier New" w:hAnsi="Courier New"/>
          <w:sz w:val="16"/>
        </w:rPr>
        <w:t>\end{table}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The central question is whether the ranking induced by the random-split column</w:t>
      </w:r>
    </w:p>
    <w:p>
      <w:pPr>
        <w:spacing w:after="0" w:before="0"/>
      </w:pPr>
      <w:r>
        <w:rPr>
          <w:rFonts w:ascii="Courier New" w:hAnsi="Courier New"/>
          <w:sz w:val="16"/>
        </w:rPr>
        <w:t>is preserved across the temporal columns. Rank correlation (Kendall's $\tau$)</w:t>
      </w:r>
    </w:p>
    <w:p>
      <w:pPr>
        <w:spacing w:after="0" w:before="0"/>
      </w:pPr>
      <w:r>
        <w:rPr>
          <w:rFonts w:ascii="Courier New" w:hAnsi="Courier New"/>
          <w:sz w:val="16"/>
        </w:rPr>
        <w:t>between random-split and $+12$-month rankings: $\tau = -0.20$, $p = 0.82$</w:t>
      </w:r>
    </w:p>
    <w:p>
      <w:pPr>
        <w:spacing w:after="0" w:before="0"/>
      </w:pPr>
      <w:r>
        <w:rPr>
          <w:rFonts w:ascii="Courier New" w:hAnsi="Courier New"/>
          <w:sz w:val="16"/>
        </w:rPr>
        <w:t>($n=5$ models --- under-powered to detect anything short of a large rank</w:t>
      </w:r>
    </w:p>
    <w:p>
      <w:pPr>
        <w:spacing w:after="0" w:before="0"/>
      </w:pPr>
      <w:r>
        <w:rPr>
          <w:rFonts w:ascii="Courier New" w:hAnsi="Courier New"/>
          <w:sz w:val="16"/>
        </w:rPr>
        <w:t>reversal). \textbf{The honest reading is that this run cannot answer the</w:t>
      </w:r>
    </w:p>
    <w:p>
      <w:pPr>
        <w:spacing w:after="0" w:before="0"/>
      </w:pPr>
      <w:r>
        <w:rPr>
          <w:rFonts w:ascii="Courier New" w:hAnsi="Courier New"/>
          <w:sz w:val="16"/>
        </w:rPr>
        <w:t>ranking-preservation question}, because every model sits within a 0.003 AUC</w:t>
      </w:r>
    </w:p>
    <w:p>
      <w:pPr>
        <w:spacing w:after="0" w:before="0"/>
      </w:pPr>
      <w:r>
        <w:rPr>
          <w:rFonts w:ascii="Courier New" w:hAnsi="Courier New"/>
          <w:sz w:val="16"/>
        </w:rPr>
        <w:t>band of ceiling at every horizon (Table~\ref{tab:axist}): PhishTank</w:t>
      </w:r>
    </w:p>
    <w:p>
      <w:pPr>
        <w:spacing w:after="0" w:before="0"/>
      </w:pPr>
      <w:r>
        <w:rPr>
          <w:rFonts w:ascii="Courier New" w:hAnsi="Courier New"/>
          <w:sz w:val="16"/>
        </w:rPr>
        <w:t>(scraped phishing submissions, often containing overt brand tokens and</w:t>
      </w:r>
    </w:p>
    <w:p>
      <w:pPr>
        <w:spacing w:after="0" w:before="0"/>
      </w:pPr>
      <w:r>
        <w:rPr>
          <w:rFonts w:ascii="Courier New" w:hAnsi="Courier New"/>
          <w:sz w:val="16"/>
        </w:rPr>
        <w:t>suspicious keywords) versus a fixed Tranco top-domain sample is separable</w:t>
      </w:r>
    </w:p>
    <w:p>
      <w:pPr>
        <w:spacing w:after="0" w:before="0"/>
      </w:pPr>
      <w:r>
        <w:rPr>
          <w:rFonts w:ascii="Courier New" w:hAnsi="Courier New"/>
          <w:sz w:val="16"/>
        </w:rPr>
        <w:t>enough on lexical features alone that temporal drift has essentially no</w:t>
      </w:r>
    </w:p>
    <w:p>
      <w:pPr>
        <w:spacing w:after="0" w:before="0"/>
      </w:pPr>
      <w:r>
        <w:rPr>
          <w:rFonts w:ascii="Courier New" w:hAnsi="Courier New"/>
          <w:sz w:val="16"/>
        </w:rPr>
        <w:t>headroom to manifest as an AUC drop. This is a ceiling-effect finding, not</w:t>
      </w:r>
    </w:p>
    <w:p>
      <w:pPr>
        <w:spacing w:after="0" w:before="0"/>
      </w:pPr>
      <w:r>
        <w:rPr>
          <w:rFonts w:ascii="Courier New" w:hAnsi="Courier New"/>
          <w:sz w:val="16"/>
        </w:rPr>
        <w:t>evidence that temporal drift is absent from the field's data --- Sec.~V's</w:t>
      </w:r>
    </w:p>
    <w:p>
      <w:pPr>
        <w:spacing w:after="0" w:before="0"/>
      </w:pPr>
      <w:r>
        <w:rPr>
          <w:rFonts w:ascii="Courier New" w:hAnsi="Courier New"/>
          <w:sz w:val="16"/>
        </w:rPr>
        <w:t>provenance audit and the cross-source result below (Table~\ref{tab:axiss})</w:t>
      </w:r>
    </w:p>
    <w:p>
      <w:pPr>
        <w:spacing w:after="0" w:before="0"/>
      </w:pPr>
      <w:r>
        <w:rPr>
          <w:rFonts w:ascii="Courier New" w:hAnsi="Courier New"/>
          <w:sz w:val="16"/>
        </w:rPr>
        <w:t>both show substantially more headroom exists when the negative class is</w:t>
      </w:r>
    </w:p>
    <w:p>
      <w:pPr>
        <w:spacing w:after="0" w:before="0"/>
      </w:pPr>
      <w:r>
        <w:rPr>
          <w:rFonts w:ascii="Courier New" w:hAnsi="Courier New"/>
          <w:sz w:val="16"/>
        </w:rPr>
        <w:t>harder.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The bootstrap CI column added in this revision (Table~\ref{tab:axist})</w:t>
      </w:r>
    </w:p>
    <w:p>
      <w:pPr>
        <w:spacing w:after="0" w:before="0"/>
      </w:pPr>
      <w:r>
        <w:rPr>
          <w:rFonts w:ascii="Courier New" w:hAnsi="Courier New"/>
          <w:sz w:val="16"/>
        </w:rPr>
        <w:t>shows the $+12$-month band is not an artefact of insufficient</w:t>
      </w:r>
    </w:p>
    <w:p>
      <w:pPr>
        <w:spacing w:after="0" w:before="0"/>
      </w:pPr>
      <w:r>
        <w:rPr>
          <w:rFonts w:ascii="Courier New" w:hAnsi="Courier New"/>
          <w:sz w:val="16"/>
        </w:rPr>
        <w:t>resampling: all four CI-bearing models' intervals have a half-width of</w:t>
      </w:r>
    </w:p>
    <w:p>
      <w:pPr>
        <w:spacing w:after="0" w:before="0"/>
      </w:pPr>
      <w:r>
        <w:rPr>
          <w:rFonts w:ascii="Courier New" w:hAnsi="Courier New"/>
          <w:sz w:val="16"/>
        </w:rPr>
        <w:t>$\approx$0.0008--0.0010, the same order of magnitude as the 0.003 spread</w:t>
      </w:r>
    </w:p>
    <w:p>
      <w:pPr>
        <w:spacing w:after="0" w:before="0"/>
      </w:pPr>
      <w:r>
        <w:rPr>
          <w:rFonts w:ascii="Courier New" w:hAnsi="Courier New"/>
          <w:sz w:val="16"/>
        </w:rPr>
        <w:t>between their point estimates, so the near-ceiling clustering is a real,</w:t>
      </w:r>
    </w:p>
    <w:p>
      <w:pPr>
        <w:spacing w:after="0" w:before="0"/>
      </w:pPr>
      <w:r>
        <w:rPr>
          <w:rFonts w:ascii="Courier New" w:hAnsi="Courier New"/>
          <w:sz w:val="16"/>
        </w:rPr>
        <w:t>resampling-stable property of this corpus pairing at the $+12$-month</w:t>
      </w:r>
    </w:p>
    <w:p>
      <w:pPr>
        <w:spacing w:after="0" w:before="0"/>
      </w:pPr>
      <w:r>
        <w:rPr>
          <w:rFonts w:ascii="Courier New" w:hAnsi="Courier New"/>
          <w:sz w:val="16"/>
        </w:rPr>
        <w:t>horizon specifically, not noise. The same is not true of the $+1$-month</w:t>
      </w:r>
    </w:p>
    <w:p>
      <w:pPr>
        <w:spacing w:after="0" w:before="0"/>
      </w:pPr>
      <w:r>
        <w:rPr>
          <w:rFonts w:ascii="Courier New" w:hAnsi="Courier New"/>
          <w:sz w:val="16"/>
        </w:rPr>
        <w:t>column: its CIs (not tabulated, to keep Table~\ref{tab:axist} within</w:t>
      </w:r>
    </w:p>
    <w:p>
      <w:pPr>
        <w:spacing w:after="0" w:before="0"/>
      </w:pPr>
      <w:r>
        <w:rPr>
          <w:rFonts w:ascii="Courier New" w:hAnsi="Courier New"/>
          <w:sz w:val="16"/>
        </w:rPr>
        <w:t>width, but computed identically) have a half-width up to</w:t>
      </w:r>
    </w:p>
    <w:p>
      <w:pPr>
        <w:spacing w:after="0" w:before="0"/>
      </w:pPr>
      <w:r>
        <w:rPr>
          <w:rFonts w:ascii="Courier New" w:hAnsi="Courier New"/>
          <w:sz w:val="16"/>
        </w:rPr>
        <w:t>$4\times$ larger (B1: [0.9920, 1.0]) because that window contains only</w:t>
      </w:r>
    </w:p>
    <w:p>
      <w:pPr>
        <w:spacing w:after="0" w:before="0"/>
      </w:pPr>
      <w:r>
        <w:rPr>
          <w:rFonts w:ascii="Courier New" w:hAnsi="Courier New"/>
          <w:sz w:val="16"/>
        </w:rPr>
        <w:t>386 phishing rows --- an order of magnitude fewer than $+12$ months'</w:t>
      </w:r>
    </w:p>
    <w:p>
      <w:pPr>
        <w:spacing w:after="0" w:before="0"/>
      </w:pPr>
      <w:r>
        <w:rPr>
          <w:rFonts w:ascii="Courier New" w:hAnsi="Courier New"/>
          <w:sz w:val="16"/>
        </w:rPr>
        <w:t>13{,}000. Claims resting specifically on the $+1$-month column should be</w:t>
      </w:r>
    </w:p>
    <w:p>
      <w:pPr>
        <w:spacing w:after="0" w:before="0"/>
      </w:pPr>
      <w:r>
        <w:rPr>
          <w:rFonts w:ascii="Courier New" w:hAnsi="Courier New"/>
          <w:sz w:val="16"/>
        </w:rPr>
        <w:t>read as considerably less certain than the $+12$-month ones this paper</w:t>
      </w:r>
    </w:p>
    <w:p>
      <w:pPr>
        <w:spacing w:after="0" w:before="0"/>
      </w:pPr>
      <w:r>
        <w:rPr>
          <w:rFonts w:ascii="Courier New" w:hAnsi="Courier New"/>
          <w:sz w:val="16"/>
        </w:rPr>
        <w:t>otherwise emphasises.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We followed through on the suggestion above --- re-running a version of</w:t>
      </w:r>
    </w:p>
    <w:p>
      <w:pPr>
        <w:spacing w:after="0" w:before="0"/>
      </w:pPr>
      <w:r>
        <w:rPr>
          <w:rFonts w:ascii="Courier New" w:hAnsi="Courier New"/>
          <w:sz w:val="16"/>
        </w:rPr>
        <w:t>this protocol against a harder negative class --- as a targeted stress</w:t>
      </w:r>
    </w:p>
    <w:p>
      <w:pPr>
        <w:spacing w:after="0" w:before="0"/>
      </w:pPr>
      <w:r>
        <w:rPr>
          <w:rFonts w:ascii="Courier New" w:hAnsi="Courier New"/>
          <w:sz w:val="16"/>
        </w:rPr>
        <w:t>test of DASH rather than a full Axis~T re-run (Sec.~\ref{sec:dash-method}</w:t>
      </w:r>
    </w:p>
    <w:p>
      <w:pPr>
        <w:spacing w:after="0" w:before="0"/>
      </w:pPr>
      <w:r>
        <w:rPr>
          <w:rFonts w:ascii="Courier New" w:hAnsi="Courier New"/>
          <w:sz w:val="16"/>
        </w:rPr>
        <w:t>results, Table~\ref{tab:dashphiusiil}): substituting PhiUSIIL for Tranco</w:t>
      </w:r>
    </w:p>
    <w:p>
      <w:pPr>
        <w:spacing w:after="0" w:before="0"/>
      </w:pPr>
      <w:r>
        <w:rPr>
          <w:rFonts w:ascii="Courier New" w:hAnsi="Courier New"/>
          <w:sz w:val="16"/>
        </w:rPr>
        <w:t>as the legitimate class, holding everything else constant, produced the</w:t>
      </w:r>
    </w:p>
    <w:p>
      <w:pPr>
        <w:spacing w:after="0" w:before="0"/>
      </w:pPr>
      <w:r>
        <w:rPr>
          <w:rFonts w:ascii="Courier New" w:hAnsi="Courier New"/>
          <w:sz w:val="16"/>
        </w:rPr>
        <w:t>project's first real drift alarms. That result is the direct empirical</w:t>
      </w:r>
    </w:p>
    <w:p>
      <w:pPr>
        <w:spacing w:after="0" w:before="0"/>
      </w:pPr>
      <w:r>
        <w:rPr>
          <w:rFonts w:ascii="Courier New" w:hAnsi="Courier New"/>
          <w:sz w:val="16"/>
        </w:rPr>
        <w:t>confirmation of the ceiling-effect explanation offered here: the limiting</w:t>
      </w:r>
    </w:p>
    <w:p>
      <w:pPr>
        <w:spacing w:after="0" w:before="0"/>
      </w:pPr>
      <w:r>
        <w:rPr>
          <w:rFonts w:ascii="Courier New" w:hAnsi="Courier New"/>
          <w:sz w:val="16"/>
        </w:rPr>
        <w:t>factor was the negative class's difficulty, not an absence of temporal</w:t>
      </w:r>
    </w:p>
    <w:p>
      <w:pPr>
        <w:spacing w:after="0" w:before="0"/>
      </w:pPr>
      <w:r>
        <w:rPr>
          <w:rFonts w:ascii="Courier New" w:hAnsi="Courier New"/>
          <w:sz w:val="16"/>
        </w:rPr>
        <w:t>drift in the underlying phenomenon.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\subsection{Cross-source generalisation (Axis S)}</w:t>
      </w:r>
    </w:p>
    <w:p>
      <w:pPr>
        <w:spacing w:after="0" w:before="0"/>
      </w:pPr>
      <w:r>
        <w:rPr>
          <w:rFonts w:ascii="Courier New" w:hAnsi="Courier New"/>
          <w:sz w:val="16"/>
        </w:rPr>
        <w:t>\label{sec:axis-s-results}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\begin{table}[t]</w:t>
      </w:r>
    </w:p>
    <w:p>
      <w:pPr>
        <w:spacing w:after="0" w:before="0"/>
      </w:pPr>
      <w:r>
        <w:rPr>
          <w:rFonts w:ascii="Courier New" w:hAnsi="Courier New"/>
          <w:sz w:val="16"/>
        </w:rPr>
        <w:t>\caption{Cross-source transfer, ROC-AUC, all five baselines (train row</w:t>
      </w:r>
    </w:p>
    <w:p>
      <w:pPr>
        <w:spacing w:after="0" w:before="0"/>
      </w:pPr>
      <w:r>
        <w:rPr>
          <w:rFonts w:ascii="Courier New" w:hAnsi="Courier New"/>
          <w:sz w:val="16"/>
        </w:rPr>
        <w:t>$\rightarrow$ test column). Only two real sources were available at the</w:t>
      </w:r>
    </w:p>
    <w:p>
      <w:pPr>
        <w:spacing w:after="0" w:before="0"/>
      </w:pPr>
      <w:r>
        <w:rPr>
          <w:rFonts w:ascii="Courier New" w:hAnsi="Courier New"/>
          <w:sz w:val="16"/>
        </w:rPr>
        <w:t>time of this run: S1 = PhiUSIIL (235{,}795 URLs), S2 = PhishTank+Tranco</w:t>
      </w:r>
    </w:p>
    <w:p>
      <w:pPr>
        <w:spacing w:after="0" w:before="0"/>
      </w:pPr>
      <w:r>
        <w:rPr>
          <w:rFonts w:ascii="Courier New" w:hAnsi="Courier New"/>
          <w:sz w:val="16"/>
        </w:rPr>
        <w:t>(merged; see Sec.~\ref{sec:prov}). A third source (GramBeddings or the</w:t>
      </w:r>
    </w:p>
    <w:p>
      <w:pPr>
        <w:spacing w:after="0" w:before="0"/>
      </w:pPr>
      <w:r>
        <w:rPr>
          <w:rFonts w:ascii="Courier New" w:hAnsi="Courier New"/>
          <w:sz w:val="16"/>
        </w:rPr>
        <w:t>Kaggle 549k corpus) was not yet acquired --- see Limitations --- so LOSO</w:t>
      </w:r>
    </w:p>
    <w:p>
      <w:pPr>
        <w:spacing w:after="0" w:before="0"/>
      </w:pPr>
      <w:r>
        <w:rPr>
          <w:rFonts w:ascii="Courier New" w:hAnsi="Courier New"/>
          <w:sz w:val="16"/>
        </w:rPr>
        <w:t>here is numerically identical to the single off-diagonal transfer cell,</w:t>
      </w:r>
    </w:p>
    <w:p>
      <w:pPr>
        <w:spacing w:after="0" w:before="0"/>
      </w:pPr>
      <w:r>
        <w:rPr>
          <w:rFonts w:ascii="Courier New" w:hAnsi="Courier New"/>
          <w:sz w:val="16"/>
        </w:rPr>
        <w:t>not an independent quantity. $n_{\text{train}}=12{,}000$,</w:t>
      </w:r>
    </w:p>
    <w:p>
      <w:pPr>
        <w:spacing w:after="0" w:before="0"/>
      </w:pPr>
      <w:r>
        <w:rPr>
          <w:rFonts w:ascii="Courier New" w:hAnsi="Courier New"/>
          <w:sz w:val="16"/>
        </w:rPr>
        <w:t>$n_{\text{test}}=3{,}000$ per source, class-balanced.}</w:t>
      </w:r>
    </w:p>
    <w:p>
      <w:pPr>
        <w:spacing w:after="0" w:before="0"/>
      </w:pPr>
      <w:r>
        <w:rPr>
          <w:rFonts w:ascii="Courier New" w:hAnsi="Courier New"/>
          <w:sz w:val="16"/>
        </w:rPr>
        <w:t>\label{tab:axiss}</w:t>
      </w:r>
    </w:p>
    <w:p>
      <w:pPr>
        <w:spacing w:after="0" w:before="0"/>
      </w:pPr>
      <w:r>
        <w:rPr>
          <w:rFonts w:ascii="Courier New" w:hAnsi="Courier New"/>
          <w:sz w:val="16"/>
        </w:rPr>
        <w:t>\centering\footnotesize</w:t>
      </w:r>
    </w:p>
    <w:p>
      <w:pPr>
        <w:spacing w:after="0" w:before="0"/>
      </w:pPr>
      <w:r>
        <w:rPr>
          <w:rFonts w:ascii="Courier New" w:hAnsi="Courier New"/>
          <w:sz w:val="16"/>
        </w:rPr>
        <w:t>\begin{tabular}{@{}llccc@{}}</w:t>
      </w:r>
    </w:p>
    <w:p>
      <w:pPr>
        <w:spacing w:after="0" w:before="0"/>
      </w:pPr>
      <w:r>
        <w:rPr>
          <w:rFonts w:ascii="Courier New" w:hAnsi="Courier New"/>
          <w:sz w:val="16"/>
        </w:rPr>
        <w:t>\toprule</w:t>
      </w:r>
    </w:p>
    <w:p>
      <w:pPr>
        <w:spacing w:after="0" w:before="0"/>
      </w:pPr>
      <w:r>
        <w:rPr>
          <w:rFonts w:ascii="Courier New" w:hAnsi="Courier New"/>
          <w:sz w:val="16"/>
        </w:rPr>
        <w:t>\textbf{Model} &amp; \textbf{Train}$\downarrow$/\textbf{Test}$\rightarrow$ &amp; \textbf{S1} &amp; \textbf{S2} &amp; \textbf{LOSO}\\</w:t>
      </w:r>
    </w:p>
    <w:p>
      <w:pPr>
        <w:spacing w:after="0" w:before="0"/>
      </w:pPr>
      <w:r>
        <w:rPr>
          <w:rFonts w:ascii="Courier New" w:hAnsi="Courier New"/>
          <w:sz w:val="16"/>
        </w:rPr>
        <w:t>\midrule</w:t>
      </w:r>
    </w:p>
    <w:p>
      <w:pPr>
        <w:spacing w:after="0" w:before="0"/>
      </w:pPr>
      <w:r>
        <w:rPr>
          <w:rFonts w:ascii="Courier New" w:hAnsi="Courier New"/>
          <w:sz w:val="16"/>
        </w:rPr>
        <w:t>B1 &amp; S1 &amp; 0.9973 &amp; 0.9827 &amp; 0.9827\\</w:t>
      </w:r>
    </w:p>
    <w:p>
      <w:pPr>
        <w:spacing w:after="0" w:before="0"/>
      </w:pPr>
      <w:r>
        <w:rPr>
          <w:rFonts w:ascii="Courier New" w:hAnsi="Courier New"/>
          <w:sz w:val="16"/>
        </w:rPr>
        <w:t>B1 &amp; S2 &amp; 0.9509 &amp; 0.9985 &amp; 0.9509\\</w:t>
      </w:r>
    </w:p>
    <w:p>
      <w:pPr>
        <w:spacing w:after="0" w:before="0"/>
      </w:pPr>
      <w:r>
        <w:rPr>
          <w:rFonts w:ascii="Courier New" w:hAnsi="Courier New"/>
          <w:sz w:val="16"/>
        </w:rPr>
        <w:t>B2 &amp; S1 &amp; 0.9972 &amp; 0.9840 &amp; 0.9840\\</w:t>
      </w:r>
    </w:p>
    <w:p>
      <w:pPr>
        <w:spacing w:after="0" w:before="0"/>
      </w:pPr>
      <w:r>
        <w:rPr>
          <w:rFonts w:ascii="Courier New" w:hAnsi="Courier New"/>
          <w:sz w:val="16"/>
        </w:rPr>
        <w:t>B2 &amp; S2 &amp; 0.9292 &amp; 0.9983 &amp; 0.9292\\</w:t>
      </w:r>
    </w:p>
    <w:p>
      <w:pPr>
        <w:spacing w:after="0" w:before="0"/>
      </w:pPr>
      <w:r>
        <w:rPr>
          <w:rFonts w:ascii="Courier New" w:hAnsi="Courier New"/>
          <w:sz w:val="16"/>
        </w:rPr>
        <w:t>B3 &amp; S1 &amp; 0.9978 &amp; 0.9091 &amp; 0.9091\\</w:t>
      </w:r>
    </w:p>
    <w:p>
      <w:pPr>
        <w:spacing w:after="0" w:before="0"/>
      </w:pPr>
      <w:r>
        <w:rPr>
          <w:rFonts w:ascii="Courier New" w:hAnsi="Courier New"/>
          <w:sz w:val="16"/>
        </w:rPr>
        <w:t>B3 &amp; S2 &amp; 0.9643 &amp; 0.9986 &amp; 0.9643\\</w:t>
      </w:r>
    </w:p>
    <w:p>
      <w:pPr>
        <w:spacing w:after="0" w:before="0"/>
      </w:pPr>
      <w:r>
        <w:rPr>
          <w:rFonts w:ascii="Courier New" w:hAnsi="Courier New"/>
          <w:sz w:val="16"/>
        </w:rPr>
        <w:t>B4 &amp; S1 &amp; 0.9972 &amp; 0.9849 &amp; 0.9849\\</w:t>
      </w:r>
    </w:p>
    <w:p>
      <w:pPr>
        <w:spacing w:after="0" w:before="0"/>
      </w:pPr>
      <w:r>
        <w:rPr>
          <w:rFonts w:ascii="Courier New" w:hAnsi="Courier New"/>
          <w:sz w:val="16"/>
        </w:rPr>
        <w:t>B4 &amp; S2 &amp; 0.9321 &amp; 0.9983 &amp; 0.9321\\</w:t>
      </w:r>
    </w:p>
    <w:p>
      <w:pPr>
        <w:spacing w:after="0" w:before="0"/>
      </w:pPr>
      <w:r>
        <w:rPr>
          <w:rFonts w:ascii="Courier New" w:hAnsi="Courier New"/>
          <w:sz w:val="16"/>
        </w:rPr>
        <w:t>B5 &amp; S1 &amp; 0.9988 &amp; 0.9905 &amp; 0.9905\\</w:t>
      </w:r>
    </w:p>
    <w:p>
      <w:pPr>
        <w:spacing w:after="0" w:before="0"/>
      </w:pPr>
      <w:r>
        <w:rPr>
          <w:rFonts w:ascii="Courier New" w:hAnsi="Courier New"/>
          <w:sz w:val="16"/>
        </w:rPr>
        <w:t>B5 &amp; S2 &amp; 0.9877 &amp; 0.9985 &amp; 0.9877\\</w:t>
      </w:r>
    </w:p>
    <w:p>
      <w:pPr>
        <w:spacing w:after="0" w:before="0"/>
      </w:pPr>
      <w:r>
        <w:rPr>
          <w:rFonts w:ascii="Courier New" w:hAnsi="Courier New"/>
          <w:sz w:val="16"/>
        </w:rPr>
        <w:t>\bottomrule</w:t>
      </w:r>
    </w:p>
    <w:p>
      <w:pPr>
        <w:spacing w:after="0" w:before="0"/>
      </w:pPr>
      <w:r>
        <w:rPr>
          <w:rFonts w:ascii="Courier New" w:hAnsi="Courier New"/>
          <w:sz w:val="16"/>
        </w:rPr>
        <w:t>\end{tabular}</w:t>
      </w:r>
    </w:p>
    <w:p>
      <w:pPr>
        <w:spacing w:after="0" w:before="0"/>
      </w:pPr>
      <w:r>
        <w:rPr>
          <w:rFonts w:ascii="Courier New" w:hAnsi="Courier New"/>
          <w:sz w:val="16"/>
        </w:rPr>
        <w:t>\end{table}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\begin{figure}[t]</w:t>
      </w:r>
    </w:p>
    <w:p>
      <w:pPr>
        <w:spacing w:after="0" w:before="0"/>
      </w:pPr>
      <w:r>
        <w:rPr>
          <w:rFonts w:ascii="Courier New" w:hAnsi="Courier New"/>
          <w:sz w:val="16"/>
        </w:rPr>
        <w:t>\centering</w:t>
      </w:r>
    </w:p>
    <w:p>
      <w:pPr>
        <w:spacing w:after="0" w:before="0"/>
      </w:pPr>
      <w:r>
        <w:rPr>
          <w:rFonts w:ascii="Courier New" w:hAnsi="Courier New"/>
          <w:sz w:val="16"/>
        </w:rPr>
        <w:t>\includegraphics[width=\columnwidth]{fig2_axis_s_transfer.png}</w:t>
      </w:r>
    </w:p>
    <w:p>
      <w:pPr>
        <w:spacing w:after="0" w:before="0"/>
      </w:pPr>
      <w:r>
        <w:rPr>
          <w:rFonts w:ascii="Courier New" w:hAnsi="Courier New"/>
          <w:sz w:val="16"/>
        </w:rPr>
        <w:t>\caption{Axis~S transfer, per baseline and per direction. Solid bars are</w:t>
      </w:r>
    </w:p>
    <w:p>
      <w:pPr>
        <w:spacing w:after="0" w:before="0"/>
      </w:pPr>
      <w:r>
        <w:rPr>
          <w:rFonts w:ascii="Courier New" w:hAnsi="Courier New"/>
          <w:sz w:val="16"/>
        </w:rPr>
        <w:t>in-distribution AUC; hatched bars are the transfer cell. Every model is</w:t>
      </w:r>
    </w:p>
    <w:p>
      <w:pPr>
        <w:spacing w:after="0" w:before="0"/>
      </w:pPr>
      <w:r>
        <w:rPr>
          <w:rFonts w:ascii="Courier New" w:hAnsi="Courier New"/>
          <w:sz w:val="16"/>
        </w:rPr>
        <w:t>$\ge 0.997$ in-distribution, so in-distribution accuracy carries no</w:t>
      </w:r>
    </w:p>
    <w:p>
      <w:pPr>
        <w:spacing w:after="0" w:before="0"/>
      </w:pPr>
      <w:r>
        <w:rPr>
          <w:rFonts w:ascii="Courier New" w:hAnsi="Courier New"/>
          <w:sz w:val="16"/>
        </w:rPr>
        <w:t>information about transfer cost. B3 is the visible outlier: worst in the</w:t>
      </w:r>
    </w:p>
    <w:p>
      <w:pPr>
        <w:spacing w:after="0" w:before="0"/>
      </w:pPr>
      <w:r>
        <w:rPr>
          <w:rFonts w:ascii="Courier New" w:hAnsi="Courier New"/>
          <w:sz w:val="16"/>
        </w:rPr>
        <w:t>S1$\to$S2 direction (8.9-point drop) yet competitive in the reverse</w:t>
      </w:r>
    </w:p>
    <w:p>
      <w:pPr>
        <w:spacing w:after="0" w:before="0"/>
      </w:pPr>
      <w:r>
        <w:rPr>
          <w:rFonts w:ascii="Courier New" w:hAnsi="Courier New"/>
          <w:sz w:val="16"/>
        </w:rPr>
        <w:t>direction.}</w:t>
      </w:r>
    </w:p>
    <w:p>
      <w:pPr>
        <w:spacing w:after="0" w:before="0"/>
      </w:pPr>
      <w:r>
        <w:rPr>
          <w:rFonts w:ascii="Courier New" w:hAnsi="Courier New"/>
          <w:sz w:val="16"/>
        </w:rPr>
        <w:t>\label{fig:axiss}</w:t>
      </w:r>
    </w:p>
    <w:p>
      <w:pPr>
        <w:spacing w:after="0" w:before="0"/>
      </w:pPr>
      <w:r>
        <w:rPr>
          <w:rFonts w:ascii="Courier New" w:hAnsi="Courier New"/>
          <w:sz w:val="16"/>
        </w:rPr>
        <w:t>\end{figure}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Two findings survive across all five models. First, transfer degrades in</w:t>
      </w:r>
    </w:p>
    <w:p>
      <w:pPr>
        <w:spacing w:after="0" w:before="0"/>
      </w:pPr>
      <w:r>
        <w:rPr>
          <w:rFonts w:ascii="Courier New" w:hAnsi="Courier New"/>
          <w:sz w:val="16"/>
        </w:rPr>
        <w:t>\emph{both} directions, asymmetrically and non-uniformly across</w:t>
      </w:r>
    </w:p>
    <w:p>
      <w:pPr>
        <w:spacing w:after="0" w:before="0"/>
      </w:pPr>
      <w:r>
        <w:rPr>
          <w:rFonts w:ascii="Courier New" w:hAnsi="Courier New"/>
          <w:sz w:val="16"/>
        </w:rPr>
        <w:t>architectures. In the S1$\to$S2 direction, B1, B2 and B4 lose only</w:t>
      </w:r>
    </w:p>
    <w:p>
      <w:pPr>
        <w:spacing w:after="0" w:before="0"/>
      </w:pPr>
      <w:r>
        <w:rPr>
          <w:rFonts w:ascii="Courier New" w:hAnsi="Courier New"/>
          <w:sz w:val="16"/>
        </w:rPr>
        <w:t>1.2--1.5 points of AUC (e.g.\ B4: 0.9972$\to$0.9849), but B3 loses 8.9</w:t>
      </w:r>
    </w:p>
    <w:p>
      <w:pPr>
        <w:spacing w:after="0" w:before="0"/>
      </w:pPr>
      <w:r>
        <w:rPr>
          <w:rFonts w:ascii="Courier New" w:hAnsi="Courier New"/>
          <w:sz w:val="16"/>
        </w:rPr>
        <w:t>points in the same direction (0.9978$\to$0.9091) --- the single largest</w:t>
      </w:r>
    </w:p>
    <w:p>
      <w:pPr>
        <w:spacing w:after="0" w:before="0"/>
      </w:pPr>
      <w:r>
        <w:rPr>
          <w:rFonts w:ascii="Courier New" w:hAnsi="Courier New"/>
          <w:sz w:val="16"/>
        </w:rPr>
        <w:t>drop in the table. In the S2$\to$S1 direction the pattern inverts: B1, B2</w:t>
      </w:r>
    </w:p>
    <w:p>
      <w:pPr>
        <w:spacing w:after="0" w:before="0"/>
      </w:pPr>
      <w:r>
        <w:rPr>
          <w:rFonts w:ascii="Courier New" w:hAnsi="Courier New"/>
          <w:sz w:val="16"/>
        </w:rPr>
        <w:t>and B4 now lose substantially more, 4.8--6.9 points (B2 worst at 6.91:</w:t>
      </w:r>
    </w:p>
    <w:p>
      <w:pPr>
        <w:spacing w:after="0" w:before="0"/>
      </w:pPr>
      <w:r>
        <w:rPr>
          <w:rFonts w:ascii="Courier New" w:hAnsi="Courier New"/>
          <w:sz w:val="16"/>
        </w:rPr>
        <w:t>0.9983$\to$0.9292), while B3's S2$\to$S1 drop is only 3.4 points ---</w:t>
      </w:r>
    </w:p>
    <w:p>
      <w:pPr>
        <w:spacing w:after="0" w:before="0"/>
      </w:pPr>
      <w:r>
        <w:rPr>
          <w:rFonts w:ascii="Courier New" w:hAnsi="Courier New"/>
          <w:sz w:val="16"/>
        </w:rPr>
        <w:t>\emph{smaller} than its own S1$\to$S2 drop by 5.4 points, and smaller than</w:t>
      </w:r>
    </w:p>
    <w:p>
      <w:pPr>
        <w:spacing w:after="0" w:before="0"/>
      </w:pPr>
      <w:r>
        <w:rPr>
          <w:rFonts w:ascii="Courier New" w:hAnsi="Courier New"/>
          <w:sz w:val="16"/>
        </w:rPr>
        <w:t>every other baseline's S2$\to$S1 drop. B3 is the only baseline whose</w:t>
      </w:r>
    </w:p>
    <w:p>
      <w:pPr>
        <w:spacing w:after="0" w:before="0"/>
      </w:pPr>
      <w:r>
        <w:rPr>
          <w:rFonts w:ascii="Courier New" w:hAnsi="Courier New"/>
          <w:sz w:val="16"/>
        </w:rPr>
        <w:t>transfer cost depends more on \emph{direction} than the other four</w:t>
      </w:r>
    </w:p>
    <w:p>
      <w:pPr>
        <w:spacing w:after="0" w:before="0"/>
      </w:pPr>
      <w:r>
        <w:rPr>
          <w:rFonts w:ascii="Courier New" w:hAnsi="Courier New"/>
          <w:sz w:val="16"/>
        </w:rPr>
        <w:t>baselines' costs do, and neither source's in-distribution accuracy</w:t>
      </w:r>
    </w:p>
    <w:p>
      <w:pPr>
        <w:spacing w:after="0" w:before="0"/>
      </w:pPr>
      <w:r>
        <w:rPr>
          <w:rFonts w:ascii="Courier New" w:hAnsi="Courier New"/>
          <w:sz w:val="16"/>
        </w:rPr>
        <w:t>predicts this. Second, B5 (BERT+LightGBM) is the most transfer-robust</w:t>
      </w:r>
    </w:p>
    <w:p>
      <w:pPr>
        <w:spacing w:after="0" w:before="0"/>
      </w:pPr>
      <w:r>
        <w:rPr>
          <w:rFonts w:ascii="Courier New" w:hAnsi="Courier New"/>
          <w:sz w:val="16"/>
        </w:rPr>
        <w:t>baseline in both directions (0.83 and 1.08-point drops respectively,</w:t>
      </w:r>
    </w:p>
    <w:p>
      <w:pPr>
        <w:spacing w:after="0" w:before="0"/>
      </w:pPr>
      <w:r>
        <w:rPr>
          <w:rFonts w:ascii="Courier New" w:hAnsi="Courier New"/>
          <w:sz w:val="16"/>
        </w:rPr>
        <w:t>versus 1.2--8.9 points for the other four baselines), consistent with</w:t>
      </w:r>
    </w:p>
    <w:p>
      <w:pPr>
        <w:spacing w:after="0" w:before="0"/>
      </w:pPr>
      <w:r>
        <w:rPr>
          <w:rFonts w:ascii="Courier New" w:hAnsi="Courier New"/>
          <w:sz w:val="16"/>
        </w:rPr>
        <w:t>distributed BERT representations generalising across corpus-specific</w:t>
      </w:r>
    </w:p>
    <w:p>
      <w:pPr>
        <w:spacing w:after="0" w:before="0"/>
      </w:pPr>
      <w:r>
        <w:rPr>
          <w:rFonts w:ascii="Courier New" w:hAnsi="Courier New"/>
          <w:sz w:val="16"/>
        </w:rPr>
        <w:t>surface conventions better than hand-engineered lexical features or a</w:t>
      </w:r>
    </w:p>
    <w:p>
      <w:pPr>
        <w:spacing w:after="0" w:before="0"/>
      </w:pPr>
      <w:r>
        <w:rPr>
          <w:rFonts w:ascii="Courier New" w:hAnsi="Courier New"/>
          <w:sz w:val="16"/>
        </w:rPr>
        <w:t>residual MLP over them. Neither finding was visible in Axis~T</w:t>
      </w:r>
    </w:p>
    <w:p>
      <w:pPr>
        <w:spacing w:after="0" w:before="0"/>
      </w:pPr>
      <w:r>
        <w:rPr>
          <w:rFonts w:ascii="Courier New" w:hAnsi="Courier New"/>
          <w:sz w:val="16"/>
        </w:rPr>
        <w:t>(Table~\ref{tab:axist}), where the PhishTank-vs-Tranco task was too</w:t>
      </w:r>
    </w:p>
    <w:p>
      <w:pPr>
        <w:spacing w:after="0" w:before="0"/>
      </w:pPr>
      <w:r>
        <w:rPr>
          <w:rFonts w:ascii="Courier New" w:hAnsi="Courier New"/>
          <w:sz w:val="16"/>
        </w:rPr>
        <w:t>separable to show any model daylight --- Axis~S is, on this corpus, the</w:t>
      </w:r>
    </w:p>
    <w:p>
      <w:pPr>
        <w:spacing w:after="0" w:before="0"/>
      </w:pPr>
      <w:r>
        <w:rPr>
          <w:rFonts w:ascii="Courier New" w:hAnsi="Courier New"/>
          <w:sz w:val="16"/>
        </w:rPr>
        <w:t>axis that actually surfaces the reported--deployed gap.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Both findings are confirmed, not merely suggested, by bootstrap 95\% CIs</w:t>
      </w:r>
    </w:p>
    <w:p>
      <w:pPr>
        <w:spacing w:after="0" w:before="0"/>
      </w:pPr>
      <w:r>
        <w:rPr>
          <w:rFonts w:ascii="Courier New" w:hAnsi="Courier New"/>
          <w:sz w:val="16"/>
        </w:rPr>
        <w:t>(1{,}000 resamples per cell; full per-cell intervals released alongside</w:t>
      </w:r>
    </w:p>
    <w:p>
      <w:pPr>
        <w:spacing w:after="0" w:before="0"/>
      </w:pPr>
      <w:r>
        <w:rPr>
          <w:rFonts w:ascii="Courier New" w:hAnsi="Courier New"/>
          <w:sz w:val="16"/>
        </w:rPr>
        <w:t>this paper's results, omitted from Table~\ref{tab:axiss} to keep it</w:t>
      </w:r>
    </w:p>
    <w:p>
      <w:pPr>
        <w:spacing w:after="0" w:before="0"/>
      </w:pPr>
      <w:r>
        <w:rPr>
          <w:rFonts w:ascii="Courier New" w:hAnsi="Courier New"/>
          <w:sz w:val="16"/>
        </w:rPr>
        <w:t>within column width). B3's S1$\to$S2 in-distribution/transfer gap has</w:t>
      </w:r>
    </w:p>
    <w:p>
      <w:pPr>
        <w:spacing w:after="0" w:before="0"/>
      </w:pPr>
      <w:r>
        <w:rPr>
          <w:rFonts w:ascii="Courier New" w:hAnsi="Courier New"/>
          <w:sz w:val="16"/>
        </w:rPr>
        <w:t>non-overlapping CIs in both training directions --- trained on S1:</w:t>
      </w:r>
    </w:p>
    <w:p>
      <w:pPr>
        <w:spacing w:after="0" w:before="0"/>
      </w:pPr>
      <w:r>
        <w:rPr>
          <w:rFonts w:ascii="Courier New" w:hAnsi="Courier New"/>
          <w:sz w:val="16"/>
        </w:rPr>
        <w:t>in-distribution $[0.9942, 0.9990]$ vs.\ transfer $[0.7455, 0.7804]$, a</w:t>
      </w:r>
    </w:p>
    <w:p>
      <w:pPr>
        <w:spacing w:after="0" w:before="0"/>
      </w:pPr>
      <w:r>
        <w:rPr>
          <w:rFonts w:ascii="Courier New" w:hAnsi="Courier New"/>
          <w:sz w:val="16"/>
        </w:rPr>
        <w:t>gap far too large to be resampling noise; trained on S2:</w:t>
      </w:r>
    </w:p>
    <w:p>
      <w:pPr>
        <w:spacing w:after="0" w:before="0"/>
      </w:pPr>
      <w:r>
        <w:rPr>
          <w:rFonts w:ascii="Courier New" w:hAnsi="Courier New"/>
          <w:sz w:val="16"/>
        </w:rPr>
        <w:t>$[0.9972, 0.9997]$ vs.\ $[0.9533, 0.9682]$, smaller in absolute size but</w:t>
      </w:r>
    </w:p>
    <w:p>
      <w:pPr>
        <w:spacing w:after="0" w:before="0"/>
      </w:pPr>
      <w:r>
        <w:rPr>
          <w:rFonts w:ascii="Courier New" w:hAnsi="Courier New"/>
          <w:sz w:val="16"/>
        </w:rPr>
        <w:t>still clearly non-overlapping. The directional asymmetry itself is</w:t>
      </w:r>
    </w:p>
    <w:p>
      <w:pPr>
        <w:spacing w:after="0" w:before="0"/>
      </w:pPr>
      <w:r>
        <w:rPr>
          <w:rFonts w:ascii="Courier New" w:hAnsi="Courier New"/>
          <w:sz w:val="16"/>
        </w:rPr>
        <w:t>therefore real, not an artefact of a single unlucky test split. Every</w:t>
      </w:r>
    </w:p>
    <w:p>
      <w:pPr>
        <w:spacing w:after="0" w:before="0"/>
      </w:pPr>
      <w:r>
        <w:rPr>
          <w:rFonts w:ascii="Courier New" w:hAnsi="Courier New"/>
          <w:sz w:val="16"/>
        </w:rPr>
        <w:t>in-distribution CI across all five baselines is tight ($\le$0.002</w:t>
      </w:r>
    </w:p>
    <w:p>
      <w:pPr>
        <w:spacing w:after="0" w:before="0"/>
      </w:pPr>
      <w:r>
        <w:rPr>
          <w:rFonts w:ascii="Courier New" w:hAnsi="Courier New"/>
          <w:sz w:val="16"/>
        </w:rPr>
        <w:t>half-width, reflecting large, balanced test sets), so the $\ge 0.997$</w:t>
      </w:r>
    </w:p>
    <w:p>
      <w:pPr>
        <w:spacing w:after="0" w:before="0"/>
      </w:pPr>
      <w:r>
        <w:rPr>
          <w:rFonts w:ascii="Courier New" w:hAnsi="Courier New"/>
          <w:sz w:val="16"/>
        </w:rPr>
        <w:t>in-distribution AUCs this section opens with are themselves solid, not</w:t>
      </w:r>
    </w:p>
    <w:p>
      <w:pPr>
        <w:spacing w:after="0" w:before="0"/>
      </w:pPr>
      <w:r>
        <w:rPr>
          <w:rFonts w:ascii="Courier New" w:hAnsi="Courier New"/>
          <w:sz w:val="16"/>
        </w:rPr>
        <w:t>just point estimates riding on a favourable sample.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\subsection{Evasion (Axis E)}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\begin{table}[t]</w:t>
      </w:r>
    </w:p>
    <w:p>
      <w:pPr>
        <w:spacing w:after="0" w:before="0"/>
      </w:pPr>
      <w:r>
        <w:rPr>
          <w:rFonts w:ascii="Courier New" w:hAnsi="Courier New"/>
          <w:sz w:val="16"/>
        </w:rPr>
        <w:t>\caption{Recall on 2{,}000 held-out real phishing URLs, before and after</w:t>
      </w:r>
    </w:p>
    <w:p>
      <w:pPr>
        <w:spacing w:after="0" w:before="0"/>
      </w:pPr>
      <w:r>
        <w:rPr>
          <w:rFonts w:ascii="Courier New" w:hAnsi="Courier New"/>
          <w:sz w:val="16"/>
        </w:rPr>
        <w:t>each E1 transform. $\Delta$ = recall after $-$ recall before; negative</w:t>
      </w:r>
    </w:p>
    <w:p>
      <w:pPr>
        <w:spacing w:after="0" w:before="0"/>
      </w:pPr>
      <w:r>
        <w:rPr>
          <w:rFonts w:ascii="Courier New" w:hAnsi="Courier New"/>
          <w:sz w:val="16"/>
        </w:rPr>
        <w:t>means the transform helps a phishing URL evade that baseline.}</w:t>
      </w:r>
    </w:p>
    <w:p>
      <w:pPr>
        <w:spacing w:after="0" w:before="0"/>
      </w:pPr>
      <w:r>
        <w:rPr>
          <w:rFonts w:ascii="Courier New" w:hAnsi="Courier New"/>
          <w:sz w:val="16"/>
        </w:rPr>
        <w:t>\label{tab:axise1}</w:t>
      </w:r>
    </w:p>
    <w:p>
      <w:pPr>
        <w:spacing w:after="0" w:before="0"/>
      </w:pPr>
      <w:r>
        <w:rPr>
          <w:rFonts w:ascii="Courier New" w:hAnsi="Courier New"/>
          <w:sz w:val="16"/>
        </w:rPr>
        <w:t>\centering\scriptsize</w:t>
      </w:r>
    </w:p>
    <w:p>
      <w:pPr>
        <w:spacing w:after="0" w:before="0"/>
      </w:pPr>
      <w:r>
        <w:rPr>
          <w:rFonts w:ascii="Courier New" w:hAnsi="Courier New"/>
          <w:sz w:val="16"/>
        </w:rPr>
        <w:t>\setlength{\tabcolsep}{3pt}</w:t>
      </w:r>
    </w:p>
    <w:p>
      <w:pPr>
        <w:spacing w:after="0" w:before="0"/>
      </w:pPr>
      <w:r>
        <w:rPr>
          <w:rFonts w:ascii="Courier New" w:hAnsi="Courier New"/>
          <w:sz w:val="16"/>
        </w:rPr>
        <w:t>\begin{tabular}{@{}lcccccc@{}}</w:t>
      </w:r>
    </w:p>
    <w:p>
      <w:pPr>
        <w:spacing w:after="0" w:before="0"/>
      </w:pPr>
      <w:r>
        <w:rPr>
          <w:rFonts w:ascii="Courier New" w:hAnsi="Courier New"/>
          <w:sz w:val="16"/>
        </w:rPr>
        <w:t>\toprule</w:t>
      </w:r>
    </w:p>
    <w:p>
      <w:pPr>
        <w:spacing w:after="0" w:before="0"/>
      </w:pPr>
      <w:r>
        <w:rPr>
          <w:rFonts w:ascii="Courier New" w:hAnsi="Courier New"/>
          <w:sz w:val="16"/>
        </w:rPr>
        <w:t>\textbf{Model} &amp; \textbf{Base} &amp; \textbf{Homogl.} &amp; \textbf{Subdom.pad} &amp; \textbf{Path pad} &amp; \textbf{\%-enc.} &amp; \textbf{Short.wrap}\\</w:t>
      </w:r>
    </w:p>
    <w:p>
      <w:pPr>
        <w:spacing w:after="0" w:before="0"/>
      </w:pPr>
      <w:r>
        <w:rPr>
          <w:rFonts w:ascii="Courier New" w:hAnsi="Courier New"/>
          <w:sz w:val="16"/>
        </w:rPr>
        <w:t>\midrule</w:t>
      </w:r>
    </w:p>
    <w:p>
      <w:pPr>
        <w:spacing w:after="0" w:before="0"/>
      </w:pPr>
      <w:r>
        <w:rPr>
          <w:rFonts w:ascii="Courier New" w:hAnsi="Courier New"/>
          <w:sz w:val="16"/>
        </w:rPr>
        <w:t>B1 &amp; 0.9885 &amp; $-$0.0035 &amp; +0.0080 &amp; +0.0115 &amp; 0.0000 &amp; +0.0115\\</w:t>
      </w:r>
    </w:p>
    <w:p>
      <w:pPr>
        <w:spacing w:after="0" w:before="0"/>
      </w:pPr>
      <w:r>
        <w:rPr>
          <w:rFonts w:ascii="Courier New" w:hAnsi="Courier New"/>
          <w:sz w:val="16"/>
        </w:rPr>
        <w:t>B2 &amp; 0.9900 &amp; +0.0015 &amp; +0.0055 &amp; +0.0100 &amp; 0.0000 &amp; +0.0100\\</w:t>
      </w:r>
    </w:p>
    <w:p>
      <w:pPr>
        <w:spacing w:after="0" w:before="0"/>
      </w:pPr>
      <w:r>
        <w:rPr>
          <w:rFonts w:ascii="Courier New" w:hAnsi="Courier New"/>
          <w:sz w:val="16"/>
        </w:rPr>
        <w:t>B3 &amp; 0.9910 &amp; $-$0.0275 &amp; +0.0080 &amp; +0.0090 &amp; 0.0000 &amp; +0.0090\\</w:t>
      </w:r>
    </w:p>
    <w:p>
      <w:pPr>
        <w:spacing w:after="0" w:before="0"/>
      </w:pPr>
      <w:r>
        <w:rPr>
          <w:rFonts w:ascii="Courier New" w:hAnsi="Courier New"/>
          <w:sz w:val="16"/>
        </w:rPr>
        <w:t>B4 &amp; 0.9900 &amp; +0.0010 &amp; +0.0045 &amp; +0.0100 &amp; 0.0000 &amp; +0.0100\\</w:t>
      </w:r>
    </w:p>
    <w:p>
      <w:pPr>
        <w:spacing w:after="0" w:before="0"/>
      </w:pPr>
      <w:r>
        <w:rPr>
          <w:rFonts w:ascii="Courier New" w:hAnsi="Courier New"/>
          <w:sz w:val="16"/>
        </w:rPr>
        <w:t>B5 &amp; 0.9915 &amp; +0.0045 &amp; +0.0055 &amp; +0.0085 &amp; 0.0000 &amp; +0.0085\\</w:t>
      </w:r>
    </w:p>
    <w:p>
      <w:pPr>
        <w:spacing w:after="0" w:before="0"/>
      </w:pPr>
      <w:r>
        <w:rPr>
          <w:rFonts w:ascii="Courier New" w:hAnsi="Courier New"/>
          <w:sz w:val="16"/>
        </w:rPr>
        <w:t>\midrule</w:t>
      </w:r>
    </w:p>
    <w:p>
      <w:pPr>
        <w:spacing w:after="0" w:before="0"/>
      </w:pPr>
      <w:r>
        <w:rPr>
          <w:rFonts w:ascii="Courier New" w:hAnsi="Courier New"/>
          <w:sz w:val="16"/>
        </w:rPr>
        <w:t>\textbf{Model} &amp; &amp; \textbf{TLD swap} &amp; \textbf{Brand-hyphen} &amp; &amp; &amp;\\</w:t>
      </w:r>
    </w:p>
    <w:p>
      <w:pPr>
        <w:spacing w:after="0" w:before="0"/>
      </w:pPr>
      <w:r>
        <w:rPr>
          <w:rFonts w:ascii="Courier New" w:hAnsi="Courier New"/>
          <w:sz w:val="16"/>
        </w:rPr>
        <w:t>\midrule</w:t>
      </w:r>
    </w:p>
    <w:p>
      <w:pPr>
        <w:spacing w:after="0" w:before="0"/>
      </w:pPr>
      <w:r>
        <w:rPr>
          <w:rFonts w:ascii="Courier New" w:hAnsi="Courier New"/>
          <w:sz w:val="16"/>
        </w:rPr>
        <w:t>B1 &amp; &amp; 0.0000 &amp; +0.0065 &amp; &amp; &amp;\\</w:t>
      </w:r>
    </w:p>
    <w:p>
      <w:pPr>
        <w:spacing w:after="0" w:before="0"/>
      </w:pPr>
      <w:r>
        <w:rPr>
          <w:rFonts w:ascii="Courier New" w:hAnsi="Courier New"/>
          <w:sz w:val="16"/>
        </w:rPr>
        <w:t>B2 &amp; &amp; 0.0000 &amp; +0.0025 &amp; &amp; &amp;\\</w:t>
      </w:r>
    </w:p>
    <w:p>
      <w:pPr>
        <w:spacing w:after="0" w:before="0"/>
      </w:pPr>
      <w:r>
        <w:rPr>
          <w:rFonts w:ascii="Courier New" w:hAnsi="Courier New"/>
          <w:sz w:val="16"/>
        </w:rPr>
        <w:t>B3 &amp; &amp; $-$0.0010 &amp; +0.0090 &amp; &amp; &amp;\\</w:t>
      </w:r>
    </w:p>
    <w:p>
      <w:pPr>
        <w:spacing w:after="0" w:before="0"/>
      </w:pPr>
      <w:r>
        <w:rPr>
          <w:rFonts w:ascii="Courier New" w:hAnsi="Courier New"/>
          <w:sz w:val="16"/>
        </w:rPr>
        <w:t>B4 &amp; &amp; 0.0000 &amp; +0.0030 &amp; &amp; &amp;\\</w:t>
      </w:r>
    </w:p>
    <w:p>
      <w:pPr>
        <w:spacing w:after="0" w:before="0"/>
      </w:pPr>
      <w:r>
        <w:rPr>
          <w:rFonts w:ascii="Courier New" w:hAnsi="Courier New"/>
          <w:sz w:val="16"/>
        </w:rPr>
        <w:t>B5 &amp; &amp; +0.0015 &amp; +0.0050 &amp; &amp; &amp;\\</w:t>
      </w:r>
    </w:p>
    <w:p>
      <w:pPr>
        <w:spacing w:after="0" w:before="0"/>
      </w:pPr>
      <w:r>
        <w:rPr>
          <w:rFonts w:ascii="Courier New" w:hAnsi="Courier New"/>
          <w:sz w:val="16"/>
        </w:rPr>
        <w:t>\bottomrule</w:t>
      </w:r>
    </w:p>
    <w:p>
      <w:pPr>
        <w:spacing w:after="0" w:before="0"/>
      </w:pPr>
      <w:r>
        <w:rPr>
          <w:rFonts w:ascii="Courier New" w:hAnsi="Courier New"/>
          <w:sz w:val="16"/>
        </w:rPr>
        <w:t>\end{tabular}</w:t>
      </w:r>
    </w:p>
    <w:p>
      <w:pPr>
        <w:spacing w:after="0" w:before="0"/>
      </w:pPr>
      <w:r>
        <w:rPr>
          <w:rFonts w:ascii="Courier New" w:hAnsi="Courier New"/>
          <w:sz w:val="16"/>
        </w:rPr>
        <w:t>\end{table}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\begin{figure}[t]</w:t>
      </w:r>
    </w:p>
    <w:p>
      <w:pPr>
        <w:spacing w:after="0" w:before="0"/>
      </w:pPr>
      <w:r>
        <w:rPr>
          <w:rFonts w:ascii="Courier New" w:hAnsi="Courier New"/>
          <w:sz w:val="16"/>
        </w:rPr>
        <w:t>\centering</w:t>
      </w:r>
    </w:p>
    <w:p>
      <w:pPr>
        <w:spacing w:after="0" w:before="0"/>
      </w:pPr>
      <w:r>
        <w:rPr>
          <w:rFonts w:ascii="Courier New" w:hAnsi="Courier New"/>
          <w:sz w:val="16"/>
        </w:rPr>
        <w:t>\includegraphics[width=\columnwidth]{fig4_evasion_backfire.png}</w:t>
      </w:r>
    </w:p>
    <w:p>
      <w:pPr>
        <w:spacing w:after="0" w:before="0"/>
      </w:pPr>
      <w:r>
        <w:rPr>
          <w:rFonts w:ascii="Courier New" w:hAnsi="Courier New"/>
          <w:sz w:val="16"/>
        </w:rPr>
        <w:t>\caption{Axis~E1 recall change per transform, per baseline. Bars</w:t>
      </w:r>
    </w:p>
    <w:p>
      <w:pPr>
        <w:spacing w:after="0" w:before="0"/>
      </w:pPr>
      <w:r>
        <w:rPr>
          <w:rFonts w:ascii="Courier New" w:hAnsi="Courier New"/>
          <w:sz w:val="16"/>
        </w:rPr>
        <w:t>\emph{above} zero mean the ``evasion'' transform made the URL</w:t>
      </w:r>
    </w:p>
    <w:p>
      <w:pPr>
        <w:spacing w:after="0" w:before="0"/>
      </w:pPr>
      <w:r>
        <w:rPr>
          <w:rFonts w:ascii="Courier New" w:hAnsi="Courier New"/>
          <w:sz w:val="16"/>
        </w:rPr>
        <w:t>\emph{easier} to detect, because it injected exactly the signal the</w:t>
      </w:r>
    </w:p>
    <w:p>
      <w:pPr>
        <w:spacing w:after="0" w:before="0"/>
      </w:pPr>
      <w:r>
        <w:rPr>
          <w:rFonts w:ascii="Courier New" w:hAnsi="Courier New"/>
          <w:sz w:val="16"/>
        </w:rPr>
        <w:t>lexical feature set already treats as suspicious (long padded paths,</w:t>
      </w:r>
    </w:p>
    <w:p>
      <w:pPr>
        <w:spacing w:after="0" w:before="0"/>
      </w:pPr>
      <w:r>
        <w:rPr>
          <w:rFonts w:ascii="Courier New" w:hAnsi="Courier New"/>
          <w:sz w:val="16"/>
        </w:rPr>
        <w:t>shortener domains). Only homoglyph substitution against B3 produces a</w:t>
      </w:r>
    </w:p>
    <w:p>
      <w:pPr>
        <w:spacing w:after="0" w:before="0"/>
      </w:pPr>
      <w:r>
        <w:rPr>
          <w:rFonts w:ascii="Courier New" w:hAnsi="Courier New"/>
          <w:sz w:val="16"/>
        </w:rPr>
        <w:t>meaningful negative $\Delta$.}</w:t>
      </w:r>
    </w:p>
    <w:p>
      <w:pPr>
        <w:spacing w:after="0" w:before="0"/>
      </w:pPr>
      <w:r>
        <w:rPr>
          <w:rFonts w:ascii="Courier New" w:hAnsi="Courier New"/>
          <w:sz w:val="16"/>
        </w:rPr>
        <w:t>\label{fig:evasion}</w:t>
      </w:r>
    </w:p>
    <w:p>
      <w:pPr>
        <w:spacing w:after="0" w:before="0"/>
      </w:pPr>
      <w:r>
        <w:rPr>
          <w:rFonts w:ascii="Courier New" w:hAnsi="Courier New"/>
          <w:sz w:val="16"/>
        </w:rPr>
        <w:t>\end{figure}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The result is, on this corpus, a near-total negative: of the seven E1</w:t>
      </w:r>
    </w:p>
    <w:p>
      <w:pPr>
        <w:spacing w:after="0" w:before="0"/>
      </w:pPr>
      <w:r>
        <w:rPr>
          <w:rFonts w:ascii="Courier New" w:hAnsi="Courier New"/>
          <w:sz w:val="16"/>
        </w:rPr>
        <w:t>transforms, six leave recall essentially unchanged or \emph{increase} it</w:t>
      </w:r>
    </w:p>
    <w:p>
      <w:pPr>
        <w:spacing w:after="0" w:before="0"/>
      </w:pPr>
      <w:r>
        <w:rPr>
          <w:rFonts w:ascii="Courier New" w:hAnsi="Courier New"/>
          <w:sz w:val="16"/>
        </w:rPr>
        <w:t>for every baseline. Path padding and shortener wrapping both push recall</w:t>
      </w:r>
    </w:p>
    <w:p>
      <w:pPr>
        <w:spacing w:after="0" w:before="0"/>
      </w:pPr>
      <w:r>
        <w:rPr>
          <w:rFonts w:ascii="Courier New" w:hAnsi="Courier New"/>
          <w:sz w:val="16"/>
        </w:rPr>
        <w:t>to 1.0000 for four of five models, because the transform adds exactly the</w:t>
      </w:r>
    </w:p>
    <w:p>
      <w:pPr>
        <w:spacing w:after="0" w:before="0"/>
      </w:pPr>
      <w:r>
        <w:rPr>
          <w:rFonts w:ascii="Courier New" w:hAnsi="Courier New"/>
          <w:sz w:val="16"/>
        </w:rPr>
        <w:t>signal these lexical feature sets already treat as suspicious ---</w:t>
      </w:r>
    </w:p>
    <w:p>
      <w:pPr>
        <w:spacing w:after="0" w:before="0"/>
      </w:pPr>
      <w:r>
        <w:rPr>
          <w:rFonts w:ascii="Courier New" w:hAnsi="Courier New"/>
          <w:sz w:val="16"/>
        </w:rPr>
        <w:t>\texttt{url\_length}/\texttt{path\_length} for padding,</w:t>
      </w:r>
    </w:p>
    <w:p>
      <w:pPr>
        <w:spacing w:after="0" w:before="0"/>
      </w:pPr>
      <w:r>
        <w:rPr>
          <w:rFonts w:ascii="Courier New" w:hAnsi="Courier New"/>
          <w:sz w:val="16"/>
        </w:rPr>
        <w:t>\texttt{is\_shortener} directly for wrapping (B2's squatting screen</w:t>
      </w:r>
    </w:p>
    <w:p>
      <w:pPr>
        <w:spacing w:after="0" w:before="0"/>
      </w:pPr>
      <w:r>
        <w:rPr>
          <w:rFonts w:ascii="Courier New" w:hAnsi="Courier New"/>
          <w:sz w:val="16"/>
        </w:rPr>
        <w:t>flags shortener use explicitly, Sec.~\ref{sec:prov-classes}). An evasion</w:t>
      </w:r>
    </w:p>
    <w:p>
      <w:pPr>
        <w:spacing w:after="0" w:before="0"/>
      </w:pPr>
      <w:r>
        <w:rPr>
          <w:rFonts w:ascii="Courier New" w:hAnsi="Courier New"/>
          <w:sz w:val="16"/>
        </w:rPr>
        <w:t>strategy aimed at a human reviewer or a system that must expand the</w:t>
      </w:r>
    </w:p>
    <w:p>
      <w:pPr>
        <w:spacing w:after="0" w:before="0"/>
      </w:pPr>
      <w:r>
        <w:rPr>
          <w:rFonts w:ascii="Courier New" w:hAnsi="Courier New"/>
          <w:sz w:val="16"/>
        </w:rPr>
        <w:t>shortened link can backfire against a purely lexical classifier that</w:t>
      </w:r>
    </w:p>
    <w:p>
      <w:pPr>
        <w:spacing w:after="0" w:before="0"/>
      </w:pPr>
      <w:r>
        <w:rPr>
          <w:rFonts w:ascii="Courier New" w:hAnsi="Courier New"/>
          <w:sz w:val="16"/>
        </w:rPr>
        <w:t>uses shortener-presence itself as a feature. The one transform with a</w:t>
      </w:r>
    </w:p>
    <w:p>
      <w:pPr>
        <w:spacing w:after="0" w:before="0"/>
      </w:pPr>
      <w:r>
        <w:rPr>
          <w:rFonts w:ascii="Courier New" w:hAnsi="Courier New"/>
          <w:sz w:val="16"/>
        </w:rPr>
        <w:t>real effect is homoglyph substitution against B3 specifically ($-$2.75</w:t>
      </w:r>
    </w:p>
    <w:p>
      <w:pPr>
        <w:spacing w:after="0" w:before="0"/>
      </w:pPr>
      <w:r>
        <w:rPr>
          <w:rFonts w:ascii="Courier New" w:hAnsi="Courier New"/>
          <w:sz w:val="16"/>
        </w:rPr>
        <w:t>points), while the same transform costs B1/B2/B4/B5 nothing or slightly</w:t>
      </w:r>
    </w:p>
    <w:p>
      <w:pPr>
        <w:spacing w:after="0" w:before="0"/>
      </w:pPr>
      <w:r>
        <w:rPr>
          <w:rFonts w:ascii="Courier New" w:hAnsi="Courier New"/>
          <w:sz w:val="16"/>
        </w:rPr>
        <w:t>\emph{helps} them (all $\ge 0$). No other baseline shows a comparable</w:t>
      </w:r>
    </w:p>
    <w:p>
      <w:pPr>
        <w:spacing w:after="0" w:before="0"/>
      </w:pPr>
      <w:r>
        <w:rPr>
          <w:rFonts w:ascii="Courier New" w:hAnsi="Courier New"/>
          <w:sz w:val="16"/>
        </w:rPr>
        <w:t>single-transform vulnerability. Combined with B3's direction-dependent</w:t>
      </w:r>
    </w:p>
    <w:p>
      <w:pPr>
        <w:spacing w:after="0" w:before="0"/>
      </w:pPr>
      <w:r>
        <w:rPr>
          <w:rFonts w:ascii="Courier New" w:hAnsi="Courier New"/>
          <w:sz w:val="16"/>
        </w:rPr>
        <w:t>cross-source transfer cost (Sec.~\ref{sec:axis-s-results}), the residual-MLP</w:t>
      </w:r>
    </w:p>
    <w:p>
      <w:pPr>
        <w:spacing w:after="0" w:before="0"/>
      </w:pPr>
      <w:r>
        <w:rPr>
          <w:rFonts w:ascii="Courier New" w:hAnsi="Courier New"/>
          <w:sz w:val="16"/>
        </w:rPr>
        <w:t>baseline is the least uniformly robust of the five across every axis</w:t>
      </w:r>
    </w:p>
    <w:p>
      <w:pPr>
        <w:spacing w:after="0" w:before="0"/>
      </w:pPr>
      <w:r>
        <w:rPr>
          <w:rFonts w:ascii="Courier New" w:hAnsi="Courier New"/>
          <w:sz w:val="16"/>
        </w:rPr>
        <w:t>tested so far, despite being competitive or best in-distribution.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Under E2, recall of each baseline against older-generation generated URLs versus</w:t>
      </w:r>
    </w:p>
    <w:p>
      <w:pPr>
        <w:spacing w:after="0" w:before="0"/>
      </w:pPr>
      <w:r>
        <w:rPr>
          <w:rFonts w:ascii="Courier New" w:hAnsi="Courier New"/>
          <w:sz w:val="16"/>
        </w:rPr>
        <w:t>contemporary generated URLs is reported in Table~\ref{tab:axise2}. The claim</w:t>
      </w:r>
    </w:p>
    <w:p>
      <w:pPr>
        <w:spacing w:after="0" w:before="0"/>
      </w:pPr>
      <w:r>
        <w:rPr>
          <w:rFonts w:ascii="Courier New" w:hAnsi="Courier New"/>
          <w:sz w:val="16"/>
        </w:rPr>
        <w:t>under test is whether recall validated against a historical, narrow generator</w:t>
      </w:r>
    </w:p>
    <w:p>
      <w:pPr>
        <w:spacing w:after="0" w:before="0"/>
      </w:pPr>
      <w:r>
        <w:rPr>
          <w:rFonts w:ascii="Courier New" w:hAnsi="Courier New"/>
          <w:sz w:val="16"/>
        </w:rPr>
        <w:t>such as DeepPhish~\cite{bahnsen2018deepphish} transfers to a contemporary</w:t>
      </w:r>
    </w:p>
    <w:p>
      <w:pPr>
        <w:spacing w:after="0" w:before="0"/>
      </w:pPr>
      <w:r>
        <w:rPr>
          <w:rFonts w:ascii="Courier New" w:hAnsi="Courier New"/>
          <w:sz w:val="16"/>
        </w:rPr>
        <w:t>generator. Reproduction note: rather than reimplement DeepPhish's</w:t>
      </w:r>
    </w:p>
    <w:p>
      <w:pPr>
        <w:spacing w:after="0" w:before="0"/>
      </w:pPr>
      <w:r>
        <w:rPr>
          <w:rFonts w:ascii="Courier New" w:hAnsi="Courier New"/>
          <w:sz w:val="16"/>
        </w:rPr>
        <w:t>character-level LSTM from its paper description, E2 uses a</w:t>
      </w:r>
    </w:p>
    <w:p>
      <w:pPr>
        <w:spacing w:after="0" w:before="0"/>
      </w:pPr>
      <w:r>
        <w:rPr>
          <w:rFonts w:ascii="Courier New" w:hAnsi="Courier New"/>
          <w:sz w:val="16"/>
        </w:rPr>
        <w:t>character-level order-4 Markov generator fit separately on real</w:t>
      </w:r>
    </w:p>
    <w:p>
      <w:pPr>
        <w:spacing w:after="0" w:before="0"/>
      </w:pPr>
      <w:r>
        <w:rPr>
          <w:rFonts w:ascii="Courier New" w:hAnsi="Courier New"/>
          <w:sz w:val="16"/>
        </w:rPr>
        <w:t>PhishTank submissions from two genuinely different eras --- the same</w:t>
      </w:r>
    </w:p>
    <w:p>
      <w:pPr>
        <w:spacing w:after="0" w:before="0"/>
      </w:pPr>
      <w:r>
        <w:rPr>
          <w:rFonts w:ascii="Courier New" w:hAnsi="Courier New"/>
          <w:sz w:val="16"/>
        </w:rPr>
        <w:t>$\le T$ / $&gt;T$ cut Axis~T uses (5{,}000 URLs each) --- so ``older'' and</w:t>
      </w:r>
    </w:p>
    <w:p>
      <w:pPr>
        <w:spacing w:after="0" w:before="0"/>
      </w:pPr>
      <w:r>
        <w:rPr>
          <w:rFonts w:ascii="Courier New" w:hAnsi="Courier New"/>
          <w:sz w:val="16"/>
        </w:rPr>
        <w:t>``contemporary'' reflect real historical drift in phishing URL style</w:t>
      </w:r>
    </w:p>
    <w:p>
      <w:pPr>
        <w:spacing w:after="0" w:before="0"/>
      </w:pPr>
      <w:r>
        <w:rPr>
          <w:rFonts w:ascii="Courier New" w:hAnsi="Courier New"/>
          <w:sz w:val="16"/>
        </w:rPr>
        <w:t>rather than a synthetic difficulty knob. 1{,}000 URLs were sampled from</w:t>
      </w:r>
    </w:p>
    <w:p>
      <w:pPr>
        <w:spacing w:after="0" w:before="0"/>
      </w:pPr>
      <w:r>
        <w:rPr>
          <w:rFonts w:ascii="Courier New" w:hAnsi="Courier New"/>
          <w:sz w:val="16"/>
        </w:rPr>
        <w:t>each generator; none was resolved, requested, or registered</w:t>
      </w:r>
    </w:p>
    <w:p>
      <w:pPr>
        <w:spacing w:after="0" w:before="0"/>
      </w:pPr>
      <w:r>
        <w:rPr>
          <w:rFonts w:ascii="Courier New" w:hAnsi="Courier New"/>
          <w:sz w:val="16"/>
        </w:rPr>
        <w:t>(Sec.~\ref{sec:ethics}).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\begin{table}[t]</w:t>
      </w:r>
    </w:p>
    <w:p>
      <w:pPr>
        <w:spacing w:after="0" w:before="0"/>
      </w:pPr>
      <w:r>
        <w:rPr>
          <w:rFonts w:ascii="Courier New" w:hAnsi="Courier New"/>
          <w:sz w:val="16"/>
        </w:rPr>
        <w:t>\caption{Recall against generated phishing URLs, by generator era (1{,}000</w:t>
      </w:r>
    </w:p>
    <w:p>
      <w:pPr>
        <w:spacing w:after="0" w:before="0"/>
      </w:pPr>
      <w:r>
        <w:rPr>
          <w:rFonts w:ascii="Courier New" w:hAnsi="Courier New"/>
          <w:sz w:val="16"/>
        </w:rPr>
        <w:t>URLs per column, order-4 character Markov generator fit on real PhishTank</w:t>
      </w:r>
    </w:p>
    <w:p>
      <w:pPr>
        <w:spacing w:after="0" w:before="0"/>
      </w:pPr>
      <w:r>
        <w:rPr>
          <w:rFonts w:ascii="Courier New" w:hAnsi="Courier New"/>
          <w:sz w:val="16"/>
        </w:rPr>
        <w:t>URLs from the Axis-T $\le T$ pool vs.\ the $&gt;T$ pool).}</w:t>
      </w:r>
    </w:p>
    <w:p>
      <w:pPr>
        <w:spacing w:after="0" w:before="0"/>
      </w:pPr>
      <w:r>
        <w:rPr>
          <w:rFonts w:ascii="Courier New" w:hAnsi="Courier New"/>
          <w:sz w:val="16"/>
        </w:rPr>
        <w:t>\label{tab:axise2}</w:t>
      </w:r>
    </w:p>
    <w:p>
      <w:pPr>
        <w:spacing w:after="0" w:before="0"/>
      </w:pPr>
      <w:r>
        <w:rPr>
          <w:rFonts w:ascii="Courier New" w:hAnsi="Courier New"/>
          <w:sz w:val="16"/>
        </w:rPr>
        <w:t>\centering\footnotesize</w:t>
      </w:r>
    </w:p>
    <w:p>
      <w:pPr>
        <w:spacing w:after="0" w:before="0"/>
      </w:pPr>
      <w:r>
        <w:rPr>
          <w:rFonts w:ascii="Courier New" w:hAnsi="Courier New"/>
          <w:sz w:val="16"/>
        </w:rPr>
        <w:t>\begin{tabular}{@{}lccc@{}}</w:t>
      </w:r>
    </w:p>
    <w:p>
      <w:pPr>
        <w:spacing w:after="0" w:before="0"/>
      </w:pPr>
      <w:r>
        <w:rPr>
          <w:rFonts w:ascii="Courier New" w:hAnsi="Courier New"/>
          <w:sz w:val="16"/>
        </w:rPr>
        <w:t>\toprule</w:t>
      </w:r>
    </w:p>
    <w:p>
      <w:pPr>
        <w:spacing w:after="0" w:before="0"/>
      </w:pPr>
      <w:r>
        <w:rPr>
          <w:rFonts w:ascii="Courier New" w:hAnsi="Courier New"/>
          <w:sz w:val="16"/>
        </w:rPr>
        <w:t>\textbf{Model} &amp; \textbf{Older-era gen.} &amp; \textbf{Contemporary gen.} &amp; \textbf{$\Delta$}\\</w:t>
      </w:r>
    </w:p>
    <w:p>
      <w:pPr>
        <w:spacing w:after="0" w:before="0"/>
      </w:pPr>
      <w:r>
        <w:rPr>
          <w:rFonts w:ascii="Courier New" w:hAnsi="Courier New"/>
          <w:sz w:val="16"/>
        </w:rPr>
        <w:t>\midrule</w:t>
      </w:r>
    </w:p>
    <w:p>
      <w:pPr>
        <w:spacing w:after="0" w:before="0"/>
      </w:pPr>
      <w:r>
        <w:rPr>
          <w:rFonts w:ascii="Courier New" w:hAnsi="Courier New"/>
          <w:sz w:val="16"/>
        </w:rPr>
        <w:t>B1 (lexical GBM)  &amp; 0.936 &amp; 0.891 &amp; $-$0.045\\</w:t>
      </w:r>
    </w:p>
    <w:p>
      <w:pPr>
        <w:spacing w:after="0" w:before="0"/>
      </w:pPr>
      <w:r>
        <w:rPr>
          <w:rFonts w:ascii="Courier New" w:hAnsi="Courier New"/>
          <w:sz w:val="16"/>
        </w:rPr>
        <w:t>B3 (ResMLP)       &amp; 0.919 &amp; 0.865 &amp; $-$0.054\\</w:t>
      </w:r>
    </w:p>
    <w:p>
      <w:pPr>
        <w:spacing w:after="0" w:before="0"/>
      </w:pPr>
      <w:r>
        <w:rPr>
          <w:rFonts w:ascii="Courier New" w:hAnsi="Courier New"/>
          <w:sz w:val="16"/>
        </w:rPr>
        <w:t>B4 (X-PHIDE)      &amp; 0.938 &amp; 0.887 &amp; $-$0.051\\</w:t>
      </w:r>
    </w:p>
    <w:p>
      <w:pPr>
        <w:spacing w:after="0" w:before="0"/>
      </w:pPr>
      <w:r>
        <w:rPr>
          <w:rFonts w:ascii="Courier New" w:hAnsi="Courier New"/>
          <w:sz w:val="16"/>
        </w:rPr>
        <w:t>B5 (BERT+LGBM)    &amp; 0.953 &amp; 0.905 &amp; $-$0.048\\</w:t>
      </w:r>
    </w:p>
    <w:p>
      <w:pPr>
        <w:spacing w:after="0" w:before="0"/>
      </w:pPr>
      <w:r>
        <w:rPr>
          <w:rFonts w:ascii="Courier New" w:hAnsi="Courier New"/>
          <w:sz w:val="16"/>
        </w:rPr>
        <w:t>\bottomrule</w:t>
      </w:r>
    </w:p>
    <w:p>
      <w:pPr>
        <w:spacing w:after="0" w:before="0"/>
      </w:pPr>
      <w:r>
        <w:rPr>
          <w:rFonts w:ascii="Courier New" w:hAnsi="Courier New"/>
          <w:sz w:val="16"/>
        </w:rPr>
        <w:t>\end{tabular}</w:t>
      </w:r>
    </w:p>
    <w:p>
      <w:pPr>
        <w:spacing w:after="0" w:before="0"/>
      </w:pPr>
      <w:r>
        <w:rPr>
          <w:rFonts w:ascii="Courier New" w:hAnsi="Courier New"/>
          <w:sz w:val="16"/>
        </w:rPr>
        <w:t>\end{table}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Unlike every other axis in this study, E2 shows a consistent effect</w:t>
      </w:r>
    </w:p>
    <w:p>
      <w:pPr>
        <w:spacing w:after="0" w:before="0"/>
      </w:pPr>
      <w:r>
        <w:rPr>
          <w:rFonts w:ascii="Courier New" w:hAnsi="Courier New"/>
          <w:sz w:val="16"/>
        </w:rPr>
        <w:t>\emph{in the same direction and of similar magnitude} across all four</w:t>
      </w:r>
    </w:p>
    <w:p>
      <w:pPr>
        <w:spacing w:after="0" w:before="0"/>
      </w:pPr>
      <w:r>
        <w:rPr>
          <w:rFonts w:ascii="Courier New" w:hAnsi="Courier New"/>
          <w:sz w:val="16"/>
        </w:rPr>
        <w:t>baselines tested (4.5--5.4 recall points), including B5, which was the</w:t>
      </w:r>
    </w:p>
    <w:p>
      <w:pPr>
        <w:spacing w:after="0" w:before="0"/>
      </w:pPr>
      <w:r>
        <w:rPr>
          <w:rFonts w:ascii="Courier New" w:hAnsi="Courier New"/>
          <w:sz w:val="16"/>
        </w:rPr>
        <w:t>most robust baseline on both Axis~S and Axis~E1. Detectors here show</w:t>
      </w:r>
    </w:p>
    <w:p>
      <w:pPr>
        <w:spacing w:after="0" w:before="0"/>
      </w:pPr>
      <w:r>
        <w:rPr>
          <w:rFonts w:ascii="Courier New" w:hAnsi="Courier New"/>
          <w:sz w:val="16"/>
        </w:rPr>
        <w:t>measurably lower recall against contemporary-style generated phishing</w:t>
      </w:r>
    </w:p>
    <w:p>
      <w:pPr>
        <w:spacing w:after="0" w:before="0"/>
      </w:pPr>
      <w:r>
        <w:rPr>
          <w:rFonts w:ascii="Courier New" w:hAnsi="Courier New"/>
          <w:sz w:val="16"/>
        </w:rPr>
        <w:t>URLs than against older-style ones, even though both generators were fit</w:t>
      </w:r>
    </w:p>
    <w:p>
      <w:pPr>
        <w:spacing w:after="0" w:before="0"/>
      </w:pPr>
      <w:r>
        <w:rPr>
          <w:rFonts w:ascii="Courier New" w:hAnsi="Courier New"/>
          <w:sz w:val="16"/>
        </w:rPr>
        <w:t>on real PhishTank text with the same procedure and differ only in which</w:t>
      </w:r>
    </w:p>
    <w:p>
      <w:pPr>
        <w:spacing w:after="0" w:before="0"/>
      </w:pPr>
      <w:r>
        <w:rPr>
          <w:rFonts w:ascii="Courier New" w:hAnsi="Courier New"/>
          <w:sz w:val="16"/>
        </w:rPr>
        <w:t>temporal slice of the same corpus they were trained on. This is</w:t>
      </w:r>
    </w:p>
    <w:p>
      <w:pPr>
        <w:spacing w:after="0" w:before="0"/>
      </w:pPr>
      <w:r>
        <w:rPr>
          <w:rFonts w:ascii="Courier New" w:hAnsi="Courier New"/>
          <w:sz w:val="16"/>
        </w:rPr>
        <w:t>consistent with the hypothesis motivating E2 --- that a generator trained</w:t>
      </w:r>
    </w:p>
    <w:p>
      <w:pPr>
        <w:spacing w:after="0" w:before="0"/>
      </w:pPr>
      <w:r>
        <w:rPr>
          <w:rFonts w:ascii="Courier New" w:hAnsi="Courier New"/>
          <w:sz w:val="16"/>
        </w:rPr>
        <w:t>on recent phishing style produces harder examples than one trained on</w:t>
      </w:r>
    </w:p>
    <w:p>
      <w:pPr>
        <w:spacing w:after="0" w:before="0"/>
      </w:pPr>
      <w:r>
        <w:rPr>
          <w:rFonts w:ascii="Courier New" w:hAnsi="Courier New"/>
          <w:sz w:val="16"/>
        </w:rPr>
        <w:t>older style --- though the effect here is measured between two eras of</w:t>
      </w:r>
    </w:p>
    <w:p>
      <w:pPr>
        <w:spacing w:after="0" w:before="0"/>
      </w:pPr>
      <w:r>
        <w:rPr>
          <w:rFonts w:ascii="Courier New" w:hAnsi="Courier New"/>
          <w:sz w:val="16"/>
        </w:rPr>
        <w:t>one corpus's own generator, not against an independent contemporary LLM,</w:t>
      </w:r>
    </w:p>
    <w:p>
      <w:pPr>
        <w:spacing w:after="0" w:before="0"/>
      </w:pPr>
      <w:r>
        <w:rPr>
          <w:rFonts w:ascii="Courier New" w:hAnsi="Courier New"/>
          <w:sz w:val="16"/>
        </w:rPr>
        <w:t>which Sec.~\ref{sec:limitations} notes as the natural next step.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\subsection{Prevalence correction}</w:t>
      </w:r>
    </w:p>
    <w:p>
      <w:pPr>
        <w:spacing w:after="0" w:before="0"/>
      </w:pPr>
      <w:r>
        <w:rPr>
          <w:rFonts w:ascii="Courier New" w:hAnsi="Courier New"/>
          <w:sz w:val="16"/>
        </w:rPr>
        <w:t>\label{sec:prevalence-results}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\begin{table}[t]</w:t>
      </w:r>
    </w:p>
    <w:p>
      <w:pPr>
        <w:spacing w:after="0" w:before="0"/>
      </w:pPr>
      <w:r>
        <w:rPr>
          <w:rFonts w:ascii="Courier New" w:hAnsi="Courier New"/>
          <w:sz w:val="16"/>
        </w:rPr>
        <w:t>\caption{Precision by Eq.~\eqref{eq:prec} at three deployment prevalences,</w:t>
      </w:r>
    </w:p>
    <w:p>
      <w:pPr>
        <w:spacing w:after="0" w:before="0"/>
      </w:pPr>
      <w:r>
        <w:rPr>
          <w:rFonts w:ascii="Courier New" w:hAnsi="Courier New"/>
          <w:sz w:val="16"/>
        </w:rPr>
        <w:t>from TPR/FPR measured on a balanced held-out set (2{,}550 URLs per</w:t>
      </w:r>
    </w:p>
    <w:p>
      <w:pPr>
        <w:spacing w:after="0" w:before="0"/>
      </w:pPr>
      <w:r>
        <w:rPr>
          <w:rFonts w:ascii="Courier New" w:hAnsi="Courier New"/>
          <w:sz w:val="16"/>
        </w:rPr>
        <w:t>class), threshold $=0.5$. The final column is a nonparametric bootstrap</w:t>
      </w:r>
    </w:p>
    <w:p>
      <w:pPr>
        <w:spacing w:after="0" w:before="0"/>
      </w:pPr>
      <w:r>
        <w:rPr>
          <w:rFonts w:ascii="Courier New" w:hAnsi="Courier New"/>
          <w:sz w:val="16"/>
        </w:rPr>
        <w:t>95\% CI on precision at $\pi{=}10^{-4}$ (1{,}000 resamples of the held-out</w:t>
      </w:r>
    </w:p>
    <w:p>
      <w:pPr>
        <w:spacing w:after="0" w:before="0"/>
      </w:pPr>
      <w:r>
        <w:rPr>
          <w:rFonts w:ascii="Courier New" w:hAnsi="Courier New"/>
          <w:sz w:val="16"/>
        </w:rPr>
        <w:t>test set) --- added in this revision so the headline number carries an</w:t>
      </w:r>
    </w:p>
    <w:p>
      <w:pPr>
        <w:spacing w:after="0" w:before="0"/>
      </w:pPr>
      <w:r>
        <w:rPr>
          <w:rFonts w:ascii="Courier New" w:hAnsi="Courier New"/>
          <w:sz w:val="16"/>
        </w:rPr>
        <w:t>explicit uncertainty estimate rather than a bare point value.}</w:t>
      </w:r>
    </w:p>
    <w:p>
      <w:pPr>
        <w:spacing w:after="0" w:before="0"/>
      </w:pPr>
      <w:r>
        <w:rPr>
          <w:rFonts w:ascii="Courier New" w:hAnsi="Courier New"/>
          <w:sz w:val="16"/>
        </w:rPr>
        <w:t>\label{tab:prevalence}</w:t>
      </w:r>
    </w:p>
    <w:p>
      <w:pPr>
        <w:spacing w:after="0" w:before="0"/>
      </w:pPr>
      <w:r>
        <w:rPr>
          <w:rFonts w:ascii="Courier New" w:hAnsi="Courier New"/>
          <w:sz w:val="16"/>
        </w:rPr>
        <w:t>\centering\scriptsize</w:t>
      </w:r>
    </w:p>
    <w:p>
      <w:pPr>
        <w:spacing w:after="0" w:before="0"/>
      </w:pPr>
      <w:r>
        <w:rPr>
          <w:rFonts w:ascii="Courier New" w:hAnsi="Courier New"/>
          <w:sz w:val="16"/>
        </w:rPr>
        <w:t>\setlength{\tabcolsep}{3pt}</w:t>
      </w:r>
    </w:p>
    <w:p>
      <w:pPr>
        <w:spacing w:after="0" w:before="0"/>
      </w:pPr>
      <w:r>
        <w:rPr>
          <w:rFonts w:ascii="Courier New" w:hAnsi="Courier New"/>
          <w:sz w:val="16"/>
        </w:rPr>
        <w:t>\begin{tabular}{@{}lcccccc@{}}</w:t>
      </w:r>
    </w:p>
    <w:p>
      <w:pPr>
        <w:spacing w:after="0" w:before="0"/>
      </w:pPr>
      <w:r>
        <w:rPr>
          <w:rFonts w:ascii="Courier New" w:hAnsi="Courier New"/>
          <w:sz w:val="16"/>
        </w:rPr>
        <w:t>\toprule</w:t>
      </w:r>
    </w:p>
    <w:p>
      <w:pPr>
        <w:spacing w:after="0" w:before="0"/>
      </w:pPr>
      <w:r>
        <w:rPr>
          <w:rFonts w:ascii="Courier New" w:hAnsi="Courier New"/>
          <w:sz w:val="16"/>
        </w:rPr>
        <w:t>\textbf{Model} &amp; \textbf{TPR} &amp; \textbf{FPR} &amp; $\pi{=}10^{-2}$ &amp; $\pi{=}10^{-3}$ &amp; $\pi{=}10^{-4}$ &amp; \textbf{95\% CI}\\</w:t>
      </w:r>
    </w:p>
    <w:p>
      <w:pPr>
        <w:spacing w:after="0" w:before="0"/>
      </w:pPr>
      <w:r>
        <w:rPr>
          <w:rFonts w:ascii="Courier New" w:hAnsi="Courier New"/>
          <w:sz w:val="16"/>
        </w:rPr>
        <w:t>\midrule</w:t>
      </w:r>
    </w:p>
    <w:p>
      <w:pPr>
        <w:spacing w:after="0" w:before="0"/>
      </w:pPr>
      <w:r>
        <w:rPr>
          <w:rFonts w:ascii="Courier New" w:hAnsi="Courier New"/>
          <w:sz w:val="16"/>
        </w:rPr>
        <w:t>B1 &amp; 0.9882 &amp; 0.000784 &amp; 0.927 &amp; 0.558 &amp; 0.112 &amp; [4.7, 100.0]\%\\</w:t>
      </w:r>
    </w:p>
    <w:p>
      <w:pPr>
        <w:spacing w:after="0" w:before="0"/>
      </w:pPr>
      <w:r>
        <w:rPr>
          <w:rFonts w:ascii="Courier New" w:hAnsi="Courier New"/>
          <w:sz w:val="16"/>
        </w:rPr>
        <w:t>B2 &amp; 0.9902 &amp; 0.001569 &amp; 0.864 &amp; 0.387 &amp; 0.059 &amp; [3.1, 20.5]\%\\</w:t>
      </w:r>
    </w:p>
    <w:p>
      <w:pPr>
        <w:spacing w:after="0" w:before="0"/>
      </w:pPr>
      <w:r>
        <w:rPr>
          <w:rFonts w:ascii="Courier New" w:hAnsi="Courier New"/>
          <w:sz w:val="16"/>
        </w:rPr>
        <w:t>B3 &amp; 0.9902 &amp; 0.000392 &amp; 0.962 &amp; 0.717 &amp; 0.202 &amp; [0.9, 2.1]\%\\</w:t>
      </w:r>
    </w:p>
    <w:p>
      <w:pPr>
        <w:spacing w:after="0" w:before="0"/>
      </w:pPr>
      <w:r>
        <w:rPr>
          <w:rFonts w:ascii="Courier New" w:hAnsi="Courier New"/>
          <w:sz w:val="16"/>
        </w:rPr>
        <w:t>B4 &amp; 0.9894 &amp; 0.001961 &amp; 0.836 &amp; 0.336 &amp; 0.048 &amp; [2.5, 20.0]\%\\</w:t>
      </w:r>
    </w:p>
    <w:p>
      <w:pPr>
        <w:spacing w:after="0" w:before="0"/>
      </w:pPr>
      <w:r>
        <w:rPr>
          <w:rFonts w:ascii="Courier New" w:hAnsi="Courier New"/>
          <w:sz w:val="16"/>
        </w:rPr>
        <w:t>B5 &amp; 0.9918 &amp; 0.000000\rlap{$^\dagger$} &amp; 1.000 &amp; 1.000 &amp; 1.000 &amp; ---\rlap{$^\ddagger$}\\</w:t>
      </w:r>
    </w:p>
    <w:p>
      <w:pPr>
        <w:spacing w:after="0" w:before="0"/>
      </w:pPr>
      <w:r>
        <w:rPr>
          <w:rFonts w:ascii="Courier New" w:hAnsi="Courier New"/>
          <w:sz w:val="16"/>
        </w:rPr>
        <w:t>\bottomrule</w:t>
      </w:r>
    </w:p>
    <w:p>
      <w:pPr>
        <w:spacing w:after="0" w:before="0"/>
      </w:pPr>
      <w:r>
        <w:rPr>
          <w:rFonts w:ascii="Courier New" w:hAnsi="Courier New"/>
          <w:sz w:val="16"/>
        </w:rPr>
        <w:t>\end{tabular}</w:t>
      </w:r>
    </w:p>
    <w:p>
      <w:pPr>
        <w:spacing w:after="0" w:before="0"/>
      </w:pPr>
      <w:r>
        <w:rPr>
          <w:rFonts w:ascii="Courier New" w:hAnsi="Courier New"/>
          <w:sz w:val="16"/>
        </w:rPr>
        <w:t>\vspace{2pt}</w:t>
      </w:r>
    </w:p>
    <w:p>
      <w:pPr>
        <w:spacing w:after="0" w:before="0"/>
      </w:pPr>
      <w:r>
        <w:rPr>
          <w:rFonts w:ascii="Courier New" w:hAnsi="Courier New"/>
          <w:sz w:val="16"/>
        </w:rPr>
        <w:t>\raggedright\scriptsize</w:t>
      </w:r>
    </w:p>
    <w:p>
      <w:pPr>
        <w:spacing w:after="0" w:before="0"/>
      </w:pPr>
      <w:r>
        <w:rPr>
          <w:rFonts w:ascii="Courier New" w:hAnsi="Courier New"/>
          <w:sz w:val="16"/>
        </w:rPr>
        <w:t>$^\dagger$Zero false positives observed on 2{,}550 legitimate test URLs.</w:t>
      </w:r>
    </w:p>
    <w:p>
      <w:pPr>
        <w:spacing w:after="0" w:before="0"/>
      </w:pPr>
      <w:r>
        <w:rPr>
          <w:rFonts w:ascii="Courier New" w:hAnsi="Courier New"/>
          <w:sz w:val="16"/>
        </w:rPr>
        <w:t>This bounds the true FPR above by $\approx 3/2550 = 0.0012$ at 95\%</w:t>
      </w:r>
    </w:p>
    <w:p>
      <w:pPr>
        <w:spacing w:after="0" w:before="0"/>
      </w:pPr>
      <w:r>
        <w:rPr>
          <w:rFonts w:ascii="Courier New" w:hAnsi="Courier New"/>
          <w:sz w:val="16"/>
        </w:rPr>
        <w:t>confidence (rule of three) but does not establish it as exactly zero;</w:t>
      </w:r>
    </w:p>
    <w:p>
      <w:pPr>
        <w:spacing w:after="0" w:before="0"/>
      </w:pPr>
      <w:r>
        <w:rPr>
          <w:rFonts w:ascii="Courier New" w:hAnsi="Courier New"/>
          <w:sz w:val="16"/>
        </w:rPr>
        <w:t>B5's $\pi{=}10^{-4}$ precision should be read as ``not yet distinguished</w:t>
      </w:r>
    </w:p>
    <w:p>
      <w:pPr>
        <w:spacing w:after="0" w:before="0"/>
      </w:pPr>
      <w:r>
        <w:rPr>
          <w:rFonts w:ascii="Courier New" w:hAnsi="Courier New"/>
          <w:sz w:val="16"/>
        </w:rPr>
        <w:t>from 1.0 at this sample size,'' not as a proven perfect score.</w:t>
      </w:r>
    </w:p>
    <w:p>
      <w:pPr>
        <w:spacing w:after="0" w:before="0"/>
      </w:pPr>
      <w:r>
        <w:rPr>
          <w:rFonts w:ascii="Courier New" w:hAnsi="Courier New"/>
          <w:sz w:val="16"/>
        </w:rPr>
        <w:t>$^\ddagger$B5's raw per-URL scores were not retained from the original</w:t>
      </w:r>
    </w:p>
    <w:p>
      <w:pPr>
        <w:spacing w:after="0" w:before="0"/>
      </w:pPr>
      <w:r>
        <w:rPr>
          <w:rFonts w:ascii="Courier New" w:hAnsi="Courier New"/>
          <w:sz w:val="16"/>
        </w:rPr>
        <w:t>run, so its CI could not be bootstrapped retrospectively; the $\dagger$</w:t>
      </w:r>
    </w:p>
    <w:p>
      <w:pPr>
        <w:spacing w:after="0" w:before="0"/>
      </w:pPr>
      <w:r>
        <w:rPr>
          <w:rFonts w:ascii="Courier New" w:hAnsi="Courier New"/>
          <w:sz w:val="16"/>
        </w:rPr>
        <w:t>caveat already reported for B5 serves the same purpose (bounding</w:t>
      </w:r>
    </w:p>
    <w:p>
      <w:pPr>
        <w:spacing w:after="0" w:before="0"/>
      </w:pPr>
      <w:r>
        <w:rPr>
          <w:rFonts w:ascii="Courier New" w:hAnsi="Courier New"/>
          <w:sz w:val="16"/>
        </w:rPr>
        <w:t>plausible precision given the observed zero-FPR count).</w:t>
      </w:r>
    </w:p>
    <w:p>
      <w:pPr>
        <w:spacing w:after="0" w:before="0"/>
      </w:pPr>
      <w:r>
        <w:rPr>
          <w:rFonts w:ascii="Courier New" w:hAnsi="Courier New"/>
          <w:sz w:val="16"/>
        </w:rPr>
        <w:t>\end{table}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\textbf{Reading the CI column.} B1's interval spans essentially the</w:t>
      </w:r>
    </w:p>
    <w:p>
      <w:pPr>
        <w:spacing w:after="0" w:before="0"/>
      </w:pPr>
      <w:r>
        <w:rPr>
          <w:rFonts w:ascii="Courier New" w:hAnsi="Courier New"/>
          <w:sz w:val="16"/>
        </w:rPr>
        <w:t>entire $[0,1]$ range --- its $\pi{=}10^{-4}$ precision of 11.2\% is</w:t>
      </w:r>
    </w:p>
    <w:p>
      <w:pPr>
        <w:spacing w:after="0" w:before="0"/>
      </w:pPr>
      <w:r>
        <w:rPr>
          <w:rFonts w:ascii="Courier New" w:hAnsi="Courier New"/>
          <w:sz w:val="16"/>
        </w:rPr>
        <w:t>consistent with anything from 4.7\% to 100\% at this sample size, because</w:t>
      </w:r>
    </w:p>
    <w:p>
      <w:pPr>
        <w:spacing w:after="0" w:before="0"/>
      </w:pPr>
      <w:r>
        <w:rPr>
          <w:rFonts w:ascii="Courier New" w:hAnsi="Courier New"/>
          <w:sz w:val="16"/>
        </w:rPr>
        <w:t>its measured FPR (0.000784) corresponds to roughly 2 false positives out</w:t>
      </w:r>
    </w:p>
    <w:p>
      <w:pPr>
        <w:spacing w:after="0" w:before="0"/>
      </w:pPr>
      <w:r>
        <w:rPr>
          <w:rFonts w:ascii="Courier New" w:hAnsi="Courier New"/>
          <w:sz w:val="16"/>
        </w:rPr>
        <w:t>of 2{,}550 legitimate test URLs, and resampling that few events produces</w:t>
      </w:r>
    </w:p>
    <w:p>
      <w:pPr>
        <w:spacing w:after="0" w:before="0"/>
      </w:pPr>
      <w:r>
        <w:rPr>
          <w:rFonts w:ascii="Courier New" w:hAnsi="Courier New"/>
          <w:sz w:val="16"/>
        </w:rPr>
        <w:t>enormous swings once propagated through Eq.~\eqref{eq:prec}'s</w:t>
      </w:r>
    </w:p>
    <w:p>
      <w:pPr>
        <w:spacing w:after="0" w:before="0"/>
      </w:pPr>
      <w:r>
        <w:rPr>
          <w:rFonts w:ascii="Courier New" w:hAnsi="Courier New"/>
          <w:sz w:val="16"/>
        </w:rPr>
        <w:t>near-inverse relationship to FPR at low $\pi$. B3's interval, by</w:t>
      </w:r>
    </w:p>
    <w:p>
      <w:pPr>
        <w:spacing w:after="0" w:before="0"/>
      </w:pPr>
      <w:r>
        <w:rPr>
          <w:rFonts w:ascii="Courier New" w:hAnsi="Courier New"/>
          <w:sz w:val="16"/>
        </w:rPr>
        <w:t>contrast, is comparatively tight ([0.9, 2.1]\%) because its higher</w:t>
      </w:r>
    </w:p>
    <w:p>
      <w:pPr>
        <w:spacing w:after="0" w:before="0"/>
      </w:pPr>
      <w:r>
        <w:rPr>
          <w:rFonts w:ascii="Courier New" w:hAnsi="Courier New"/>
          <w:sz w:val="16"/>
        </w:rPr>
        <w:t>measured FPR (0.000392, in this case simply meaning more observed events</w:t>
      </w:r>
    </w:p>
    <w:p>
      <w:pPr>
        <w:spacing w:after="0" w:before="0"/>
      </w:pPr>
      <w:r>
        <w:rPr>
          <w:rFonts w:ascii="Courier New" w:hAnsi="Courier New"/>
          <w:sz w:val="16"/>
        </w:rPr>
        <w:t>to resample from) is estimated more stably. \textbf{The practical</w:t>
      </w:r>
    </w:p>
    <w:p>
      <w:pPr>
        <w:spacing w:after="0" w:before="0"/>
      </w:pPr>
      <w:r>
        <w:rPr>
          <w:rFonts w:ascii="Courier New" w:hAnsi="Courier New"/>
          <w:sz w:val="16"/>
        </w:rPr>
        <w:t>reading: the qualitative finding --- precision collapses from</w:t>
      </w:r>
    </w:p>
    <w:p>
      <w:pPr>
        <w:spacing w:after="0" w:before="0"/>
      </w:pPr>
      <w:r>
        <w:rPr>
          <w:rFonts w:ascii="Courier New" w:hAnsi="Courier New"/>
          <w:sz w:val="16"/>
        </w:rPr>
        <w:t>near-ceiling accuracy to single-digit-to-low-double-digit percentages at</w:t>
      </w:r>
    </w:p>
    <w:p>
      <w:pPr>
        <w:spacing w:after="0" w:before="0"/>
      </w:pPr>
      <w:r>
        <w:rPr>
          <w:rFonts w:ascii="Courier New" w:hAnsi="Courier New"/>
          <w:sz w:val="16"/>
        </w:rPr>
        <w:t>realistic deployment prevalence --- is robust across all four</w:t>
      </w:r>
    </w:p>
    <w:p>
      <w:pPr>
        <w:spacing w:after="0" w:before="0"/>
      </w:pPr>
      <w:r>
        <w:rPr>
          <w:rFonts w:ascii="Courier New" w:hAnsi="Courier New"/>
          <w:sz w:val="16"/>
        </w:rPr>
        <w:t>CI-bearing models, but individual point estimates at $\pi{=}10^{-4}$</w:t>
      </w:r>
    </w:p>
    <w:p>
      <w:pPr>
        <w:spacing w:after="0" w:before="0"/>
      </w:pPr>
      <w:r>
        <w:rPr>
          <w:rFonts w:ascii="Courier New" w:hAnsi="Courier New"/>
          <w:sz w:val="16"/>
        </w:rPr>
        <w:t>should not be over-read as precise; B2 and B4 in particular have</w:t>
      </w:r>
    </w:p>
    <w:p>
      <w:pPr>
        <w:spacing w:after="0" w:before="0"/>
      </w:pPr>
      <w:r>
        <w:rPr>
          <w:rFonts w:ascii="Courier New" w:hAnsi="Courier New"/>
          <w:sz w:val="16"/>
        </w:rPr>
        <w:t>overlapping CIs and are not distinguishable from each other at this</w:t>
      </w:r>
    </w:p>
    <w:p>
      <w:pPr>
        <w:spacing w:after="0" w:before="0"/>
      </w:pPr>
      <w:r>
        <w:rPr>
          <w:rFonts w:ascii="Courier New" w:hAnsi="Courier New"/>
          <w:sz w:val="16"/>
        </w:rPr>
        <w:t>sample size,} despite their point estimates (5.9\% vs.\ 4.8\%) differing.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\begin{figure}[t]</w:t>
      </w:r>
    </w:p>
    <w:p>
      <w:pPr>
        <w:spacing w:after="0" w:before="0"/>
      </w:pPr>
      <w:r>
        <w:rPr>
          <w:rFonts w:ascii="Courier New" w:hAnsi="Courier New"/>
          <w:sz w:val="16"/>
        </w:rPr>
        <w:t>\centering</w:t>
      </w:r>
    </w:p>
    <w:p>
      <w:pPr>
        <w:spacing w:after="0" w:before="0"/>
      </w:pPr>
      <w:r>
        <w:rPr>
          <w:rFonts w:ascii="Courier New" w:hAnsi="Courier New"/>
          <w:sz w:val="16"/>
        </w:rPr>
        <w:t>\includegraphics[width=\columnwidth]{fig1_prevalence_collapse.png}</w:t>
      </w:r>
    </w:p>
    <w:p>
      <w:pPr>
        <w:spacing w:after="0" w:before="0"/>
      </w:pPr>
      <w:r>
        <w:rPr>
          <w:rFonts w:ascii="Courier New" w:hAnsi="Courier New"/>
          <w:sz w:val="16"/>
        </w:rPr>
        <w:t>\caption{Precision under Eq.~\eqref{eq:prec} as deployment prevalence</w:t>
      </w:r>
    </w:p>
    <w:p>
      <w:pPr>
        <w:spacing w:after="0" w:before="0"/>
      </w:pPr>
      <w:r>
        <w:rPr>
          <w:rFonts w:ascii="Courier New" w:hAnsi="Courier New"/>
          <w:sz w:val="16"/>
        </w:rPr>
        <w:t>$\pi$ falls from $10^{-2}$ to $10^{-4}$, for all five baselines.</w:t>
      </w:r>
    </w:p>
    <w:p>
      <w:pPr>
        <w:spacing w:after="0" w:before="0"/>
      </w:pPr>
      <w:r>
        <w:rPr>
          <w:rFonts w:ascii="Courier New" w:hAnsi="Courier New"/>
          <w:sz w:val="16"/>
        </w:rPr>
        <w:t>Balanced-set TPR is statistically indistinguishable across the five</w:t>
      </w:r>
    </w:p>
    <w:p>
      <w:pPr>
        <w:spacing w:after="0" w:before="0"/>
      </w:pPr>
      <w:r>
        <w:rPr>
          <w:rFonts w:ascii="Courier New" w:hAnsi="Courier New"/>
          <w:sz w:val="16"/>
        </w:rPr>
        <w:t>(98.8--99.2\%), yet precision at $\pi{=}10^{-4}$ spans 4.8\%--20.2\%</w:t>
      </w:r>
    </w:p>
    <w:p>
      <w:pPr>
        <w:spacing w:after="0" w:before="0"/>
      </w:pPr>
      <w:r>
        <w:rPr>
          <w:rFonts w:ascii="Courier New" w:hAnsi="Courier New"/>
          <w:sz w:val="16"/>
        </w:rPr>
        <w:t>among the four models with a measurable FPR. B5's flat line at 1.0 is an</w:t>
      </w:r>
    </w:p>
    <w:p>
      <w:pPr>
        <w:spacing w:after="0" w:before="0"/>
      </w:pPr>
      <w:r>
        <w:rPr>
          <w:rFonts w:ascii="Courier New" w:hAnsi="Courier New"/>
          <w:sz w:val="16"/>
        </w:rPr>
        <w:t>artifact of observing zero false positives on 2{,}550 legitimate URLs,</w:t>
      </w:r>
    </w:p>
    <w:p>
      <w:pPr>
        <w:spacing w:after="0" w:before="0"/>
      </w:pPr>
      <w:r>
        <w:rPr>
          <w:rFonts w:ascii="Courier New" w:hAnsi="Courier New"/>
          <w:sz w:val="16"/>
        </w:rPr>
        <w:t>not a proven perfect score (see the $\dagger$ footnote to</w:t>
      </w:r>
    </w:p>
    <w:p>
      <w:pPr>
        <w:spacing w:after="0" w:before="0"/>
      </w:pPr>
      <w:r>
        <w:rPr>
          <w:rFonts w:ascii="Courier New" w:hAnsi="Courier New"/>
          <w:sz w:val="16"/>
        </w:rPr>
        <w:t>Table~\ref{tab:prevalence}).}</w:t>
      </w:r>
    </w:p>
    <w:p>
      <w:pPr>
        <w:spacing w:after="0" w:before="0"/>
      </w:pPr>
      <w:r>
        <w:rPr>
          <w:rFonts w:ascii="Courier New" w:hAnsi="Courier New"/>
          <w:sz w:val="16"/>
        </w:rPr>
        <w:t>\label{fig:prevalence}</w:t>
      </w:r>
    </w:p>
    <w:p>
      <w:pPr>
        <w:spacing w:after="0" w:before="0"/>
      </w:pPr>
      <w:r>
        <w:rPr>
          <w:rFonts w:ascii="Courier New" w:hAnsi="Courier New"/>
          <w:sz w:val="16"/>
        </w:rPr>
        <w:t>\end{figure}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The balanced-accuracy figures in Table~\ref{tab:axist}/\ref{tab:axiss}</w:t>
      </w:r>
    </w:p>
    <w:p>
      <w:pPr>
        <w:spacing w:after="0" w:before="0"/>
      </w:pPr>
      <w:r>
        <w:rPr>
          <w:rFonts w:ascii="Courier New" w:hAnsi="Courier New"/>
          <w:sz w:val="16"/>
        </w:rPr>
        <w:t>(all $\ge 0.98$ TPR) are the numbers this literature reports; precision at</w:t>
      </w:r>
    </w:p>
    <w:p>
      <w:pPr>
        <w:spacing w:after="0" w:before="0"/>
      </w:pPr>
      <w:r>
        <w:rPr>
          <w:rFonts w:ascii="Courier New" w:hAnsi="Courier New"/>
          <w:sz w:val="16"/>
        </w:rPr>
        <w:t>realistic prevalence is not. At $\pi = 10^{-2}$ (1 phishing URL per 100 ---</w:t>
      </w:r>
    </w:p>
    <w:p>
      <w:pPr>
        <w:spacing w:after="0" w:before="0"/>
      </w:pPr>
      <w:r>
        <w:rPr>
          <w:rFonts w:ascii="Courier New" w:hAnsi="Courier New"/>
          <w:sz w:val="16"/>
        </w:rPr>
        <w:t>already optimistic for most deployment settings) three of five baselines</w:t>
      </w:r>
    </w:p>
    <w:p>
      <w:pPr>
        <w:spacing w:after="0" w:before="0"/>
      </w:pPr>
      <w:r>
        <w:rPr>
          <w:rFonts w:ascii="Courier New" w:hAnsi="Courier New"/>
          <w:sz w:val="16"/>
        </w:rPr>
        <w:t>already fall below 90\% precision. At $\pi = 10^{-4}$, B4 --- the</w:t>
      </w:r>
    </w:p>
    <w:p>
      <w:pPr>
        <w:spacing w:after="0" w:before="0"/>
      </w:pPr>
      <w:r>
        <w:rPr>
          <w:rFonts w:ascii="Courier New" w:hAnsi="Courier New"/>
          <w:sz w:val="16"/>
        </w:rPr>
        <w:t>cross-dataset-oriented baseline, in-distribution TPR 98.9\% --- reaches</w:t>
      </w:r>
    </w:p>
    <w:p>
      <w:pPr>
        <w:spacing w:after="0" w:before="0"/>
      </w:pPr>
      <w:r>
        <w:rPr>
          <w:rFonts w:ascii="Courier New" w:hAnsi="Courier New"/>
          <w:sz w:val="16"/>
        </w:rPr>
        <w:t>precision \textbf{4.8\%}: roughly \emph{twenty} false alerts for every</w:t>
      </w:r>
    </w:p>
    <w:p>
      <w:pPr>
        <w:spacing w:after="0" w:before="0"/>
      </w:pPr>
      <w:r>
        <w:rPr>
          <w:rFonts w:ascii="Courier New" w:hAnsi="Courier New"/>
          <w:sz w:val="16"/>
        </w:rPr>
        <w:t>true detection. B1 and B2 are not materially better (11.2\% and 5.9\%).</w:t>
      </w:r>
    </w:p>
    <w:p>
      <w:pPr>
        <w:spacing w:after="0" w:before="0"/>
      </w:pPr>
      <w:r>
        <w:rPr>
          <w:rFonts w:ascii="Courier New" w:hAnsi="Courier New"/>
          <w:sz w:val="16"/>
        </w:rPr>
        <w:t>Only B3 stays above one-in-five (20.2\%) among the four baselines whose</w:t>
      </w:r>
    </w:p>
    <w:p>
      <w:pPr>
        <w:spacing w:after="0" w:before="0"/>
      </w:pPr>
      <w:r>
        <w:rPr>
          <w:rFonts w:ascii="Courier New" w:hAnsi="Courier New"/>
          <w:sz w:val="16"/>
        </w:rPr>
        <w:t>FPR is measurable at this sample size, purely on the strength of its low</w:t>
      </w:r>
    </w:p>
    <w:p>
      <w:pPr>
        <w:spacing w:after="0" w:before="0"/>
      </w:pPr>
      <w:r>
        <w:rPr>
          <w:rFonts w:ascii="Courier New" w:hAnsi="Courier New"/>
          <w:sz w:val="16"/>
        </w:rPr>
        <w:t>FPR (0.039\%) rather than any TPR advantage --- TPR is statistically</w:t>
      </w:r>
    </w:p>
    <w:p>
      <w:pPr>
        <w:spacing w:after="0" w:before="0"/>
      </w:pPr>
      <w:r>
        <w:rPr>
          <w:rFonts w:ascii="Courier New" w:hAnsi="Courier New"/>
          <w:sz w:val="16"/>
        </w:rPr>
        <w:t>indistinguishable across all five models (98.8--99.2\%). \textbf{This is</w:t>
      </w:r>
    </w:p>
    <w:p>
      <w:pPr>
        <w:spacing w:after="0" w:before="0"/>
      </w:pPr>
      <w:r>
        <w:rPr>
          <w:rFonts w:ascii="Courier New" w:hAnsi="Courier New"/>
          <w:sz w:val="16"/>
        </w:rPr>
        <w:t>the sharpest illustration in this work of the reported--deployed gap}:</w:t>
      </w:r>
    </w:p>
    <w:p>
      <w:pPr>
        <w:spacing w:after="0" w:before="0"/>
      </w:pPr>
      <w:r>
        <w:rPr>
          <w:rFonts w:ascii="Courier New" w:hAnsi="Courier New"/>
          <w:sz w:val="16"/>
        </w:rPr>
        <w:t>accuracy alone, the number every one of the ten surveyed papers leads</w:t>
      </w:r>
    </w:p>
    <w:p>
      <w:pPr>
        <w:spacing w:after="0" w:before="0"/>
      </w:pPr>
      <w:r>
        <w:rPr>
          <w:rFonts w:ascii="Courier New" w:hAnsi="Courier New"/>
          <w:sz w:val="16"/>
        </w:rPr>
        <w:t>with, is actively uninformative about which of these five models would</w:t>
      </w:r>
    </w:p>
    <w:p>
      <w:pPr>
        <w:spacing w:after="0" w:before="0"/>
      </w:pPr>
      <w:r>
        <w:rPr>
          <w:rFonts w:ascii="Courier New" w:hAnsi="Courier New"/>
          <w:sz w:val="16"/>
        </w:rPr>
        <w:t>generate fewer false alarms in a real deployment.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\subsection{Feature provenance}</w:t>
      </w:r>
    </w:p>
    <w:p>
      <w:pPr>
        <w:spacing w:after="0" w:before="0"/>
      </w:pPr>
      <w:r>
        <w:rPr>
          <w:rFonts w:ascii="Courier New" w:hAnsi="Courier New"/>
          <w:sz w:val="16"/>
        </w:rPr>
        <w:t>\label{sec:provenance-results}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None of the three corpora acquired for this study carry genuine P2</w:t>
      </w:r>
    </w:p>
    <w:p>
      <w:pPr>
        <w:spacing w:after="0" w:before="0"/>
      </w:pPr>
      <w:r>
        <w:rPr>
          <w:rFonts w:ascii="Courier New" w:hAnsi="Courier New"/>
          <w:sz w:val="16"/>
        </w:rPr>
        <w:t>fields, so this audit performs its own live WHOIS, DNS and TLS-handshake</w:t>
      </w:r>
    </w:p>
    <w:p>
      <w:pPr>
        <w:spacing w:after="0" w:before="0"/>
      </w:pPr>
      <w:r>
        <w:rPr>
          <w:rFonts w:ascii="Courier New" w:hAnsi="Courier New"/>
          <w:sz w:val="16"/>
        </w:rPr>
        <w:t>lookups (Sec.~\ref{sec:prov-classes}) against 285 real domains: 200</w:t>
      </w:r>
    </w:p>
    <w:p>
      <w:pPr>
        <w:spacing w:after="0" w:before="0"/>
      </w:pPr>
      <w:r>
        <w:rPr>
          <w:rFonts w:ascii="Courier New" w:hAnsi="Courier New"/>
          <w:sz w:val="16"/>
        </w:rPr>
        <w:t>Tranco legitimate domains and 85 unique PhishTank phishing domains, split</w:t>
      </w:r>
    </w:p>
    <w:p>
      <w:pPr>
        <w:spacing w:after="0" w:before="0"/>
      </w:pPr>
      <w:r>
        <w:rPr>
          <w:rFonts w:ascii="Courier New" w:hAnsi="Courier New"/>
          <w:sz w:val="16"/>
        </w:rPr>
        <w:t>30 ``old'' (submitted $&gt;1$ year before the historical cut used elsewhere</w:t>
      </w:r>
    </w:p>
    <w:p>
      <w:pPr>
        <w:spacing w:after="0" w:before="0"/>
      </w:pPr>
      <w:r>
        <w:rPr>
          <w:rFonts w:ascii="Courier New" w:hAnsi="Courier New"/>
          <w:sz w:val="16"/>
        </w:rPr>
        <w:t>in this paper) and 55 ``recent'' (submitted within the last 30 days).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\begin{table}[t]</w:t>
      </w:r>
    </w:p>
    <w:p>
      <w:pPr>
        <w:spacing w:after="0" w:before="0"/>
      </w:pPr>
      <w:r>
        <w:rPr>
          <w:rFonts w:ascii="Courier New" w:hAnsi="Courier New"/>
          <w:sz w:val="16"/>
        </w:rPr>
        <w:t>\caption{Live lookup success rate by class and, for phishing, by</w:t>
      </w:r>
    </w:p>
    <w:p>
      <w:pPr>
        <w:spacing w:after="0" w:before="0"/>
      </w:pPr>
      <w:r>
        <w:rPr>
          <w:rFonts w:ascii="Courier New" w:hAnsi="Courier New"/>
          <w:sz w:val="16"/>
        </w:rPr>
        <w:t>submission recency.}</w:t>
      </w:r>
    </w:p>
    <w:p>
      <w:pPr>
        <w:spacing w:after="0" w:before="0"/>
      </w:pPr>
      <w:r>
        <w:rPr>
          <w:rFonts w:ascii="Courier New" w:hAnsi="Courier New"/>
          <w:sz w:val="16"/>
        </w:rPr>
        <w:t>\label{tab:provenance}</w:t>
      </w:r>
    </w:p>
    <w:p>
      <w:pPr>
        <w:spacing w:after="0" w:before="0"/>
      </w:pPr>
      <w:r>
        <w:rPr>
          <w:rFonts w:ascii="Courier New" w:hAnsi="Courier New"/>
          <w:sz w:val="16"/>
        </w:rPr>
        <w:t>\centering\footnotesize</w:t>
      </w:r>
    </w:p>
    <w:p>
      <w:pPr>
        <w:spacing w:after="0" w:before="0"/>
      </w:pPr>
      <w:r>
        <w:rPr>
          <w:rFonts w:ascii="Courier New" w:hAnsi="Courier New"/>
          <w:sz w:val="16"/>
        </w:rPr>
        <w:t>\begin{tabular}{@{}lcccc@{}}</w:t>
      </w:r>
    </w:p>
    <w:p>
      <w:pPr>
        <w:spacing w:after="0" w:before="0"/>
      </w:pPr>
      <w:r>
        <w:rPr>
          <w:rFonts w:ascii="Courier New" w:hAnsi="Courier New"/>
          <w:sz w:val="16"/>
        </w:rPr>
        <w:t>\toprule</w:t>
      </w:r>
    </w:p>
    <w:p>
      <w:pPr>
        <w:spacing w:after="0" w:before="0"/>
      </w:pPr>
      <w:r>
        <w:rPr>
          <w:rFonts w:ascii="Courier New" w:hAnsi="Courier New"/>
          <w:sz w:val="16"/>
        </w:rPr>
        <w:t>\textbf{Class} &amp; \textbf{$n$} &amp; \textbf{WHOIS} &amp; \textbf{DNS} &amp; \textbf{SSL}\\</w:t>
      </w:r>
    </w:p>
    <w:p>
      <w:pPr>
        <w:spacing w:after="0" w:before="0"/>
      </w:pPr>
      <w:r>
        <w:rPr>
          <w:rFonts w:ascii="Courier New" w:hAnsi="Courier New"/>
          <w:sz w:val="16"/>
        </w:rPr>
        <w:t>\midrule</w:t>
      </w:r>
    </w:p>
    <w:p>
      <w:pPr>
        <w:spacing w:after="0" w:before="0"/>
      </w:pPr>
      <w:r>
        <w:rPr>
          <w:rFonts w:ascii="Courier New" w:hAnsi="Courier New"/>
          <w:sz w:val="16"/>
        </w:rPr>
        <w:t>Legitimate (Tranco) &amp; 200 &amp; 90.5\% &amp; 78.0\% &amp; 72.5\%\\</w:t>
      </w:r>
    </w:p>
    <w:p>
      <w:pPr>
        <w:spacing w:after="0" w:before="0"/>
      </w:pPr>
      <w:r>
        <w:rPr>
          <w:rFonts w:ascii="Courier New" w:hAnsi="Courier New"/>
          <w:sz w:val="16"/>
        </w:rPr>
        <w:t>Phishing, old submission &amp; 30 &amp; 73.3\% &amp; \textbf{86.7\%} &amp; \textbf{83.3\%}\\</w:t>
      </w:r>
    </w:p>
    <w:p>
      <w:pPr>
        <w:spacing w:after="0" w:before="0"/>
      </w:pPr>
      <w:r>
        <w:rPr>
          <w:rFonts w:ascii="Courier New" w:hAnsi="Courier New"/>
          <w:sz w:val="16"/>
        </w:rPr>
        <w:t>Phishing, recent submission &amp; 55 &amp; 74.6\% &amp; 58.2\% &amp; 47.3\%\\</w:t>
      </w:r>
    </w:p>
    <w:p>
      <w:pPr>
        <w:spacing w:after="0" w:before="0"/>
      </w:pPr>
      <w:r>
        <w:rPr>
          <w:rFonts w:ascii="Courier New" w:hAnsi="Courier New"/>
          <w:sz w:val="16"/>
        </w:rPr>
        <w:t>\bottomrule</w:t>
      </w:r>
    </w:p>
    <w:p>
      <w:pPr>
        <w:spacing w:after="0" w:before="0"/>
      </w:pPr>
      <w:r>
        <w:rPr>
          <w:rFonts w:ascii="Courier New" w:hAnsi="Courier New"/>
          <w:sz w:val="16"/>
        </w:rPr>
        <w:t>\end{tabular}</w:t>
      </w:r>
    </w:p>
    <w:p>
      <w:pPr>
        <w:spacing w:after="0" w:before="0"/>
      </w:pPr>
      <w:r>
        <w:rPr>
          <w:rFonts w:ascii="Courier New" w:hAnsi="Courier New"/>
          <w:sz w:val="16"/>
        </w:rPr>
        <w:t>\end{table}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Three results, and none confirms the naive domain-mortality hypothesis in</w:t>
      </w:r>
    </w:p>
    <w:p>
      <w:pPr>
        <w:spacing w:after="0" w:before="0"/>
      </w:pPr>
      <w:r>
        <w:rPr>
          <w:rFonts w:ascii="Courier New" w:hAnsi="Courier New"/>
          <w:sz w:val="16"/>
        </w:rPr>
        <w:t>the form it is usually stated. \textbf{(1) Ablation.} Adding all P2</w:t>
      </w:r>
    </w:p>
    <w:p>
      <w:pPr>
        <w:spacing w:after="0" w:before="0"/>
      </w:pPr>
      <w:r>
        <w:rPr>
          <w:rFonts w:ascii="Courier New" w:hAnsi="Courier New"/>
          <w:sz w:val="16"/>
        </w:rPr>
        <w:t>features (WHOIS/DNS/SSL success flags, apparent domain age, apparent</w:t>
      </w:r>
    </w:p>
    <w:p>
      <w:pPr>
        <w:spacing w:after="0" w:before="0"/>
      </w:pPr>
      <w:r>
        <w:rPr>
          <w:rFonts w:ascii="Courier New" w:hAnsi="Courier New"/>
          <w:sz w:val="16"/>
        </w:rPr>
        <w:t>certificate age) to the P1 lexical set does not improve accuracy on this</w:t>
      </w:r>
    </w:p>
    <w:p>
      <w:pPr>
        <w:spacing w:after="0" w:before="0"/>
      </w:pPr>
      <w:r>
        <w:rPr>
          <w:rFonts w:ascii="Courier New" w:hAnsi="Courier New"/>
          <w:sz w:val="16"/>
        </w:rPr>
        <w:t>sample --- AUC \emph{falls} from 0.9840 (P1-only) to 0.9788 (P1+P2), a</w:t>
      </w:r>
    </w:p>
    <w:p>
      <w:pPr>
        <w:spacing w:after="0" w:before="0"/>
      </w:pPr>
      <w:r>
        <w:rPr>
          <w:rFonts w:ascii="Courier New" w:hAnsi="Courier New"/>
          <w:sz w:val="16"/>
        </w:rPr>
        <w:t>$-0.0051$ delta, on a held-out split of $n=86$. The lexical signal is</w:t>
      </w:r>
    </w:p>
    <w:p>
      <w:pPr>
        <w:spacing w:after="0" w:before="0"/>
      </w:pPr>
      <w:r>
        <w:rPr>
          <w:rFonts w:ascii="Courier New" w:hAnsi="Courier New"/>
          <w:sz w:val="16"/>
        </w:rPr>
        <w:t>already strong enough here that noisy, partially-missing lookup features</w:t>
      </w:r>
    </w:p>
    <w:p>
      <w:pPr>
        <w:spacing w:after="0" w:before="0"/>
      </w:pPr>
      <w:r>
        <w:rPr>
          <w:rFonts w:ascii="Courier New" w:hAnsi="Courier New"/>
          <w:sz w:val="16"/>
        </w:rPr>
        <w:t>slightly hurt rather than help. \textbf{(2) Lookup-signal-alone.} The</w:t>
      </w:r>
    </w:p>
    <w:p>
      <w:pPr>
        <w:spacing w:after="0" w:before="0"/>
      </w:pPr>
      <w:r>
        <w:rPr>
          <w:rFonts w:ascii="Courier New" w:hAnsi="Courier New"/>
          <w:sz w:val="16"/>
        </w:rPr>
        <w:t>three binary success flags with no lexical features at all reach AUC</w:t>
      </w:r>
    </w:p>
    <w:p>
      <w:pPr>
        <w:spacing w:after="0" w:before="0"/>
      </w:pPr>
      <w:r>
        <w:rPr>
          <w:rFonts w:ascii="Courier New" w:hAnsi="Courier New"/>
          <w:sz w:val="16"/>
        </w:rPr>
        <w:t>\textbf{0.5635} --- barely above chance, and far below either lexical</w:t>
      </w:r>
    </w:p>
    <w:p>
      <w:pPr>
        <w:spacing w:after="0" w:before="0"/>
      </w:pPr>
      <w:r>
        <w:rPr>
          <w:rFonts w:ascii="Courier New" w:hAnsi="Courier New"/>
          <w:sz w:val="16"/>
        </w:rPr>
        <w:t>configuration. On this sample, lookup failure is not a usable phishing</w:t>
      </w:r>
    </w:p>
    <w:p>
      <w:pPr>
        <w:spacing w:after="0" w:before="0"/>
      </w:pPr>
      <w:r>
        <w:rPr>
          <w:rFonts w:ascii="Courier New" w:hAnsi="Courier New"/>
          <w:sz w:val="16"/>
        </w:rPr>
        <w:t>detector by itself. \textbf{(3) The class-conditional breakdown is the</w:t>
      </w:r>
    </w:p>
    <w:p>
      <w:pPr>
        <w:spacing w:after="0" w:before="0"/>
      </w:pPr>
      <w:r>
        <w:rPr>
          <w:rFonts w:ascii="Courier New" w:hAnsi="Courier New"/>
          <w:sz w:val="16"/>
        </w:rPr>
        <w:t>interesting part, and it does not point where expected.} Old phishing</w:t>
      </w:r>
    </w:p>
    <w:p>
      <w:pPr>
        <w:spacing w:after="0" w:before="0"/>
      </w:pPr>
      <w:r>
        <w:rPr>
          <w:rFonts w:ascii="Courier New" w:hAnsi="Courier New"/>
          <w:sz w:val="16"/>
        </w:rPr>
        <w:t>submissions show \emph{higher} DNS/SSL success (86.7\%/83.3\%) than</w:t>
      </w:r>
    </w:p>
    <w:p>
      <w:pPr>
        <w:spacing w:after="0" w:before="0"/>
      </w:pPr>
      <w:r>
        <w:rPr>
          <w:rFonts w:ascii="Courier New" w:hAnsi="Courier New"/>
          <w:sz w:val="16"/>
        </w:rPr>
        <w:t>recent ones (58.2\%/47.3\%) --- the reverse of what simple domain</w:t>
      </w:r>
    </w:p>
    <w:p>
      <w:pPr>
        <w:spacing w:after="0" w:before="0"/>
      </w:pPr>
      <w:r>
        <w:rPr>
          <w:rFonts w:ascii="Courier New" w:hAnsi="Courier New"/>
          <w:sz w:val="16"/>
        </w:rPr>
        <w:t>mortality predicts. The explanation is Sec.~\ref{sec:axist-caveat}'s</w:t>
      </w:r>
    </w:p>
    <w:p>
      <w:pPr>
        <w:spacing w:after="0" w:before="0"/>
      </w:pPr>
      <w:r>
        <w:rPr>
          <w:rFonts w:ascii="Courier New" w:hAnsi="Courier New"/>
          <w:sz w:val="16"/>
        </w:rPr>
        <w:t>survivorship caveat operating exactly as described: PhishTank's bulk file</w:t>
      </w:r>
    </w:p>
    <w:p>
      <w:pPr>
        <w:spacing w:after="0" w:before="0"/>
      </w:pPr>
      <w:r>
        <w:rPr>
          <w:rFonts w:ascii="Courier New" w:hAnsi="Courier New"/>
          <w:sz w:val="16"/>
        </w:rPr>
        <w:t>only contains URLs verified \emph{currently online}, so an ``old</w:t>
      </w:r>
    </w:p>
    <w:p>
      <w:pPr>
        <w:spacing w:after="0" w:before="0"/>
      </w:pPr>
      <w:r>
        <w:rPr>
          <w:rFonts w:ascii="Courier New" w:hAnsi="Courier New"/>
          <w:sz w:val="16"/>
        </w:rPr>
        <w:t>submission'' surviving into this sample is, by construction, one that</w:t>
      </w:r>
    </w:p>
    <w:p>
      <w:pPr>
        <w:spacing w:after="0" w:before="0"/>
      </w:pPr>
      <w:r>
        <w:rPr>
          <w:rFonts w:ascii="Courier New" w:hAnsi="Courier New"/>
          <w:sz w:val="16"/>
        </w:rPr>
        <w:t>did not die --- while ``recent'' submissions are caught earlier in a</w:t>
      </w:r>
    </w:p>
    <w:p>
      <w:pPr>
        <w:spacing w:after="0" w:before="0"/>
      </w:pPr>
      <w:r>
        <w:rPr>
          <w:rFonts w:ascii="Courier New" w:hAnsi="Courier New"/>
          <w:sz w:val="16"/>
        </w:rPr>
        <w:t>lifecycle that, for many, ends in exactly the DNS/SSL failure the</w:t>
      </w:r>
    </w:p>
    <w:p>
      <w:pPr>
        <w:spacing w:after="0" w:before="0"/>
      </w:pPr>
      <w:r>
        <w:rPr>
          <w:rFonts w:ascii="Courier New" w:hAnsi="Courier New"/>
          <w:sz w:val="16"/>
        </w:rPr>
        <w:t>mortality hypothesis predicts, just not yet at the moment of submission.</w:t>
      </w:r>
    </w:p>
    <w:p>
      <w:pPr>
        <w:spacing w:after="0" w:before="0"/>
      </w:pPr>
      <w:r>
        <w:rPr>
          <w:rFonts w:ascii="Courier New" w:hAnsi="Courier New"/>
          <w:sz w:val="16"/>
        </w:rPr>
        <w:t>The two phishing sub-populations are not a random sample of phishing</w:t>
      </w:r>
    </w:p>
    <w:p>
      <w:pPr>
        <w:spacing w:after="0" w:before="0"/>
      </w:pPr>
      <w:r>
        <w:rPr>
          <w:rFonts w:ascii="Courier New" w:hAnsi="Courier New"/>
          <w:sz w:val="16"/>
        </w:rPr>
        <w:t>URLs at two ages; they are two different selections induced by</w:t>
      </w:r>
    </w:p>
    <w:p>
      <w:pPr>
        <w:spacing w:after="0" w:before="0"/>
      </w:pPr>
      <w:r>
        <w:rPr>
          <w:rFonts w:ascii="Courier New" w:hAnsi="Courier New"/>
          <w:sz w:val="16"/>
        </w:rPr>
        <w:t>PhishTank's own filtering, and that selection effect, not domain</w:t>
      </w:r>
    </w:p>
    <w:p>
      <w:pPr>
        <w:spacing w:after="0" w:before="0"/>
      </w:pPr>
      <w:r>
        <w:rPr>
          <w:rFonts w:ascii="Courier New" w:hAnsi="Courier New"/>
          <w:sz w:val="16"/>
        </w:rPr>
        <w:t>mortality directly, is what the table measures.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\textbf{Caveat on measurement noise.} Live lookups at a rate-limited</w:t>
      </w:r>
    </w:p>
    <w:p>
      <w:pPr>
        <w:spacing w:after="0" w:before="0"/>
      </w:pPr>
      <w:r>
        <w:rPr>
          <w:rFonts w:ascii="Courier New" w:hAnsi="Courier New"/>
          <w:sz w:val="16"/>
        </w:rPr>
        <w:t>1/second still triggered occasional \texttt{Connection refused} and</w:t>
      </w:r>
    </w:p>
    <w:p>
      <w:pPr>
        <w:spacing w:after="0" w:before="0"/>
      </w:pPr>
      <w:r>
        <w:rPr>
          <w:rFonts w:ascii="Courier New" w:hAnsi="Courier New"/>
          <w:sz w:val="16"/>
        </w:rPr>
        <w:t>timeout responses from WHOIS/DNS infrastructure during this sweep,</w:t>
      </w:r>
    </w:p>
    <w:p>
      <w:pPr>
        <w:spacing w:after="0" w:before="0"/>
      </w:pPr>
      <w:r>
        <w:rPr>
          <w:rFonts w:ascii="Courier New" w:hAnsi="Courier New"/>
          <w:sz w:val="16"/>
        </w:rPr>
        <w:t>observed across all three classes rather than concentrated in one. Some</w:t>
      </w:r>
    </w:p>
    <w:p>
      <w:pPr>
        <w:spacing w:after="0" w:before="0"/>
      </w:pPr>
      <w:r>
        <w:rPr>
          <w:rFonts w:ascii="Courier New" w:hAnsi="Courier New"/>
          <w:sz w:val="16"/>
        </w:rPr>
        <w:t>fraction of every failure rate in Table~\ref{tab:provenance} is</w:t>
      </w:r>
    </w:p>
    <w:p>
      <w:pPr>
        <w:spacing w:after="0" w:before="0"/>
      </w:pPr>
      <w:r>
        <w:rPr>
          <w:rFonts w:ascii="Courier New" w:hAnsi="Courier New"/>
          <w:sz w:val="16"/>
        </w:rPr>
        <w:t>lookup-infrastructure noise rather than a true domain-status signal; at</w:t>
      </w:r>
    </w:p>
    <w:p>
      <w:pPr>
        <w:spacing w:after="0" w:before="0"/>
      </w:pPr>
      <w:r>
        <w:rPr>
          <w:rFonts w:ascii="Courier New" w:hAnsi="Courier New"/>
          <w:sz w:val="16"/>
        </w:rPr>
        <w:t>$n=285$ this cannot be separated from genuine failure without a larger,</w:t>
      </w:r>
    </w:p>
    <w:p>
      <w:pPr>
        <w:spacing w:after="0" w:before="0"/>
      </w:pPr>
      <w:r>
        <w:rPr>
          <w:rFonts w:ascii="Courier New" w:hAnsi="Courier New"/>
          <w:sz w:val="16"/>
        </w:rPr>
        <w:t>retried sweep. The honest summary is a negative result on this specific</w:t>
      </w:r>
    </w:p>
    <w:p>
      <w:pPr>
        <w:spacing w:after="0" w:before="0"/>
      </w:pPr>
      <w:r>
        <w:rPr>
          <w:rFonts w:ascii="Courier New" w:hAnsi="Courier New"/>
          <w:sz w:val="16"/>
        </w:rPr>
        <w:t>sample --- P2 features neither individually nor jointly demonstrate the</w:t>
      </w:r>
    </w:p>
    <w:p>
      <w:pPr>
        <w:spacing w:after="0" w:before="0"/>
      </w:pPr>
      <w:r>
        <w:rPr>
          <w:rFonts w:ascii="Courier New" w:hAnsi="Courier New"/>
          <w:sz w:val="16"/>
        </w:rPr>
        <w:t>inflation this audit was designed to detect --- alongside a real,</w:t>
      </w:r>
    </w:p>
    <w:p>
      <w:pPr>
        <w:spacing w:after="0" w:before="0"/>
      </w:pPr>
      <w:r>
        <w:rPr>
          <w:rFonts w:ascii="Courier New" w:hAnsi="Courier New"/>
          <w:sz w:val="16"/>
        </w:rPr>
        <w:t>mechanistically-explained pattern (survivorship-induced reversal between</w:t>
      </w:r>
    </w:p>
    <w:p>
      <w:pPr>
        <w:spacing w:after="0" w:before="0"/>
      </w:pPr>
      <w:r>
        <w:rPr>
          <w:rFonts w:ascii="Courier New" w:hAnsi="Courier New"/>
          <w:sz w:val="16"/>
        </w:rPr>
        <w:t>old and recent phishing submissions) that a larger sweep, and a</w:t>
      </w:r>
    </w:p>
    <w:p>
      <w:pPr>
        <w:spacing w:after="0" w:before="0"/>
      </w:pPr>
      <w:r>
        <w:rPr>
          <w:rFonts w:ascii="Courier New" w:hAnsi="Courier New"/>
          <w:sz w:val="16"/>
        </w:rPr>
        <w:t>non-survivorship-filtered phishing source, would be needed to confirm</w:t>
      </w:r>
    </w:p>
    <w:p>
      <w:pPr>
        <w:spacing w:after="0" w:before="0"/>
      </w:pPr>
      <w:r>
        <w:rPr>
          <w:rFonts w:ascii="Courier New" w:hAnsi="Courier New"/>
          <w:sz w:val="16"/>
        </w:rPr>
        <w:t>generalises.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\subsection{Duplicate leakage}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\begin{figure}[t]</w:t>
      </w:r>
    </w:p>
    <w:p>
      <w:pPr>
        <w:spacing w:after="0" w:before="0"/>
      </w:pPr>
      <w:r>
        <w:rPr>
          <w:rFonts w:ascii="Courier New" w:hAnsi="Courier New"/>
          <w:sz w:val="16"/>
        </w:rPr>
        <w:t>\centering</w:t>
      </w:r>
    </w:p>
    <w:p>
      <w:pPr>
        <w:spacing w:after="0" w:before="0"/>
      </w:pPr>
      <w:r>
        <w:rPr>
          <w:rFonts w:ascii="Courier New" w:hAnsi="Courier New"/>
          <w:sz w:val="16"/>
        </w:rPr>
        <w:t>\includegraphics[width=\columnwidth]{fig6_duplicate_rates.png}</w:t>
      </w:r>
    </w:p>
    <w:p>
      <w:pPr>
        <w:spacing w:after="0" w:before="0"/>
      </w:pPr>
      <w:r>
        <w:rPr>
          <w:rFonts w:ascii="Courier New" w:hAnsi="Courier New"/>
          <w:sz w:val="16"/>
        </w:rPr>
        <w:t>\caption{Exact and near-duplicate rate per corpus (MinHash LSH, Jaccard</w:t>
      </w:r>
    </w:p>
    <w:p>
      <w:pPr>
        <w:spacing w:after="0" w:before="0"/>
      </w:pPr>
      <w:r>
        <w:rPr>
          <w:rFonts w:ascii="Courier New" w:hAnsi="Courier New"/>
          <w:sz w:val="16"/>
        </w:rPr>
        <w:t>$\ge 0.8$, 4-gram shingles). PhishTank's 19.38\% near-duplicate rate is</w:t>
      </w:r>
    </w:p>
    <w:p>
      <w:pPr>
        <w:spacing w:after="0" w:before="0"/>
      </w:pPr>
      <w:r>
        <w:rPr>
          <w:rFonts w:ascii="Courier New" w:hAnsi="Courier New"/>
          <w:sz w:val="16"/>
        </w:rPr>
        <w:t>the highest measured and is consistent with campaign structure --- one</w:t>
      </w:r>
    </w:p>
    <w:p>
      <w:pPr>
        <w:spacing w:after="0" w:before="0"/>
      </w:pPr>
      <w:r>
        <w:rPr>
          <w:rFonts w:ascii="Courier New" w:hAnsi="Courier New"/>
          <w:sz w:val="16"/>
        </w:rPr>
        <w:t>phishing kit emitting many near-identical submissions.}</w:t>
      </w:r>
    </w:p>
    <w:p>
      <w:pPr>
        <w:spacing w:after="0" w:before="0"/>
      </w:pPr>
      <w:r>
        <w:rPr>
          <w:rFonts w:ascii="Courier New" w:hAnsi="Courier New"/>
          <w:sz w:val="16"/>
        </w:rPr>
        <w:t>\label{fig:dupe}</w:t>
      </w:r>
    </w:p>
    <w:p>
      <w:pPr>
        <w:spacing w:after="0" w:before="0"/>
      </w:pPr>
      <w:r>
        <w:rPr>
          <w:rFonts w:ascii="Courier New" w:hAnsi="Courier New"/>
          <w:sz w:val="16"/>
        </w:rPr>
        <w:t>\end{figure}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\begin{table}[t]</w:t>
      </w:r>
    </w:p>
    <w:p>
      <w:pPr>
        <w:spacing w:after="0" w:before="0"/>
      </w:pPr>
      <w:r>
        <w:rPr>
          <w:rFonts w:ascii="Courier New" w:hAnsi="Courier New"/>
          <w:sz w:val="16"/>
        </w:rPr>
        <w:t>\caption{Exact and near-duplicate rate per corpus (MinHash LSH,</w:t>
      </w:r>
    </w:p>
    <w:p>
      <w:pPr>
        <w:spacing w:after="0" w:before="0"/>
      </w:pPr>
      <w:r>
        <w:rPr>
          <w:rFonts w:ascii="Courier New" w:hAnsi="Courier New"/>
          <w:sz w:val="16"/>
        </w:rPr>
        <w:t>Jaccard threshold 0.8, 4-gram shingles).}</w:t>
      </w:r>
    </w:p>
    <w:p>
      <w:pPr>
        <w:spacing w:after="0" w:before="0"/>
      </w:pPr>
      <w:r>
        <w:rPr>
          <w:rFonts w:ascii="Courier New" w:hAnsi="Courier New"/>
          <w:sz w:val="16"/>
        </w:rPr>
        <w:t>\label{tab:dupe}</w:t>
      </w:r>
    </w:p>
    <w:p>
      <w:pPr>
        <w:spacing w:after="0" w:before="0"/>
      </w:pPr>
      <w:r>
        <w:rPr>
          <w:rFonts w:ascii="Courier New" w:hAnsi="Courier New"/>
          <w:sz w:val="16"/>
        </w:rPr>
        <w:t>\centering\footnotesize</w:t>
      </w:r>
    </w:p>
    <w:p>
      <w:pPr>
        <w:spacing w:after="0" w:before="0"/>
      </w:pPr>
      <w:r>
        <w:rPr>
          <w:rFonts w:ascii="Courier New" w:hAnsi="Courier New"/>
          <w:sz w:val="16"/>
        </w:rPr>
        <w:t>\begin{tabular}{@{}lrcc@{}}</w:t>
      </w:r>
    </w:p>
    <w:p>
      <w:pPr>
        <w:spacing w:after="0" w:before="0"/>
      </w:pPr>
      <w:r>
        <w:rPr>
          <w:rFonts w:ascii="Courier New" w:hAnsi="Courier New"/>
          <w:sz w:val="16"/>
        </w:rPr>
        <w:t>\toprule</w:t>
      </w:r>
    </w:p>
    <w:p>
      <w:pPr>
        <w:spacing w:after="0" w:before="0"/>
      </w:pPr>
      <w:r>
        <w:rPr>
          <w:rFonts w:ascii="Courier New" w:hAnsi="Courier New"/>
          <w:sz w:val="16"/>
        </w:rPr>
        <w:t>\textbf{Corpus} &amp; \textbf{$n$} &amp; \textbf{Exact} &amp; \textbf{Near}\\</w:t>
      </w:r>
    </w:p>
    <w:p>
      <w:pPr>
        <w:spacing w:after="0" w:before="0"/>
      </w:pPr>
      <w:r>
        <w:rPr>
          <w:rFonts w:ascii="Courier New" w:hAnsi="Courier New"/>
          <w:sz w:val="16"/>
        </w:rPr>
        <w:t>\midrule</w:t>
      </w:r>
    </w:p>
    <w:p>
      <w:pPr>
        <w:spacing w:after="0" w:before="0"/>
      </w:pPr>
      <w:r>
        <w:rPr>
          <w:rFonts w:ascii="Courier New" w:hAnsi="Courier New"/>
          <w:sz w:val="16"/>
        </w:rPr>
        <w:t>PhiUSIIL &amp; 235{,}795 &amp; 0.18\% &amp; 7.23\%\\</w:t>
      </w:r>
    </w:p>
    <w:p>
      <w:pPr>
        <w:spacing w:after="0" w:before="0"/>
      </w:pPr>
      <w:r>
        <w:rPr>
          <w:rFonts w:ascii="Courier New" w:hAnsi="Courier New"/>
          <w:sz w:val="16"/>
        </w:rPr>
        <w:t>PhishTank &amp; 69{,}252 &amp; 0.00\% &amp; \textbf{19.38\%}\\</w:t>
      </w:r>
    </w:p>
    <w:p>
      <w:pPr>
        <w:spacing w:after="0" w:before="0"/>
      </w:pPr>
      <w:r>
        <w:rPr>
          <w:rFonts w:ascii="Courier New" w:hAnsi="Courier New"/>
          <w:sz w:val="16"/>
        </w:rPr>
        <w:t>Tranco (100k sample) &amp; 100{,}000 &amp; 0.00\% &amp; 4.50\%\\</w:t>
      </w:r>
    </w:p>
    <w:p>
      <w:pPr>
        <w:spacing w:after="0" w:before="0"/>
      </w:pPr>
      <w:r>
        <w:rPr>
          <w:rFonts w:ascii="Courier New" w:hAnsi="Courier New"/>
          <w:sz w:val="16"/>
        </w:rPr>
        <w:t>PhishTank+Tranco (merged) &amp; 169{,}252 &amp; 0.00\% &amp; 10.60\%\\</w:t>
      </w:r>
    </w:p>
    <w:p>
      <w:pPr>
        <w:spacing w:after="0" w:before="0"/>
      </w:pPr>
      <w:r>
        <w:rPr>
          <w:rFonts w:ascii="Courier New" w:hAnsi="Courier New"/>
          <w:sz w:val="16"/>
        </w:rPr>
        <w:t>\bottomrule</w:t>
      </w:r>
    </w:p>
    <w:p>
      <w:pPr>
        <w:spacing w:after="0" w:before="0"/>
      </w:pPr>
      <w:r>
        <w:rPr>
          <w:rFonts w:ascii="Courier New" w:hAnsi="Courier New"/>
          <w:sz w:val="16"/>
        </w:rPr>
        <w:t>\end{tabular}</w:t>
      </w:r>
    </w:p>
    <w:p>
      <w:pPr>
        <w:spacing w:after="0" w:before="0"/>
      </w:pPr>
      <w:r>
        <w:rPr>
          <w:rFonts w:ascii="Courier New" w:hAnsi="Courier New"/>
          <w:sz w:val="16"/>
        </w:rPr>
        <w:t>\end{table}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PhishTank's near-duplicate rate is the highest of any source measured ---</w:t>
      </w:r>
    </w:p>
    <w:p>
      <w:pPr>
        <w:spacing w:after="0" w:before="0"/>
      </w:pPr>
      <w:r>
        <w:rPr>
          <w:rFonts w:ascii="Courier New" w:hAnsi="Courier New"/>
          <w:sz w:val="16"/>
        </w:rPr>
        <w:t>nearly one in five entries is a near-duplicate of another, consistent</w:t>
      </w:r>
    </w:p>
    <w:p>
      <w:pPr>
        <w:spacing w:after="0" w:before="0"/>
      </w:pPr>
      <w:r>
        <w:rPr>
          <w:rFonts w:ascii="Courier New" w:hAnsi="Courier New"/>
          <w:sz w:val="16"/>
        </w:rPr>
        <w:t>with campaign structure (one kit, many near-identical submissions) rather</w:t>
      </w:r>
    </w:p>
    <w:p>
      <w:pPr>
        <w:spacing w:after="0" w:before="0"/>
      </w:pPr>
      <w:r>
        <w:rPr>
          <w:rFonts w:ascii="Courier New" w:hAnsi="Courier New"/>
          <w:sz w:val="16"/>
        </w:rPr>
        <w:t>than independent sampling. Whether this translates into leakage-inflated</w:t>
      </w:r>
    </w:p>
    <w:p>
      <w:pPr>
        <w:spacing w:after="0" w:before="0"/>
      </w:pPr>
      <w:r>
        <w:rPr>
          <w:rFonts w:ascii="Courier New" w:hAnsi="Courier New"/>
          <w:sz w:val="16"/>
        </w:rPr>
        <w:t>accuracy under a random split, however, is a separate question, and on</w:t>
      </w:r>
    </w:p>
    <w:p>
      <w:pPr>
        <w:spacing w:after="0" w:before="0"/>
      </w:pPr>
      <w:r>
        <w:rPr>
          <w:rFonts w:ascii="Courier New" w:hAnsi="Courier New"/>
          <w:sz w:val="16"/>
        </w:rPr>
        <w:t>the two mixed-class corpora available for the accuracy comparison the</w:t>
      </w:r>
    </w:p>
    <w:p>
      <w:pPr>
        <w:spacing w:after="0" w:before="0"/>
      </w:pPr>
      <w:r>
        <w:rPr>
          <w:rFonts w:ascii="Courier New" w:hAnsi="Courier New"/>
          <w:sz w:val="16"/>
        </w:rPr>
        <w:t>answer is: not measurably. Accuracy (XGBoost, B4's architecture, random</w:t>
      </w:r>
    </w:p>
    <w:p>
      <w:pPr>
        <w:spacing w:after="0" w:before="0"/>
      </w:pPr>
      <w:r>
        <w:rPr>
          <w:rFonts w:ascii="Courier New" w:hAnsi="Courier New"/>
          <w:sz w:val="16"/>
        </w:rPr>
        <w:t>80:20 split) before vs.\ after deduplication was 0.9987 $\to$ 0.9975 on</w:t>
      </w:r>
    </w:p>
    <w:p>
      <w:pPr>
        <w:spacing w:after="0" w:before="0"/>
      </w:pPr>
      <w:r>
        <w:rPr>
          <w:rFonts w:ascii="Courier New" w:hAnsi="Courier New"/>
          <w:sz w:val="16"/>
        </w:rPr>
        <w:t>PhiUSIIL (58{,}019 of 60{,}000 URLs retained) and 0.9984 $\to$ 0.9986 on</w:t>
      </w:r>
    </w:p>
    <w:p>
      <w:pPr>
        <w:spacing w:after="0" w:before="0"/>
      </w:pPr>
      <w:r>
        <w:rPr>
          <w:rFonts w:ascii="Courier New" w:hAnsi="Courier New"/>
          <w:sz w:val="16"/>
        </w:rPr>
        <w:t>PhishTank+Tranco (55{,}795 of 60{,}000 retained) --- both changes are</w:t>
      </w:r>
    </w:p>
    <w:p>
      <w:pPr>
        <w:spacing w:after="0" w:before="0"/>
      </w:pPr>
      <w:r>
        <w:rPr>
          <w:rFonts w:ascii="Courier New" w:hAnsi="Courier New"/>
          <w:sz w:val="16"/>
        </w:rPr>
        <w:t>within run-to-run noise, not a systematic drop. This is a genuine, if</w:t>
      </w:r>
    </w:p>
    <w:p>
      <w:pPr>
        <w:spacing w:after="0" w:before="0"/>
      </w:pPr>
      <w:r>
        <w:rPr>
          <w:rFonts w:ascii="Courier New" w:hAnsi="Courier New"/>
          <w:sz w:val="16"/>
        </w:rPr>
        <w:t>mildly surprising, negative result: near-duplicate leakage is real and</w:t>
      </w:r>
    </w:p>
    <w:p>
      <w:pPr>
        <w:spacing w:after="0" w:before="0"/>
      </w:pPr>
      <w:r>
        <w:rPr>
          <w:rFonts w:ascii="Courier New" w:hAnsi="Courier New"/>
          <w:sz w:val="16"/>
        </w:rPr>
        <w:t>substantial in PhishTank specifically, but merging it with Tranco (whose</w:t>
      </w:r>
    </w:p>
    <w:p>
      <w:pPr>
        <w:spacing w:after="0" w:before="0"/>
      </w:pPr>
      <w:r>
        <w:rPr>
          <w:rFonts w:ascii="Courier New" w:hAnsi="Courier New"/>
          <w:sz w:val="16"/>
        </w:rPr>
        <w:t>own near-duplicate rate is much lower, and which supplies the entire</w:t>
      </w:r>
    </w:p>
    <w:p>
      <w:pPr>
        <w:spacing w:after="0" w:before="0"/>
      </w:pPr>
      <w:r>
        <w:rPr>
          <w:rFonts w:ascii="Courier New" w:hAnsi="Courier New"/>
          <w:sz w:val="16"/>
        </w:rPr>
        <w:t>legitimate class) dilutes the effect enough that this particular accuracy</w:t>
      </w:r>
    </w:p>
    <w:p>
      <w:pPr>
        <w:spacing w:after="0" w:before="0"/>
      </w:pPr>
      <w:r>
        <w:rPr>
          <w:rFonts w:ascii="Courier New" w:hAnsi="Courier New"/>
          <w:sz w:val="16"/>
        </w:rPr>
        <w:t>probe does not detect it. A leakage effect isolated to PhishTank's</w:t>
      </w:r>
    </w:p>
    <w:p>
      <w:pPr>
        <w:spacing w:after="0" w:before="0"/>
      </w:pPr>
      <w:r>
        <w:rPr>
          <w:rFonts w:ascii="Courier New" w:hAnsi="Courier New"/>
          <w:sz w:val="16"/>
        </w:rPr>
        <w:t>phishing-only population would need a same-source accuracy comparison to</w:t>
      </w:r>
    </w:p>
    <w:p>
      <w:pPr>
        <w:spacing w:after="0" w:before="0"/>
      </w:pPr>
      <w:r>
        <w:rPr>
          <w:rFonts w:ascii="Courier New" w:hAnsi="Courier New"/>
          <w:sz w:val="16"/>
        </w:rPr>
        <w:t>surface, which is not possible here since PhishTank alone is single-class</w:t>
      </w:r>
    </w:p>
    <w:p>
      <w:pPr>
        <w:spacing w:after="0" w:before="0"/>
      </w:pPr>
      <w:r>
        <w:rPr>
          <w:rFonts w:ascii="Courier New" w:hAnsi="Courier New"/>
          <w:sz w:val="16"/>
        </w:rPr>
        <w:t>(Sec.~\ref{sec:prov-classes}). We report the duplicate rate, as</w:t>
      </w:r>
    </w:p>
    <w:p>
      <w:pPr>
        <w:spacing w:after="0" w:before="0"/>
      </w:pPr>
      <w:r>
        <w:rPr>
          <w:rFonts w:ascii="Courier New" w:hAnsi="Courier New"/>
          <w:sz w:val="16"/>
        </w:rPr>
        <w:t>recommended, rather than assume its consequence.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\subsection{Drift-stability scoring}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\begin{figure*}[t]</w:t>
      </w:r>
    </w:p>
    <w:p>
      <w:pPr>
        <w:spacing w:after="0" w:before="0"/>
      </w:pPr>
      <w:r>
        <w:rPr>
          <w:rFonts w:ascii="Courier New" w:hAnsi="Courier New"/>
          <w:sz w:val="16"/>
        </w:rPr>
        <w:t>\centering</w:t>
      </w:r>
    </w:p>
    <w:p>
      <w:pPr>
        <w:spacing w:after="0" w:before="0"/>
      </w:pPr>
      <w:r>
        <w:rPr>
          <w:rFonts w:ascii="Courier New" w:hAnsi="Courier New"/>
          <w:sz w:val="16"/>
        </w:rPr>
        <w:t>\includegraphics[width=0.92\textwidth]{fig5_stability_and_provenance.png}</w:t>
      </w:r>
    </w:p>
    <w:p>
      <w:pPr>
        <w:spacing w:after="0" w:before="0"/>
      </w:pPr>
      <w:r>
        <w:rPr>
          <w:rFonts w:ascii="Courier New" w:hAnsi="Courier New"/>
          <w:sz w:val="16"/>
        </w:rPr>
        <w:t>\caption{Left: the ten P1 features Eq.~\eqref{eq:stab} ranks as most</w:t>
      </w:r>
    </w:p>
    <w:p>
      <w:pPr>
        <w:spacing w:after="0" w:before="0"/>
      </w:pPr>
      <w:r>
        <w:rPr>
          <w:rFonts w:ascii="Courier New" w:hAnsi="Courier New"/>
          <w:sz w:val="16"/>
        </w:rPr>
        <w:t>drift-brittle, scored on a 16{,}000-URL cross-source validation split.</w:t>
      </w:r>
    </w:p>
    <w:p>
      <w:pPr>
        <w:spacing w:after="0" w:before="0"/>
      </w:pPr>
      <w:r>
        <w:rPr>
          <w:rFonts w:ascii="Courier New" w:hAnsi="Courier New"/>
          <w:sz w:val="16"/>
        </w:rPr>
        <w:t>These were flagged with no knowledge of a separate, real</w:t>
      </w:r>
    </w:p>
    <w:p>
      <w:pPr>
        <w:spacing w:after="0" w:before="0"/>
      </w:pPr>
      <w:r>
        <w:rPr>
          <w:rFonts w:ascii="Courier New" w:hAnsi="Courier New"/>
          <w:sz w:val="16"/>
        </w:rPr>
        <w:t>misclassification bug later found in this project's demo tool, which</w:t>
      </w:r>
    </w:p>
    <w:p>
      <w:pPr>
        <w:spacing w:after="0" w:before="0"/>
      </w:pPr>
      <w:r>
        <w:rPr>
          <w:rFonts w:ascii="Courier New" w:hAnsi="Courier New"/>
          <w:sz w:val="16"/>
        </w:rPr>
        <w:t>turned out to involve exactly this feature group --- a prospective flag,</w:t>
      </w:r>
    </w:p>
    <w:p>
      <w:pPr>
        <w:spacing w:after="0" w:before="0"/>
      </w:pPr>
      <w:r>
        <w:rPr>
          <w:rFonts w:ascii="Courier New" w:hAnsi="Courier New"/>
          <w:sz w:val="16"/>
        </w:rPr>
        <w:t>not a hindsight explanation. Right: the C3 provenance ablation. Adding 13</w:t>
      </w:r>
    </w:p>
    <w:p>
      <w:pPr>
        <w:spacing w:after="0" w:before="0"/>
      </w:pPr>
      <w:r>
        <w:rPr>
          <w:rFonts w:ascii="Courier New" w:hAnsi="Courier New"/>
          <w:sz w:val="16"/>
        </w:rPr>
        <w:t>live-measured WHOIS/DNS/SSL (P2) features to the 33 static-lexical (P1)</w:t>
      </w:r>
    </w:p>
    <w:p>
      <w:pPr>
        <w:spacing w:after="0" w:before="0"/>
      </w:pPr>
      <w:r>
        <w:rPr>
          <w:rFonts w:ascii="Courier New" w:hAnsi="Courier New"/>
          <w:sz w:val="16"/>
        </w:rPr>
        <w:t>features does not improve AUC, and the lookup-success flags alone reach</w:t>
      </w:r>
    </w:p>
    <w:p>
      <w:pPr>
        <w:spacing w:after="0" w:before="0"/>
      </w:pPr>
      <w:r>
        <w:rPr>
          <w:rFonts w:ascii="Courier New" w:hAnsi="Courier New"/>
          <w:sz w:val="16"/>
        </w:rPr>
        <w:t>only 0.56 AUC.}</w:t>
      </w:r>
    </w:p>
    <w:p>
      <w:pPr>
        <w:spacing w:after="0" w:before="0"/>
      </w:pPr>
      <w:r>
        <w:rPr>
          <w:rFonts w:ascii="Courier New" w:hAnsi="Courier New"/>
          <w:sz w:val="16"/>
        </w:rPr>
        <w:t>\label{fig:stability}</w:t>
      </w:r>
    </w:p>
    <w:p>
      <w:pPr>
        <w:spacing w:after="0" w:before="0"/>
      </w:pPr>
      <w:r>
        <w:rPr>
          <w:rFonts w:ascii="Courier New" w:hAnsi="Courier New"/>
          <w:sz w:val="16"/>
        </w:rPr>
        <w:t>\end{figure*}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Fit on a 16{,}000-URL validation split spanning both sources (PhiUSIIL,</w:t>
      </w:r>
    </w:p>
    <w:p>
      <w:pPr>
        <w:spacing w:after="0" w:before="0"/>
      </w:pPr>
      <w:r>
        <w:rPr>
          <w:rFonts w:ascii="Courier New" w:hAnsi="Courier New"/>
          <w:sz w:val="16"/>
        </w:rPr>
        <w:t>PhishTank+Tranco) and, for the phishing side, real dates, Eq.~\eqref{eq:stab}</w:t>
      </w:r>
    </w:p>
    <w:p>
      <w:pPr>
        <w:spacing w:after="0" w:before="0"/>
      </w:pPr>
      <w:r>
        <w:rPr>
          <w:rFonts w:ascii="Courier New" w:hAnsi="Courier New"/>
          <w:sz w:val="16"/>
        </w:rPr>
        <w:t>partitions the 33 P1 features into 23 drift-stable and 10 drift-brittle</w:t>
      </w:r>
    </w:p>
    <w:p>
      <w:pPr>
        <w:spacing w:after="0" w:before="0"/>
      </w:pPr>
      <w:r>
        <w:rPr>
          <w:rFonts w:ascii="Courier New" w:hAnsi="Courier New"/>
          <w:sz w:val="16"/>
        </w:rPr>
        <w:t>at the 30th-percentile threshold. The validation target proposed in</w:t>
      </w:r>
    </w:p>
    <w:p>
      <w:pPr>
        <w:spacing w:after="0" w:before="0"/>
      </w:pPr>
      <w:r>
        <w:rPr>
          <w:rFonts w:ascii="Courier New" w:hAnsi="Courier New"/>
          <w:sz w:val="16"/>
        </w:rPr>
        <w:t>Sec.~\ref{sec:stability-method} is \textbf{not} reproduced on this corpus:</w:t>
      </w:r>
    </w:p>
    <w:p>
      <w:pPr>
        <w:spacing w:after="0" w:before="0"/>
      </w:pPr>
      <w:r>
        <w:rPr>
          <w:rFonts w:ascii="Courier New" w:hAnsi="Courier New"/>
          <w:sz w:val="16"/>
        </w:rPr>
        <w:t>\texttt{has\_https} scores $\mathrm{Stab}=186.0$, far above the</w:t>
      </w:r>
    </w:p>
    <w:p>
      <w:pPr>
        <w:spacing w:after="0" w:before="0"/>
      </w:pPr>
      <w:r>
        <w:rPr>
          <w:rFonts w:ascii="Courier New" w:hAnsi="Courier New"/>
          <w:sz w:val="16"/>
        </w:rPr>
        <w:t>brittleness threshold of $1.80$, i.e.\ it is confidently classed</w:t>
      </w:r>
    </w:p>
    <w:p>
      <w:pPr>
        <w:spacing w:after="0" w:before="0"/>
      </w:pPr>
      <w:r>
        <w:rPr>
          <w:rFonts w:ascii="Courier New" w:hAnsi="Courier New"/>
          <w:sz w:val="16"/>
        </w:rPr>
        <w:t>drift-\emph{stable} here. This does not contradict</w:t>
      </w:r>
    </w:p>
    <w:p>
      <w:pPr>
        <w:spacing w:after="0" w:before="0"/>
      </w:pPr>
      <w:r>
        <w:rPr>
          <w:rFonts w:ascii="Courier New" w:hAnsi="Courier New"/>
          <w:sz w:val="16"/>
        </w:rPr>
        <w:t>X-PHIDE's~\cite{misiek2026xgboost} finding --- their HTTPS inversion was</w:t>
      </w:r>
    </w:p>
    <w:p>
      <w:pPr>
        <w:spacing w:after="0" w:before="0"/>
      </w:pPr>
      <w:r>
        <w:rPr>
          <w:rFonts w:ascii="Courier New" w:hAnsi="Courier New"/>
          <w:sz w:val="16"/>
        </w:rPr>
        <w:t>measured on PhiUSIIL vs.\ their own custom corpus and GramBeddings, not</w:t>
      </w:r>
    </w:p>
    <w:p>
      <w:pPr>
        <w:spacing w:after="0" w:before="0"/>
      </w:pPr>
      <w:r>
        <w:rPr>
          <w:rFonts w:ascii="Courier New" w:hAnsi="Courier New"/>
          <w:sz w:val="16"/>
        </w:rPr>
        <w:t>PhiUSIIL vs.\ PhishTank+Tranco, and neither GramBeddings nor a corpus</w:t>
      </w:r>
    </w:p>
    <w:p>
      <w:pPr>
        <w:spacing w:after="0" w:before="0"/>
      </w:pPr>
      <w:r>
        <w:rPr>
          <w:rFonts w:ascii="Courier New" w:hAnsi="Courier New"/>
          <w:sz w:val="16"/>
        </w:rPr>
        <w:t>matching their custom set is part of this study (Sec.~\ref{sec:limitations}).</w:t>
      </w:r>
    </w:p>
    <w:p>
      <w:pPr>
        <w:spacing w:after="0" w:before="0"/>
      </w:pPr>
      <w:r>
        <w:rPr>
          <w:rFonts w:ascii="Courier New" w:hAnsi="Courier New"/>
          <w:sz w:val="16"/>
        </w:rPr>
        <w:t>It does mean the specific validation target does not transfer across</w:t>
      </w:r>
    </w:p>
    <w:p>
      <w:pPr>
        <w:spacing w:after="0" w:before="0"/>
      </w:pPr>
      <w:r>
        <w:rPr>
          <w:rFonts w:ascii="Courier New" w:hAnsi="Courier New"/>
          <w:sz w:val="16"/>
        </w:rPr>
        <w:t>corpus choice, which is itself informative about how corpus-specific</w:t>
      </w:r>
    </w:p>
    <w:p>
      <w:pPr>
        <w:spacing w:after="0" w:before="0"/>
      </w:pPr>
      <w:r>
        <w:rPr>
          <w:rFonts w:ascii="Courier New" w:hAnsi="Courier New"/>
          <w:sz w:val="16"/>
        </w:rPr>
        <w:t>drift-brittleness is.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The ten features Eq.~\eqref{eq:stab} \emph{does} flag brittle on this</w:t>
      </w:r>
    </w:p>
    <w:p>
      <w:pPr>
        <w:spacing w:after="0" w:before="0"/>
      </w:pPr>
      <w:r>
        <w:rPr>
          <w:rFonts w:ascii="Courier New" w:hAnsi="Courier New"/>
          <w:sz w:val="16"/>
        </w:rPr>
        <w:t>corpus are \texttt{url\_length}, \texttt{hostname\_length},</w:t>
      </w:r>
    </w:p>
    <w:p>
      <w:pPr>
        <w:spacing w:after="0" w:before="0"/>
      </w:pPr>
      <w:r>
        <w:rPr>
          <w:rFonts w:ascii="Courier New" w:hAnsi="Courier New"/>
          <w:sz w:val="16"/>
        </w:rPr>
        <w:t>\texttt{path\_length}, \texttt{num\_dots}, \texttt{num\_slashes},</w:t>
      </w:r>
    </w:p>
    <w:p>
      <w:pPr>
        <w:spacing w:after="0" w:before="0"/>
      </w:pPr>
      <w:r>
        <w:rPr>
          <w:rFonts w:ascii="Courier New" w:hAnsi="Courier New"/>
          <w:sz w:val="16"/>
        </w:rPr>
        <w:t>\texttt{num\_digits}, \texttt{num\_subdomains}, \texttt{entropy\_url},</w:t>
      </w:r>
    </w:p>
    <w:p>
      <w:pPr>
        <w:spacing w:after="0" w:before="0"/>
      </w:pPr>
      <w:r>
        <w:rPr>
          <w:rFonts w:ascii="Courier New" w:hAnsi="Courier New"/>
          <w:sz w:val="16"/>
        </w:rPr>
        <w:t>\texttt{entropy\_hostname} and \texttt{digit\_ratio} --- every length- and</w:t>
      </w:r>
    </w:p>
    <w:p>
      <w:pPr>
        <w:spacing w:after="0" w:before="0"/>
      </w:pPr>
      <w:r>
        <w:rPr>
          <w:rFonts w:ascii="Courier New" w:hAnsi="Courier New"/>
          <w:sz w:val="16"/>
        </w:rPr>
        <w:t>count-based feature in the P1 set, and no ratio or brand/token feature.</w:t>
      </w:r>
    </w:p>
    <w:p>
      <w:pPr>
        <w:spacing w:after="0" w:before="0"/>
      </w:pPr>
      <w:r>
        <w:rPr>
          <w:rFonts w:ascii="Courier New" w:hAnsi="Courier New"/>
          <w:sz w:val="16"/>
        </w:rPr>
        <w:t>This is an independent confirmation of a problem found by inspection</w:t>
      </w:r>
    </w:p>
    <w:p>
      <w:pPr>
        <w:spacing w:after="0" w:before="0"/>
      </w:pPr>
      <w:r>
        <w:rPr>
          <w:rFonts w:ascii="Courier New" w:hAnsi="Courier New"/>
          <w:sz w:val="16"/>
        </w:rPr>
        <w:t>during this project's own tooling: an auxiliary interactive demo built</w:t>
      </w:r>
    </w:p>
    <w:p>
      <w:pPr>
        <w:spacing w:after="0" w:before="0"/>
      </w:pPr>
      <w:r>
        <w:rPr>
          <w:rFonts w:ascii="Courier New" w:hAnsi="Courier New"/>
          <w:sz w:val="16"/>
        </w:rPr>
        <w:t>alongside this work, outside the paper's experimental protocol, initially</w:t>
      </w:r>
    </w:p>
    <w:p>
      <w:pPr>
        <w:spacing w:after="0" w:before="0"/>
      </w:pPr>
      <w:r>
        <w:rPr>
          <w:rFonts w:ascii="Courier New" w:hAnsi="Courier New"/>
          <w:sz w:val="16"/>
        </w:rPr>
        <w:t>misclassified every legitimate URL carrying a path, because</w:t>
      </w:r>
    </w:p>
    <w:p>
      <w:pPr>
        <w:spacing w:after="0" w:before="0"/>
      </w:pPr>
      <w:r>
        <w:rPr>
          <w:rFonts w:ascii="Courier New" w:hAnsi="Courier New"/>
          <w:sz w:val="16"/>
        </w:rPr>
        <w:t>both acquired legitimate-URL sources contain \emph{zero} URLs with a path</w:t>
      </w:r>
    </w:p>
    <w:p>
      <w:pPr>
        <w:spacing w:after="0" w:before="0"/>
      </w:pPr>
      <w:r>
        <w:rPr>
          <w:rFonts w:ascii="Courier New" w:hAnsi="Courier New"/>
          <w:sz w:val="16"/>
        </w:rPr>
        <w:t>beyond the bare domain, while 94\% of PhishTank's phishing URLs do. Every</w:t>
      </w:r>
    </w:p>
    <w:p>
      <w:pPr>
        <w:spacing w:after="0" w:before="0"/>
      </w:pPr>
      <w:r>
        <w:rPr>
          <w:rFonts w:ascii="Courier New" w:hAnsi="Courier New"/>
          <w:sz w:val="16"/>
        </w:rPr>
        <w:t>feature that problem touches --- path/URL length, slash count, dot count</w:t>
      </w:r>
    </w:p>
    <w:p>
      <w:pPr>
        <w:spacing w:after="0" w:before="0"/>
      </w:pPr>
      <w:r>
        <w:rPr>
          <w:rFonts w:ascii="Courier New" w:hAnsi="Courier New"/>
          <w:sz w:val="16"/>
        </w:rPr>
        <w:t>--- is exactly the set Eq.~\eqref{eq:stab} independently flags as</w:t>
      </w:r>
    </w:p>
    <w:p>
      <w:pPr>
        <w:spacing w:after="0" w:before="0"/>
      </w:pPr>
      <w:r>
        <w:rPr>
          <w:rFonts w:ascii="Courier New" w:hAnsi="Courier New"/>
          <w:sz w:val="16"/>
        </w:rPr>
        <w:t>drift-brittle, with no knowledge of the demo incident and no access to</w:t>
      </w:r>
    </w:p>
    <w:p>
      <w:pPr>
        <w:spacing w:after="0" w:before="0"/>
      </w:pPr>
      <w:r>
        <w:rPr>
          <w:rFonts w:ascii="Courier New" w:hAnsi="Courier New"/>
          <w:sz w:val="16"/>
        </w:rPr>
        <w:t>target-corpus labels. That the formal score and an unrelated,</w:t>
      </w:r>
    </w:p>
    <w:p>
      <w:pPr>
        <w:spacing w:after="0" w:before="0"/>
      </w:pPr>
      <w:r>
        <w:rPr>
          <w:rFonts w:ascii="Courier New" w:hAnsi="Courier New"/>
          <w:sz w:val="16"/>
        </w:rPr>
        <w:t>manually-debugged failure converge on the same feature set is stronger</w:t>
      </w:r>
    </w:p>
    <w:p>
      <w:pPr>
        <w:spacing w:after="0" w:before="0"/>
      </w:pPr>
      <w:r>
        <w:rPr>
          <w:rFonts w:ascii="Courier New" w:hAnsi="Courier New"/>
          <w:sz w:val="16"/>
        </w:rPr>
        <w:t>evidence for the scoring method than either finding alone.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\subsection{DASH}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\begin{table}[t]</w:t>
      </w:r>
    </w:p>
    <w:p>
      <w:pPr>
        <w:spacing w:after="0" w:before="0"/>
      </w:pPr>
      <w:r>
        <w:rPr>
          <w:rFonts w:ascii="Courier New" w:hAnsi="Courier New"/>
          <w:sz w:val="16"/>
        </w:rPr>
        <w:t>\caption{DASH against no-adaptation and full-retrain bounds, on the real</w:t>
      </w:r>
    </w:p>
    <w:p>
      <w:pPr>
        <w:spacing w:after="0" w:before="0"/>
      </w:pPr>
      <w:r>
        <w:rPr>
          <w:rFonts w:ascii="Courier New" w:hAnsi="Courier New"/>
          <w:sz w:val="16"/>
        </w:rPr>
        <w:t>PhishTank temporal stream used for Axis~T (10{,}000 phishing URLs drawn</w:t>
      </w:r>
    </w:p>
    <w:p>
      <w:pPr>
        <w:spacing w:after="0" w:before="0"/>
      </w:pPr>
      <w:r>
        <w:rPr>
          <w:rFonts w:ascii="Courier New" w:hAnsi="Courier New"/>
          <w:sz w:val="16"/>
        </w:rPr>
        <w:t>from the $&gt;T$ pool, chronologically ordered, interleaved with a disjoint</w:t>
      </w:r>
    </w:p>
    <w:p>
      <w:pPr>
        <w:spacing w:after="0" w:before="0"/>
      </w:pPr>
      <w:r>
        <w:rPr>
          <w:rFonts w:ascii="Courier New" w:hAnsi="Courier New"/>
          <w:sz w:val="16"/>
        </w:rPr>
        <w:t>10{,}000-URL Tranco sample; stability-weighted XGBoost base learner).}</w:t>
      </w:r>
    </w:p>
    <w:p>
      <w:pPr>
        <w:spacing w:after="0" w:before="0"/>
      </w:pPr>
      <w:r>
        <w:rPr>
          <w:rFonts w:ascii="Courier New" w:hAnsi="Courier New"/>
          <w:sz w:val="16"/>
        </w:rPr>
        <w:t>\label{tab:dash}</w:t>
      </w:r>
    </w:p>
    <w:p>
      <w:pPr>
        <w:spacing w:after="0" w:before="0"/>
      </w:pPr>
      <w:r>
        <w:rPr>
          <w:rFonts w:ascii="Courier New" w:hAnsi="Courier New"/>
          <w:sz w:val="16"/>
        </w:rPr>
        <w:t>\centering\footnotesize</w:t>
      </w:r>
    </w:p>
    <w:p>
      <w:pPr>
        <w:spacing w:after="0" w:before="0"/>
      </w:pPr>
      <w:r>
        <w:rPr>
          <w:rFonts w:ascii="Courier New" w:hAnsi="Courier New"/>
          <w:sz w:val="16"/>
        </w:rPr>
        <w:t>\begin{tabular}{@{}lcc@{}}</w:t>
      </w:r>
    </w:p>
    <w:p>
      <w:pPr>
        <w:spacing w:after="0" w:before="0"/>
      </w:pPr>
      <w:r>
        <w:rPr>
          <w:rFonts w:ascii="Courier New" w:hAnsi="Courier New"/>
          <w:sz w:val="16"/>
        </w:rPr>
        <w:t>\toprule</w:t>
      </w:r>
    </w:p>
    <w:p>
      <w:pPr>
        <w:spacing w:after="0" w:before="0"/>
      </w:pPr>
      <w:r>
        <w:rPr>
          <w:rFonts w:ascii="Courier New" w:hAnsi="Courier New"/>
          <w:sz w:val="16"/>
        </w:rPr>
        <w:t>\textbf{Strategy} &amp; \textbf{ROC-AUC on stream} &amp; \textbf{Labels used}\\</w:t>
      </w:r>
    </w:p>
    <w:p>
      <w:pPr>
        <w:spacing w:after="0" w:before="0"/>
      </w:pPr>
      <w:r>
        <w:rPr>
          <w:rFonts w:ascii="Courier New" w:hAnsi="Courier New"/>
          <w:sz w:val="16"/>
        </w:rPr>
        <w:t>\midrule</w:t>
      </w:r>
    </w:p>
    <w:p>
      <w:pPr>
        <w:spacing w:after="0" w:before="0"/>
      </w:pPr>
      <w:r>
        <w:rPr>
          <w:rFonts w:ascii="Courier New" w:hAnsi="Courier New"/>
          <w:sz w:val="16"/>
        </w:rPr>
        <w:t>No adaptation   &amp; 0.9952 &amp; 0\\</w:t>
      </w:r>
    </w:p>
    <w:p>
      <w:pPr>
        <w:spacing w:after="0" w:before="0"/>
      </w:pPr>
      <w:r>
        <w:rPr>
          <w:rFonts w:ascii="Courier New" w:hAnsi="Courier New"/>
          <w:sz w:val="16"/>
        </w:rPr>
        <w:t>DASH            &amp; 0.9952 &amp; 0\\</w:t>
      </w:r>
    </w:p>
    <w:p>
      <w:pPr>
        <w:spacing w:after="0" w:before="0"/>
      </w:pPr>
      <w:r>
        <w:rPr>
          <w:rFonts w:ascii="Courier New" w:hAnsi="Courier New"/>
          <w:sz w:val="16"/>
        </w:rPr>
        <w:t>Full retrain (upper bound) &amp; 0.9999 &amp; 20{,}000\\</w:t>
      </w:r>
    </w:p>
    <w:p>
      <w:pPr>
        <w:spacing w:after="0" w:before="0"/>
      </w:pPr>
      <w:r>
        <w:rPr>
          <w:rFonts w:ascii="Courier New" w:hAnsi="Courier New"/>
          <w:sz w:val="16"/>
        </w:rPr>
        <w:t>\bottomrule</w:t>
      </w:r>
    </w:p>
    <w:p>
      <w:pPr>
        <w:spacing w:after="0" w:before="0"/>
      </w:pPr>
      <w:r>
        <w:rPr>
          <w:rFonts w:ascii="Courier New" w:hAnsi="Courier New"/>
          <w:sz w:val="16"/>
        </w:rPr>
        <w:t>\end{tabular}</w:t>
      </w:r>
    </w:p>
    <w:p>
      <w:pPr>
        <w:spacing w:after="0" w:before="0"/>
      </w:pPr>
      <w:r>
        <w:rPr>
          <w:rFonts w:ascii="Courier New" w:hAnsi="Courier New"/>
          <w:sz w:val="16"/>
        </w:rPr>
        <w:t>\end{table}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DASH is indistinguishable from no adaptation here for a specific, legible</w:t>
      </w:r>
    </w:p>
    <w:p>
      <w:pPr>
        <w:spacing w:after="0" w:before="0"/>
      </w:pPr>
      <w:r>
        <w:rPr>
          <w:rFonts w:ascii="Courier New" w:hAnsi="Courier New"/>
          <w:sz w:val="16"/>
        </w:rPr>
        <w:t>reason: its unsupervised ADWIN detector recorded \textbf{zero drift</w:t>
      </w:r>
    </w:p>
    <w:p>
      <w:pPr>
        <w:spacing w:after="0" w:before="0"/>
      </w:pPr>
      <w:r>
        <w:rPr>
          <w:rFonts w:ascii="Courier New" w:hAnsi="Courier New"/>
          <w:sz w:val="16"/>
        </w:rPr>
        <w:t>alarms} across the entire stream, so its active-relabelling and</w:t>
      </w:r>
    </w:p>
    <w:p>
      <w:pPr>
        <w:spacing w:after="0" w:before="0"/>
      </w:pPr>
      <w:r>
        <w:rPr>
          <w:rFonts w:ascii="Courier New" w:hAnsi="Courier New"/>
          <w:sz w:val="16"/>
        </w:rPr>
        <w:t>warm-restart components never engaged. This is not a failure of DASH's</w:t>
      </w:r>
    </w:p>
    <w:p>
      <w:pPr>
        <w:spacing w:after="0" w:before="0"/>
      </w:pPr>
      <w:r>
        <w:rPr>
          <w:rFonts w:ascii="Courier New" w:hAnsi="Courier New"/>
          <w:sz w:val="16"/>
        </w:rPr>
        <w:t>mechanism so much as a restatement of Axis~T's own finding</w:t>
      </w:r>
    </w:p>
    <w:p>
      <w:pPr>
        <w:spacing w:after="0" w:before="0"/>
      </w:pPr>
      <w:r>
        <w:rPr>
          <w:rFonts w:ascii="Courier New" w:hAnsi="Courier New"/>
          <w:sz w:val="16"/>
        </w:rPr>
        <w:t>(Table~\ref{tab:axist}): the PhishTank-vs-Tranco task is too separable</w:t>
      </w:r>
    </w:p>
    <w:p>
      <w:pPr>
        <w:spacing w:after="0" w:before="0"/>
      </w:pPr>
      <w:r>
        <w:rPr>
          <w:rFonts w:ascii="Courier New" w:hAnsi="Courier New"/>
          <w:sz w:val="16"/>
        </w:rPr>
        <w:t>for this feature set to exhibit measurable temporal degradation in the</w:t>
      </w:r>
    </w:p>
    <w:p>
      <w:pPr>
        <w:spacing w:after="0" w:before="0"/>
      </w:pPr>
      <w:r>
        <w:rPr>
          <w:rFonts w:ascii="Courier New" w:hAnsi="Courier New"/>
          <w:sz w:val="16"/>
        </w:rPr>
        <w:t>first place, so there is no drift signal for a drift detector to catch. A</w:t>
      </w:r>
    </w:p>
    <w:p>
      <w:pPr>
        <w:spacing w:after="0" w:before="0"/>
      </w:pPr>
      <w:r>
        <w:rPr>
          <w:rFonts w:ascii="Courier New" w:hAnsi="Courier New"/>
          <w:sz w:val="16"/>
        </w:rPr>
        <w:t>full retrain (given labels for the entire stream, an upper bound no real</w:t>
      </w:r>
    </w:p>
    <w:p>
      <w:pPr>
        <w:spacing w:after="0" w:before="0"/>
      </w:pPr>
      <w:r>
        <w:rPr>
          <w:rFonts w:ascii="Courier New" w:hAnsi="Courier New"/>
          <w:sz w:val="16"/>
        </w:rPr>
        <w:t>deployment gets for free) reaches 0.9999 --- barely above the no-adaptation</w:t>
      </w:r>
    </w:p>
    <w:p>
      <w:pPr>
        <w:spacing w:after="0" w:before="0"/>
      </w:pPr>
      <w:r>
        <w:rPr>
          <w:rFonts w:ascii="Courier New" w:hAnsi="Courier New"/>
          <w:sz w:val="16"/>
        </w:rPr>
        <w:t>0.9952, which independently corroborates that little is actually being</w:t>
      </w:r>
    </w:p>
    <w:p>
      <w:pPr>
        <w:spacing w:after="0" w:before="0"/>
      </w:pPr>
      <w:r>
        <w:rPr>
          <w:rFonts w:ascii="Courier New" w:hAnsi="Courier New"/>
          <w:sz w:val="16"/>
        </w:rPr>
        <w:t>lost to drift on this specific corpus pairing. \textbf{DASH cannot be</w:t>
      </w:r>
    </w:p>
    <w:p>
      <w:pPr>
        <w:spacing w:after="0" w:before="0"/>
      </w:pPr>
      <w:r>
        <w:rPr>
          <w:rFonts w:ascii="Courier New" w:hAnsi="Courier New"/>
          <w:sz w:val="16"/>
        </w:rPr>
        <w:t>credited with, or faulted for, recovering degradation that Axis~T did not</w:t>
      </w:r>
    </w:p>
    <w:p>
      <w:pPr>
        <w:spacing w:after="0" w:before="0"/>
      </w:pPr>
      <w:r>
        <w:rPr>
          <w:rFonts w:ascii="Courier New" w:hAnsi="Courier New"/>
          <w:sz w:val="16"/>
        </w:rPr>
        <w:t>detect on this corpus.}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\paragraph{Stress test 1: the widest real temporal gap the data supports.}</w:t>
      </w:r>
    </w:p>
    <w:p>
      <w:pPr>
        <w:spacing w:after="0" w:before="0"/>
      </w:pPr>
      <w:r>
        <w:rPr>
          <w:rFonts w:ascii="Courier New" w:hAnsi="Courier New"/>
          <w:sz w:val="16"/>
        </w:rPr>
        <w:t>One explanation for zero alarms is that the original 12-month window is</w:t>
      </w:r>
    </w:p>
    <w:p>
      <w:pPr>
        <w:spacing w:after="0" w:before="0"/>
      </w:pPr>
      <w:r>
        <w:rPr>
          <w:rFonts w:ascii="Courier New" w:hAnsi="Courier New"/>
          <w:sz w:val="16"/>
        </w:rPr>
        <w:t>simply too short. We tested this directly by rebuilding the same protocol</w:t>
      </w:r>
    </w:p>
    <w:p>
      <w:pPr>
        <w:spacing w:after="0" w:before="0"/>
      </w:pPr>
      <w:r>
        <w:rPr>
          <w:rFonts w:ascii="Courier New" w:hAnsi="Courier New"/>
          <w:sz w:val="16"/>
        </w:rPr>
        <w:t>at the most extreme real gap PhishTank's timestamps support: train on</w:t>
      </w:r>
    </w:p>
    <w:p>
      <w:pPr>
        <w:spacing w:after="0" w:before="0"/>
      </w:pPr>
      <w:r>
        <w:rPr>
          <w:rFonts w:ascii="Courier New" w:hAnsi="Courier New"/>
          <w:sz w:val="16"/>
        </w:rPr>
        <w:t>every phishing URL submitted before 2023 ($n=1{,}199$, spanning</w:t>
      </w:r>
    </w:p>
    <w:p>
      <w:pPr>
        <w:spacing w:after="0" w:before="0"/>
      </w:pPr>
      <w:r>
        <w:rPr>
          <w:rFonts w:ascii="Courier New" w:hAnsi="Courier New"/>
          <w:sz w:val="16"/>
        </w:rPr>
        <w:t>2011--2022, padded with a disjoint 2023 sample to $n=5{,}000$), stream the</w:t>
      </w:r>
    </w:p>
    <w:p>
      <w:pPr>
        <w:spacing w:after="0" w:before="0"/>
      </w:pPr>
      <w:r>
        <w:rPr>
          <w:rFonts w:ascii="Courier New" w:hAnsi="Courier New"/>
          <w:sz w:val="16"/>
        </w:rPr>
        <w:t>most recent phishing URLs on record (all from 2026, $n=10{,}000$) --- a</w:t>
      </w:r>
    </w:p>
    <w:p>
      <w:pPr>
        <w:spacing w:after="0" w:before="0"/>
      </w:pPr>
      <w:r>
        <w:rPr>
          <w:rFonts w:ascii="Courier New" w:hAnsi="Courier New"/>
          <w:sz w:val="16"/>
        </w:rPr>
        <w:t>real gap of 3 to 15 years, against the original window's 12 months.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\begin{table}[t]</w:t>
      </w:r>
    </w:p>
    <w:p>
      <w:pPr>
        <w:spacing w:after="0" w:before="0"/>
      </w:pPr>
      <w:r>
        <w:rPr>
          <w:rFonts w:ascii="Courier New" w:hAnsi="Courier New"/>
          <w:sz w:val="16"/>
        </w:rPr>
        <w:t>\caption{DASH under the widest real temporal gap the acquired data</w:t>
      </w:r>
    </w:p>
    <w:p>
      <w:pPr>
        <w:spacing w:after="0" w:before="0"/>
      </w:pPr>
      <w:r>
        <w:rPr>
          <w:rFonts w:ascii="Courier New" w:hAnsi="Courier New"/>
          <w:sz w:val="16"/>
        </w:rPr>
        <w:t>supports (train through 2023, stream from 2026), vs. the original</w:t>
      </w:r>
    </w:p>
    <w:p>
      <w:pPr>
        <w:spacing w:after="0" w:before="0"/>
      </w:pPr>
      <w:r>
        <w:rPr>
          <w:rFonts w:ascii="Courier New" w:hAnsi="Courier New"/>
          <w:sz w:val="16"/>
        </w:rPr>
        <w:t>12-month window (Table~\ref{tab:dash}).}</w:t>
      </w:r>
    </w:p>
    <w:p>
      <w:pPr>
        <w:spacing w:after="0" w:before="0"/>
      </w:pPr>
      <w:r>
        <w:rPr>
          <w:rFonts w:ascii="Courier New" w:hAnsi="Courier New"/>
          <w:sz w:val="16"/>
        </w:rPr>
        <w:t>\label{tab:dashextreme}</w:t>
      </w:r>
    </w:p>
    <w:p>
      <w:pPr>
        <w:spacing w:after="0" w:before="0"/>
      </w:pPr>
      <w:r>
        <w:rPr>
          <w:rFonts w:ascii="Courier New" w:hAnsi="Courier New"/>
          <w:sz w:val="16"/>
        </w:rPr>
        <w:t>\centering\footnotesize</w:t>
      </w:r>
    </w:p>
    <w:p>
      <w:pPr>
        <w:spacing w:after="0" w:before="0"/>
      </w:pPr>
      <w:r>
        <w:rPr>
          <w:rFonts w:ascii="Courier New" w:hAnsi="Courier New"/>
          <w:sz w:val="16"/>
        </w:rPr>
        <w:t>\begin{tabular}{@{}lcc@{}}</w:t>
      </w:r>
    </w:p>
    <w:p>
      <w:pPr>
        <w:spacing w:after="0" w:before="0"/>
      </w:pPr>
      <w:r>
        <w:rPr>
          <w:rFonts w:ascii="Courier New" w:hAnsi="Courier New"/>
          <w:sz w:val="16"/>
        </w:rPr>
        <w:t>\toprule</w:t>
      </w:r>
    </w:p>
    <w:p>
      <w:pPr>
        <w:spacing w:after="0" w:before="0"/>
      </w:pPr>
      <w:r>
        <w:rPr>
          <w:rFonts w:ascii="Courier New" w:hAnsi="Courier New"/>
          <w:sz w:val="16"/>
        </w:rPr>
        <w:t>\textbf{Strategy} &amp; \textbf{ROC-AUC on stream} &amp; \textbf{Labels used}\\</w:t>
      </w:r>
    </w:p>
    <w:p>
      <w:pPr>
        <w:spacing w:after="0" w:before="0"/>
      </w:pPr>
      <w:r>
        <w:rPr>
          <w:rFonts w:ascii="Courier New" w:hAnsi="Courier New"/>
          <w:sz w:val="16"/>
        </w:rPr>
        <w:t>\midrule</w:t>
      </w:r>
    </w:p>
    <w:p>
      <w:pPr>
        <w:spacing w:after="0" w:before="0"/>
      </w:pPr>
      <w:r>
        <w:rPr>
          <w:rFonts w:ascii="Courier New" w:hAnsi="Courier New"/>
          <w:sz w:val="16"/>
        </w:rPr>
        <w:t>No adaptation   &amp; 0.9955 &amp; 0\\</w:t>
      </w:r>
    </w:p>
    <w:p>
      <w:pPr>
        <w:spacing w:after="0" w:before="0"/>
      </w:pPr>
      <w:r>
        <w:rPr>
          <w:rFonts w:ascii="Courier New" w:hAnsi="Courier New"/>
          <w:sz w:val="16"/>
        </w:rPr>
        <w:t>DASH            &amp; 0.9955 &amp; 0\\</w:t>
      </w:r>
    </w:p>
    <w:p>
      <w:pPr>
        <w:spacing w:after="0" w:before="0"/>
      </w:pPr>
      <w:r>
        <w:rPr>
          <w:rFonts w:ascii="Courier New" w:hAnsi="Courier New"/>
          <w:sz w:val="16"/>
        </w:rPr>
        <w:t>Full retrain (upper bound) &amp; 0.9998 &amp; 20{,}000\\</w:t>
      </w:r>
    </w:p>
    <w:p>
      <w:pPr>
        <w:spacing w:after="0" w:before="0"/>
      </w:pPr>
      <w:r>
        <w:rPr>
          <w:rFonts w:ascii="Courier New" w:hAnsi="Courier New"/>
          <w:sz w:val="16"/>
        </w:rPr>
        <w:t>\bottomrule</w:t>
      </w:r>
    </w:p>
    <w:p>
      <w:pPr>
        <w:spacing w:after="0" w:before="0"/>
      </w:pPr>
      <w:r>
        <w:rPr>
          <w:rFonts w:ascii="Courier New" w:hAnsi="Courier New"/>
          <w:sz w:val="16"/>
        </w:rPr>
        <w:t>\end{tabular}</w:t>
      </w:r>
    </w:p>
    <w:p>
      <w:pPr>
        <w:spacing w:after="0" w:before="0"/>
      </w:pPr>
      <w:r>
        <w:rPr>
          <w:rFonts w:ascii="Courier New" w:hAnsi="Courier New"/>
          <w:sz w:val="16"/>
        </w:rPr>
        <w:t>\end{table}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Still zero drift alarms, and no-adaptation remains within 0.0043 AUC of the</w:t>
      </w:r>
    </w:p>
    <w:p>
      <w:pPr>
        <w:spacing w:after="0" w:before="0"/>
      </w:pPr>
      <w:r>
        <w:rPr>
          <w:rFonts w:ascii="Courier New" w:hAnsi="Courier New"/>
          <w:sz w:val="16"/>
        </w:rPr>
        <w:t>full-retrain ceiling. This rules out "the window was too short" as the</w:t>
      </w:r>
    </w:p>
    <w:p>
      <w:pPr>
        <w:spacing w:after="0" w:before="0"/>
      </w:pPr>
      <w:r>
        <w:rPr>
          <w:rFonts w:ascii="Courier New" w:hAnsi="Courier New"/>
          <w:sz w:val="16"/>
        </w:rPr>
        <w:t>explanation: even at the maximum real temporal extent this corpus</w:t>
      </w:r>
    </w:p>
    <w:p>
      <w:pPr>
        <w:spacing w:after="0" w:before="0"/>
      </w:pPr>
      <w:r>
        <w:rPr>
          <w:rFonts w:ascii="Courier New" w:hAnsi="Courier New"/>
          <w:sz w:val="16"/>
        </w:rPr>
        <w:t>supports, the PhishTank-vs-Tranco task does not exhibit detectable drift.</w:t>
      </w:r>
    </w:p>
    <w:p>
      <w:pPr>
        <w:spacing w:after="0" w:before="0"/>
      </w:pPr>
      <w:r>
        <w:rPr>
          <w:rFonts w:ascii="Courier New" w:hAnsi="Courier New"/>
          <w:sz w:val="16"/>
        </w:rPr>
        <w:t>The ceiling effect is a property of this source pairing, not of the</w:t>
      </w:r>
    </w:p>
    <w:p>
      <w:pPr>
        <w:spacing w:after="0" w:before="0"/>
      </w:pPr>
      <w:r>
        <w:rPr>
          <w:rFonts w:ascii="Courier New" w:hAnsi="Courier New"/>
          <w:sz w:val="16"/>
        </w:rPr>
        <w:t>window width.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\paragraph{Stress test 2: a harder negative class.} Axis~S</w:t>
      </w:r>
    </w:p>
    <w:p>
      <w:pPr>
        <w:spacing w:after="0" w:before="0"/>
      </w:pPr>
      <w:r>
        <w:rPr>
          <w:rFonts w:ascii="Courier New" w:hAnsi="Courier New"/>
          <w:sz w:val="16"/>
        </w:rPr>
        <w:t>(Table~\ref{tab:axiss}) already shows that PhiUSIIL is a substantially</w:t>
      </w:r>
    </w:p>
    <w:p>
      <w:pPr>
        <w:spacing w:after="0" w:before="0"/>
      </w:pPr>
      <w:r>
        <w:rPr>
          <w:rFonts w:ascii="Courier New" w:hAnsi="Courier New"/>
          <w:sz w:val="16"/>
        </w:rPr>
        <w:t>harder negative class than Tranco --- cross-source AUC drops up to 8.9</w:t>
      </w:r>
    </w:p>
    <w:p>
      <w:pPr>
        <w:spacing w:after="0" w:before="0"/>
      </w:pPr>
      <w:r>
        <w:rPr>
          <w:rFonts w:ascii="Courier New" w:hAnsi="Courier New"/>
          <w:sz w:val="16"/>
        </w:rPr>
        <w:t>points when it is involved, something Tranco never produces. We rebuilt</w:t>
      </w:r>
    </w:p>
    <w:p>
      <w:pPr>
        <w:spacing w:after="0" w:before="0"/>
      </w:pPr>
      <w:r>
        <w:rPr>
          <w:rFonts w:ascii="Courier New" w:hAnsi="Courier New"/>
          <w:sz w:val="16"/>
        </w:rPr>
        <w:t>the original 12-month-window DASH protocol with the ONE change this</w:t>
      </w:r>
    </w:p>
    <w:p>
      <w:pPr>
        <w:spacing w:after="0" w:before="0"/>
      </w:pPr>
      <w:r>
        <w:rPr>
          <w:rFonts w:ascii="Courier New" w:hAnsi="Courier New"/>
          <w:sz w:val="16"/>
        </w:rPr>
        <w:t>implies: PhiUSIIL's legitimate class in place of Tranco, holding every</w:t>
      </w:r>
    </w:p>
    <w:p>
      <w:pPr>
        <w:spacing w:after="0" w:before="0"/>
      </w:pPr>
      <w:r>
        <w:rPr>
          <w:rFonts w:ascii="Courier New" w:hAnsi="Courier New"/>
          <w:sz w:val="16"/>
        </w:rPr>
        <w:t>other setting (window, train/stream sizes, stability weights) constant so</w:t>
      </w:r>
    </w:p>
    <w:p>
      <w:pPr>
        <w:spacing w:after="0" w:before="0"/>
      </w:pPr>
      <w:r>
        <w:rPr>
          <w:rFonts w:ascii="Courier New" w:hAnsi="Courier New"/>
          <w:sz w:val="16"/>
        </w:rPr>
        <w:t>any difference is attributable to that one change alone.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\begin{table}[t]</w:t>
      </w:r>
    </w:p>
    <w:p>
      <w:pPr>
        <w:spacing w:after="0" w:before="0"/>
      </w:pPr>
      <w:r>
        <w:rPr>
          <w:rFonts w:ascii="Courier New" w:hAnsi="Courier New"/>
          <w:sz w:val="16"/>
        </w:rPr>
        <w:t>\caption{DASH against no-adaptation and full-retrain bounds, PhiUSIIL (a</w:t>
      </w:r>
    </w:p>
    <w:p>
      <w:pPr>
        <w:spacing w:after="0" w:before="0"/>
      </w:pPr>
      <w:r>
        <w:rPr>
          <w:rFonts w:ascii="Courier New" w:hAnsi="Courier New"/>
          <w:sz w:val="16"/>
        </w:rPr>
        <w:t>harder negative class per Axis~S) in place of Tranco --- otherwise</w:t>
      </w:r>
    </w:p>
    <w:p>
      <w:pPr>
        <w:spacing w:after="0" w:before="0"/>
      </w:pPr>
      <w:r>
        <w:rPr>
          <w:rFonts w:ascii="Courier New" w:hAnsi="Courier New"/>
          <w:sz w:val="16"/>
        </w:rPr>
        <w:t>identical to Table~\ref{tab:dash}.}</w:t>
      </w:r>
    </w:p>
    <w:p>
      <w:pPr>
        <w:spacing w:after="0" w:before="0"/>
      </w:pPr>
      <w:r>
        <w:rPr>
          <w:rFonts w:ascii="Courier New" w:hAnsi="Courier New"/>
          <w:sz w:val="16"/>
        </w:rPr>
        <w:t>\label{tab:dashphiusiil}</w:t>
      </w:r>
    </w:p>
    <w:p>
      <w:pPr>
        <w:spacing w:after="0" w:before="0"/>
      </w:pPr>
      <w:r>
        <w:rPr>
          <w:rFonts w:ascii="Courier New" w:hAnsi="Courier New"/>
          <w:sz w:val="16"/>
        </w:rPr>
        <w:t>\centering\footnotesize</w:t>
      </w:r>
    </w:p>
    <w:p>
      <w:pPr>
        <w:spacing w:after="0" w:before="0"/>
      </w:pPr>
      <w:r>
        <w:rPr>
          <w:rFonts w:ascii="Courier New" w:hAnsi="Courier New"/>
          <w:sz w:val="16"/>
        </w:rPr>
        <w:t>\begin{tabular}{@{}lcc@{}}</w:t>
      </w:r>
    </w:p>
    <w:p>
      <w:pPr>
        <w:spacing w:after="0" w:before="0"/>
      </w:pPr>
      <w:r>
        <w:rPr>
          <w:rFonts w:ascii="Courier New" w:hAnsi="Courier New"/>
          <w:sz w:val="16"/>
        </w:rPr>
        <w:t>\toprule</w:t>
      </w:r>
    </w:p>
    <w:p>
      <w:pPr>
        <w:spacing w:after="0" w:before="0"/>
      </w:pPr>
      <w:r>
        <w:rPr>
          <w:rFonts w:ascii="Courier New" w:hAnsi="Courier New"/>
          <w:sz w:val="16"/>
        </w:rPr>
        <w:t>\textbf{Strategy} &amp; \textbf{ROC-AUC on stream} &amp; \textbf{Labels used}\\</w:t>
      </w:r>
    </w:p>
    <w:p>
      <w:pPr>
        <w:spacing w:after="0" w:before="0"/>
      </w:pPr>
      <w:r>
        <w:rPr>
          <w:rFonts w:ascii="Courier New" w:hAnsi="Courier New"/>
          <w:sz w:val="16"/>
        </w:rPr>
        <w:t>\midrule</w:t>
      </w:r>
    </w:p>
    <w:p>
      <w:pPr>
        <w:spacing w:after="0" w:before="0"/>
      </w:pPr>
      <w:r>
        <w:rPr>
          <w:rFonts w:ascii="Courier New" w:hAnsi="Courier New"/>
          <w:sz w:val="16"/>
        </w:rPr>
        <w:t>No adaptation   &amp; 0.9990 &amp; 0\\</w:t>
      </w:r>
    </w:p>
    <w:p>
      <w:pPr>
        <w:spacing w:after="0" w:before="0"/>
      </w:pPr>
      <w:r>
        <w:rPr>
          <w:rFonts w:ascii="Courier New" w:hAnsi="Courier New"/>
          <w:sz w:val="16"/>
        </w:rPr>
        <w:t>DASH            &amp; 0.9990 &amp; 20\\</w:t>
      </w:r>
    </w:p>
    <w:p>
      <w:pPr>
        <w:spacing w:after="0" w:before="0"/>
      </w:pPr>
      <w:r>
        <w:rPr>
          <w:rFonts w:ascii="Courier New" w:hAnsi="Courier New"/>
          <w:sz w:val="16"/>
        </w:rPr>
        <w:t>Full retrain (upper bound) &amp; 1.0000 &amp; 20{,}000\\</w:t>
      </w:r>
    </w:p>
    <w:p>
      <w:pPr>
        <w:spacing w:after="0" w:before="0"/>
      </w:pPr>
      <w:r>
        <w:rPr>
          <w:rFonts w:ascii="Courier New" w:hAnsi="Courier New"/>
          <w:sz w:val="16"/>
        </w:rPr>
        <w:t>\bottomrule</w:t>
      </w:r>
    </w:p>
    <w:p>
      <w:pPr>
        <w:spacing w:after="0" w:before="0"/>
      </w:pPr>
      <w:r>
        <w:rPr>
          <w:rFonts w:ascii="Courier New" w:hAnsi="Courier New"/>
          <w:sz w:val="16"/>
        </w:rPr>
        <w:t>\end{tabular}</w:t>
      </w:r>
    </w:p>
    <w:p>
      <w:pPr>
        <w:spacing w:after="0" w:before="0"/>
      </w:pPr>
      <w:r>
        <w:rPr>
          <w:rFonts w:ascii="Courier New" w:hAnsi="Courier New"/>
          <w:sz w:val="16"/>
        </w:rPr>
        <w:t>\end{table}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This is the first genuine prospective validation of DASH's drift detector</w:t>
      </w:r>
    </w:p>
    <w:p>
      <w:pPr>
        <w:spacing w:after="0" w:before="0"/>
      </w:pPr>
      <w:r>
        <w:rPr>
          <w:rFonts w:ascii="Courier New" w:hAnsi="Courier New"/>
          <w:sz w:val="16"/>
        </w:rPr>
        <w:t>in this work: the unsupervised ADWIN monitor recorded \textbf{2 real drift</w:t>
      </w:r>
    </w:p>
    <w:p>
      <w:pPr>
        <w:spacing w:after="0" w:before="0"/>
      </w:pPr>
      <w:r>
        <w:rPr>
          <w:rFonts w:ascii="Courier New" w:hAnsi="Courier New"/>
          <w:sz w:val="16"/>
        </w:rPr>
        <w:t>alarms} and triggered 2 warm-restart cycles, spending only 20 labels ---</w:t>
      </w:r>
    </w:p>
    <w:p>
      <w:pPr>
        <w:spacing w:after="0" w:before="0"/>
      </w:pPr>
      <w:r>
        <w:rPr>
          <w:rFonts w:ascii="Courier New" w:hAnsi="Courier New"/>
          <w:sz w:val="16"/>
        </w:rPr>
        <w:t>0.1\% of the 20{,}000-URL stream --- versus the 20{,}000 a full retrain</w:t>
      </w:r>
    </w:p>
    <w:p>
      <w:pPr>
        <w:spacing w:after="0" w:before="0"/>
      </w:pPr>
      <w:r>
        <w:rPr>
          <w:rFonts w:ascii="Courier New" w:hAnsi="Courier New"/>
          <w:sz w:val="16"/>
        </w:rPr>
        <w:t>would need. The resulting AUC (0.9990) is statistically indistinguishable</w:t>
      </w:r>
    </w:p>
    <w:p>
      <w:pPr>
        <w:spacing w:after="0" w:before="0"/>
      </w:pPr>
      <w:r>
        <w:rPr>
          <w:rFonts w:ascii="Courier New" w:hAnsi="Courier New"/>
          <w:sz w:val="16"/>
        </w:rPr>
        <w:t>from the no-adaptation baseline at this sample size, so DASH neither</w:t>
      </w:r>
    </w:p>
    <w:p>
      <w:pPr>
        <w:spacing w:after="0" w:before="0"/>
      </w:pPr>
      <w:r>
        <w:rPr>
          <w:rFonts w:ascii="Courier New" w:hAnsi="Courier New"/>
          <w:sz w:val="16"/>
        </w:rPr>
        <w:t>helped nor hurt measurable accuracy here; what it demonstrates is that the</w:t>
      </w:r>
    </w:p>
    <w:p>
      <w:pPr>
        <w:spacing w:after="0" w:before="0"/>
      </w:pPr>
      <w:r>
        <w:rPr>
          <w:rFonts w:ascii="Courier New" w:hAnsi="Courier New"/>
          <w:sz w:val="16"/>
        </w:rPr>
        <w:t>detector fires on real data when the underlying task actually has drift</w:t>
      </w:r>
    </w:p>
    <w:p>
      <w:pPr>
        <w:spacing w:after="0" w:before="0"/>
      </w:pPr>
      <w:r>
        <w:rPr>
          <w:rFonts w:ascii="Courier New" w:hAnsi="Courier New"/>
          <w:sz w:val="16"/>
        </w:rPr>
        <w:t>headroom, and does so at a small fraction of full-retrain labelling cost.</w:t>
      </w:r>
    </w:p>
    <w:p>
      <w:pPr>
        <w:spacing w:after="0" w:before="0"/>
      </w:pPr>
      <w:r>
        <w:rPr>
          <w:rFonts w:ascii="Courier New" w:hAnsi="Courier New"/>
          <w:sz w:val="16"/>
        </w:rPr>
        <w:t>Taken together with Table~\ref{tab:dashextreme}, this isolates the cause</w:t>
      </w:r>
    </w:p>
    <w:p>
      <w:pPr>
        <w:spacing w:after="0" w:before="0"/>
      </w:pPr>
      <w:r>
        <w:rPr>
          <w:rFonts w:ascii="Courier New" w:hAnsi="Courier New"/>
          <w:sz w:val="16"/>
        </w:rPr>
        <w:t>of the original null result precisely: it was the choice of negative</w:t>
      </w:r>
    </w:p>
    <w:p>
      <w:pPr>
        <w:spacing w:after="0" w:before="0"/>
      </w:pPr>
      <w:r>
        <w:rPr>
          <w:rFonts w:ascii="Courier New" w:hAnsi="Courier New"/>
          <w:sz w:val="16"/>
        </w:rPr>
        <w:t>class (Tranco's low difficulty), not the temporal window width, that</w:t>
      </w:r>
    </w:p>
    <w:p>
      <w:pPr>
        <w:spacing w:after="0" w:before="0"/>
      </w:pPr>
      <w:r>
        <w:rPr>
          <w:rFonts w:ascii="Courier New" w:hAnsi="Courier New"/>
          <w:sz w:val="16"/>
        </w:rPr>
        <w:t>suppressed drift detection in Table~\ref{tab:dash}.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The coverage--risk curve remains omitted from Table~\ref{tab:dash} and</w:t>
      </w:r>
    </w:p>
    <w:p>
      <w:pPr>
        <w:spacing w:after="0" w:before="0"/>
      </w:pPr>
      <w:r>
        <w:rPr>
          <w:rFonts w:ascii="Courier New" w:hAnsi="Courier New"/>
          <w:sz w:val="16"/>
        </w:rPr>
        <w:t>Table~\ref{tab:dashextreme} for the reason given originally: with no</w:t>
      </w:r>
    </w:p>
    <w:p>
      <w:pPr>
        <w:spacing w:after="0" w:before="0"/>
      </w:pPr>
      <w:r>
        <w:rPr>
          <w:rFonts w:ascii="Courier New" w:hAnsi="Courier New"/>
          <w:sz w:val="16"/>
        </w:rPr>
        <w:t>drift detected in either, the abstention band's calibration is</w:t>
      </w:r>
    </w:p>
    <w:p>
      <w:pPr>
        <w:spacing w:after="0" w:before="0"/>
      </w:pPr>
      <w:r>
        <w:rPr>
          <w:rFonts w:ascii="Courier New" w:hAnsi="Courier New"/>
          <w:sz w:val="16"/>
        </w:rPr>
        <w:t>unexercised there. It would be exercised naturally under</w:t>
      </w:r>
    </w:p>
    <w:p>
      <w:pPr>
        <w:spacing w:after="0" w:before="0"/>
      </w:pPr>
      <w:r>
        <w:rPr>
          <w:rFonts w:ascii="Courier New" w:hAnsi="Courier New"/>
          <w:sz w:val="16"/>
        </w:rPr>
        <w:t>Table~\ref{tab:dashphiusiil}'s regime, and is left for future work</w:t>
      </w:r>
    </w:p>
    <w:p>
      <w:pPr>
        <w:spacing w:after="0" w:before="0"/>
      </w:pPr>
      <w:r>
        <w:rPr>
          <w:rFonts w:ascii="Courier New" w:hAnsi="Courier New"/>
          <w:sz w:val="16"/>
        </w:rPr>
        <w:t>alongside a labelled deployment stream long enough to evaluate it</w:t>
      </w:r>
    </w:p>
    <w:p>
      <w:pPr>
        <w:spacing w:after="0" w:before="0"/>
      </w:pPr>
      <w:r>
        <w:rPr>
          <w:rFonts w:ascii="Courier New" w:hAnsi="Courier New"/>
          <w:sz w:val="16"/>
        </w:rPr>
        <w:t>properly.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\subsection{B6: incremental results}</w:t>
      </w:r>
    </w:p>
    <w:p>
      <w:pPr>
        <w:spacing w:after="0" w:before="0"/>
      </w:pPr>
      <w:r>
        <w:rPr>
          <w:rFonts w:ascii="Courier New" w:hAnsi="Courier New"/>
          <w:sz w:val="16"/>
        </w:rPr>
        <w:t>\label{sec:b6-results}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\begin{figure}[t]</w:t>
      </w:r>
    </w:p>
    <w:p>
      <w:pPr>
        <w:spacing w:after="0" w:before="0"/>
      </w:pPr>
      <w:r>
        <w:rPr>
          <w:rFonts w:ascii="Courier New" w:hAnsi="Courier New"/>
          <w:sz w:val="16"/>
        </w:rPr>
        <w:t>\centering</w:t>
      </w:r>
    </w:p>
    <w:p>
      <w:pPr>
        <w:spacing w:after="0" w:before="0"/>
      </w:pPr>
      <w:r>
        <w:rPr>
          <w:rFonts w:ascii="Courier New" w:hAnsi="Courier New"/>
          <w:sz w:val="16"/>
        </w:rPr>
        <w:t>\includegraphics[width=\columnwidth]{fig7_b6_improvement.png}</w:t>
      </w:r>
    </w:p>
    <w:p>
      <w:pPr>
        <w:spacing w:after="0" w:before="0"/>
      </w:pPr>
      <w:r>
        <w:rPr>
          <w:rFonts w:ascii="Courier New" w:hAnsi="Courier New"/>
          <w:sz w:val="16"/>
        </w:rPr>
        <w:t>\caption{B6 built one measured increment at a time: precision at</w:t>
      </w:r>
    </w:p>
    <w:p>
      <w:pPr>
        <w:spacing w:after="0" w:before="0"/>
      </w:pPr>
      <w:r>
        <w:rPr>
          <w:rFonts w:ascii="Courier New" w:hAnsi="Courier New"/>
          <w:sz w:val="16"/>
        </w:rPr>
        <w:t>$\pi{=}10^{-4}$ for v0 (cleaning), v1 ($+$stability weighting), v2</w:t>
      </w:r>
    </w:p>
    <w:p>
      <w:pPr>
        <w:spacing w:after="0" w:before="0"/>
      </w:pPr>
      <w:r>
        <w:rPr>
          <w:rFonts w:ascii="Courier New" w:hAnsi="Courier New"/>
          <w:sz w:val="16"/>
        </w:rPr>
        <w:t>($+$adversarial generative augmentation) and v3 ($+$two-stage cascade).</w:t>
      </w:r>
    </w:p>
    <w:p>
      <w:pPr>
        <w:spacing w:after="0" w:before="0"/>
      </w:pPr>
      <w:r>
        <w:rPr>
          <w:rFonts w:ascii="Courier New" w:hAnsi="Courier New"/>
          <w:sz w:val="16"/>
        </w:rPr>
        <w:t>v0 and v1 are near no-ops on this metric and v2 is a deliberate</w:t>
      </w:r>
    </w:p>
    <w:p>
      <w:pPr>
        <w:spacing w:after="0" w:before="0"/>
      </w:pPr>
      <w:r>
        <w:rPr>
          <w:rFonts w:ascii="Courier New" w:hAnsi="Courier New"/>
          <w:sz w:val="16"/>
        </w:rPr>
        <w:t>recall-for-precision trade; only the cascade recovers that cost and</w:t>
      </w:r>
    </w:p>
    <w:p>
      <w:pPr>
        <w:spacing w:after="0" w:before="0"/>
      </w:pPr>
      <w:r>
        <w:rPr>
          <w:rFonts w:ascii="Courier New" w:hAnsi="Courier New"/>
          <w:sz w:val="16"/>
        </w:rPr>
        <w:t>exceeds it. Reporting each increment separately is what makes the null</w:t>
      </w:r>
    </w:p>
    <w:p>
      <w:pPr>
        <w:spacing w:after="0" w:before="0"/>
      </w:pPr>
      <w:r>
        <w:rPr>
          <w:rFonts w:ascii="Courier New" w:hAnsi="Courier New"/>
          <w:sz w:val="16"/>
        </w:rPr>
        <w:t>steps visible rather than absorbed into a single final number.}</w:t>
      </w:r>
    </w:p>
    <w:p>
      <w:pPr>
        <w:spacing w:after="0" w:before="0"/>
      </w:pPr>
      <w:r>
        <w:rPr>
          <w:rFonts w:ascii="Courier New" w:hAnsi="Courier New"/>
          <w:sz w:val="16"/>
        </w:rPr>
        <w:t>\label{fig:b6}</w:t>
      </w:r>
    </w:p>
    <w:p>
      <w:pPr>
        <w:spacing w:after="0" w:before="0"/>
      </w:pPr>
      <w:r>
        <w:rPr>
          <w:rFonts w:ascii="Courier New" w:hAnsi="Courier New"/>
          <w:sz w:val="16"/>
        </w:rPr>
        <w:t>\end{figure}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\begin{table}[t]</w:t>
      </w:r>
    </w:p>
    <w:p>
      <w:pPr>
        <w:spacing w:after="0" w:before="0"/>
      </w:pPr>
      <w:r>
        <w:rPr>
          <w:rFonts w:ascii="Courier New" w:hAnsi="Courier New"/>
          <w:sz w:val="16"/>
        </w:rPr>
        <w:t>\caption{B6, incremental. Precision at $\pi=10^{-4}$ (Eq.~\eqref{eq:prec});</w:t>
      </w:r>
    </w:p>
    <w:p>
      <w:pPr>
        <w:spacing w:after="0" w:before="0"/>
      </w:pPr>
      <w:r>
        <w:rPr>
          <w:rFonts w:ascii="Courier New" w:hAnsi="Courier New"/>
          <w:sz w:val="16"/>
        </w:rPr>
        <w:t>TPR/FPR at threshold $0.5$ on the same held-out set used for v0--v2.</w:t>
      </w:r>
    </w:p>
    <w:p>
      <w:pPr>
        <w:spacing w:after="0" w:before="0"/>
      </w:pPr>
      <w:r>
        <w:rPr>
          <w:rFonts w:ascii="Courier New" w:hAnsi="Courier New"/>
          <w:sz w:val="16"/>
        </w:rPr>
        <w:t>Best B1--B5 baseline shown for reference (B3, Table~\ref{tab:prevalence}).}</w:t>
      </w:r>
    </w:p>
    <w:p>
      <w:pPr>
        <w:spacing w:after="0" w:before="0"/>
      </w:pPr>
      <w:r>
        <w:rPr>
          <w:rFonts w:ascii="Courier New" w:hAnsi="Courier New"/>
          <w:sz w:val="16"/>
        </w:rPr>
        <w:t>\label{tab:b6}</w:t>
      </w:r>
    </w:p>
    <w:p>
      <w:pPr>
        <w:spacing w:after="0" w:before="0"/>
      </w:pPr>
      <w:r>
        <w:rPr>
          <w:rFonts w:ascii="Courier New" w:hAnsi="Courier New"/>
          <w:sz w:val="16"/>
        </w:rPr>
        <w:t>\centering\footnotesize</w:t>
      </w:r>
    </w:p>
    <w:p>
      <w:pPr>
        <w:spacing w:after="0" w:before="0"/>
      </w:pPr>
      <w:r>
        <w:rPr>
          <w:rFonts w:ascii="Courier New" w:hAnsi="Courier New"/>
          <w:sz w:val="16"/>
        </w:rPr>
        <w:t>\begin{tabular}{@{}lccc@{}}</w:t>
      </w:r>
    </w:p>
    <w:p>
      <w:pPr>
        <w:spacing w:after="0" w:before="0"/>
      </w:pPr>
      <w:r>
        <w:rPr>
          <w:rFonts w:ascii="Courier New" w:hAnsi="Courier New"/>
          <w:sz w:val="16"/>
        </w:rPr>
        <w:t>\toprule</w:t>
      </w:r>
    </w:p>
    <w:p>
      <w:pPr>
        <w:spacing w:after="0" w:before="0"/>
      </w:pPr>
      <w:r>
        <w:rPr>
          <w:rFonts w:ascii="Courier New" w:hAnsi="Courier New"/>
          <w:sz w:val="16"/>
        </w:rPr>
        <w:t>\textbf{Version} &amp; \textbf{TPR} &amp; \textbf{FPR} &amp; \textbf{Prec. @ $10^{-4}$}\\</w:t>
      </w:r>
    </w:p>
    <w:p>
      <w:pPr>
        <w:spacing w:after="0" w:before="0"/>
      </w:pPr>
      <w:r>
        <w:rPr>
          <w:rFonts w:ascii="Courier New" w:hAnsi="Courier New"/>
          <w:sz w:val="16"/>
        </w:rPr>
        <w:t>\midrule</w:t>
      </w:r>
    </w:p>
    <w:p>
      <w:pPr>
        <w:spacing w:after="0" w:before="0"/>
      </w:pPr>
      <w:r>
        <w:rPr>
          <w:rFonts w:ascii="Courier New" w:hAnsi="Courier New"/>
          <w:sz w:val="16"/>
        </w:rPr>
        <w:t>Best of B1--B5 (B3) &amp; 0.9902 &amp; 0.000392 &amp; 0.2016\\</w:t>
      </w:r>
    </w:p>
    <w:p>
      <w:pPr>
        <w:spacing w:after="0" w:before="0"/>
      </w:pPr>
      <w:r>
        <w:rPr>
          <w:rFonts w:ascii="Courier New" w:hAnsi="Courier New"/>
          <w:sz w:val="16"/>
        </w:rPr>
        <w:t>\midrule</w:t>
      </w:r>
    </w:p>
    <w:p>
      <w:pPr>
        <w:spacing w:after="0" w:before="0"/>
      </w:pPr>
      <w:r>
        <w:rPr>
          <w:rFonts w:ascii="Courier New" w:hAnsi="Courier New"/>
          <w:sz w:val="16"/>
        </w:rPr>
        <w:t>v0 (clean data)          &amp; 0.9887 &amp; 0.004032 &amp; 0.0239\\</w:t>
      </w:r>
    </w:p>
    <w:p>
      <w:pPr>
        <w:spacing w:after="0" w:before="0"/>
      </w:pPr>
      <w:r>
        <w:rPr>
          <w:rFonts w:ascii="Courier New" w:hAnsi="Courier New"/>
          <w:sz w:val="16"/>
        </w:rPr>
        <w:t>v1 (+ stability weights) &amp; 0.9897 &amp; 0.004032 &amp; 0.0240\\</w:t>
      </w:r>
    </w:p>
    <w:p>
      <w:pPr>
        <w:spacing w:after="0" w:before="0"/>
      </w:pPr>
      <w:r>
        <w:rPr>
          <w:rFonts w:ascii="Courier New" w:hAnsi="Courier New"/>
          <w:sz w:val="16"/>
        </w:rPr>
        <w:t>v2 (+ adversarial aug.)  &amp; 0.9901 &amp; 0.005376 &amp; 0.0181\\</w:t>
      </w:r>
    </w:p>
    <w:p>
      <w:pPr>
        <w:spacing w:after="0" w:before="0"/>
      </w:pPr>
      <w:r>
        <w:rPr>
          <w:rFonts w:ascii="Courier New" w:hAnsi="Courier New"/>
          <w:sz w:val="16"/>
        </w:rPr>
        <w:t>v3 (+ cascade, real Stage 2) &amp; 0.9897 &amp; 0.000896 &amp; \textbf{0.0995}\\</w:t>
      </w:r>
    </w:p>
    <w:p>
      <w:pPr>
        <w:spacing w:after="0" w:before="0"/>
      </w:pPr>
      <w:r>
        <w:rPr>
          <w:rFonts w:ascii="Courier New" w:hAnsi="Courier New"/>
          <w:sz w:val="16"/>
        </w:rPr>
        <w:t>\midrule</w:t>
      </w:r>
    </w:p>
    <w:p>
      <w:pPr>
        <w:spacing w:after="0" w:before="0"/>
      </w:pPr>
      <w:r>
        <w:rPr>
          <w:rFonts w:ascii="Courier New" w:hAnsi="Courier New"/>
          <w:sz w:val="16"/>
        </w:rPr>
        <w:t>\textit{v3, Stage 2 = centroid heuristic (discarded)} &amp; \textit{0.7570} &amp; \textit{0.004032} &amp; \textit{0.0184}\\</w:t>
      </w:r>
    </w:p>
    <w:p>
      <w:pPr>
        <w:spacing w:after="0" w:before="0"/>
      </w:pPr>
      <w:r>
        <w:rPr>
          <w:rFonts w:ascii="Courier New" w:hAnsi="Courier New"/>
          <w:sz w:val="16"/>
        </w:rPr>
        <w:t>\bottomrule</w:t>
      </w:r>
    </w:p>
    <w:p>
      <w:pPr>
        <w:spacing w:after="0" w:before="0"/>
      </w:pPr>
      <w:r>
        <w:rPr>
          <w:rFonts w:ascii="Courier New" w:hAnsi="Courier New"/>
          <w:sz w:val="16"/>
        </w:rPr>
        <w:t>\end{tabular}</w:t>
      </w:r>
    </w:p>
    <w:p>
      <w:pPr>
        <w:spacing w:after="0" w:before="0"/>
      </w:pPr>
      <w:r>
        <w:rPr>
          <w:rFonts w:ascii="Courier New" w:hAnsi="Courier New"/>
          <w:sz w:val="16"/>
        </w:rPr>
        <w:t>\end{table}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Four findings, none assumed in advance. \textbf{(1) Cleaning alone does not</w:t>
      </w:r>
    </w:p>
    <w:p>
      <w:pPr>
        <w:spacing w:after="0" w:before="0"/>
      </w:pPr>
      <w:r>
        <w:rPr>
          <w:rFonts w:ascii="Courier New" w:hAnsi="Courier New"/>
          <w:sz w:val="16"/>
        </w:rPr>
        <w:t>help precision.} v0's FPR (0.004032) is higher than three of the five</w:t>
      </w:r>
    </w:p>
    <w:p>
      <w:pPr>
        <w:spacing w:after="0" w:before="0"/>
      </w:pPr>
      <w:r>
        <w:rPr>
          <w:rFonts w:ascii="Courier New" w:hAnsi="Courier New"/>
          <w:sz w:val="16"/>
        </w:rPr>
        <w:t>original baselines', not lower — deduplication and homoglyph normalization</w:t>
      </w:r>
    </w:p>
    <w:p>
      <w:pPr>
        <w:spacing w:after="0" w:before="0"/>
      </w:pPr>
      <w:r>
        <w:rPr>
          <w:rFonts w:ascii="Courier New" w:hAnsi="Courier New"/>
          <w:sz w:val="16"/>
        </w:rPr>
        <w:t>address the specific problems they target (leakage, one baseline's evasion</w:t>
      </w:r>
    </w:p>
    <w:p>
      <w:pPr>
        <w:spacing w:after="0" w:before="0"/>
      </w:pPr>
      <w:r>
        <w:rPr>
          <w:rFonts w:ascii="Courier New" w:hAnsi="Courier New"/>
          <w:sz w:val="16"/>
        </w:rPr>
        <w:t>vulnerability) but are not general precision fixes, and v0 should not be</w:t>
      </w:r>
    </w:p>
    <w:p>
      <w:pPr>
        <w:spacing w:after="0" w:before="0"/>
      </w:pPr>
      <w:r>
        <w:rPr>
          <w:rFonts w:ascii="Courier New" w:hAnsi="Courier New"/>
          <w:sz w:val="16"/>
        </w:rPr>
        <w:t>read as an improvement over B1--B5 on this axis. \textbf{(2) Stability</w:t>
      </w:r>
    </w:p>
    <w:p>
      <w:pPr>
        <w:spacing w:after="0" w:before="0"/>
      </w:pPr>
      <w:r>
        <w:rPr>
          <w:rFonts w:ascii="Courier New" w:hAnsi="Courier New"/>
          <w:sz w:val="16"/>
        </w:rPr>
        <w:t>weighting is nearly a no-op here.} v1 changes FPR not at all and precision</w:t>
      </w:r>
    </w:p>
    <w:p>
      <w:pPr>
        <w:spacing w:after="0" w:before="0"/>
      </w:pPr>
      <w:r>
        <w:rPr>
          <w:rFonts w:ascii="Courier New" w:hAnsi="Courier New"/>
          <w:sz w:val="16"/>
        </w:rPr>
        <w:t>by $0.0001$ — its effect in Sec.~\ref{sec:b6-results} is far smaller than</w:t>
      </w:r>
    </w:p>
    <w:p>
      <w:pPr>
        <w:spacing w:after="0" w:before="0"/>
      </w:pPr>
      <w:r>
        <w:rPr>
          <w:rFonts w:ascii="Courier New" w:hAnsi="Courier New"/>
          <w:sz w:val="16"/>
        </w:rPr>
        <w:t>its effect on Axis~S in the original B1--B5 comparison, where the features</w:t>
      </w:r>
    </w:p>
    <w:p>
      <w:pPr>
        <w:spacing w:after="0" w:before="0"/>
      </w:pPr>
      <w:r>
        <w:rPr>
          <w:rFonts w:ascii="Courier New" w:hAnsi="Courier New"/>
          <w:sz w:val="16"/>
        </w:rPr>
        <w:t>it targets were the direct cause of B3's transfer asymmetry; on this</w:t>
      </w:r>
    </w:p>
    <w:p>
      <w:pPr>
        <w:spacing w:after="0" w:before="0"/>
      </w:pPr>
      <w:r>
        <w:rPr>
          <w:rFonts w:ascii="Courier New" w:hAnsi="Courier New"/>
          <w:sz w:val="16"/>
        </w:rPr>
        <w:t>single jointly-trained model the same weighting has little left to correct.</w:t>
      </w:r>
    </w:p>
    <w:p>
      <w:pPr>
        <w:spacing w:after="0" w:before="0"/>
      </w:pPr>
      <w:r>
        <w:rPr>
          <w:rFonts w:ascii="Courier New" w:hAnsi="Courier New"/>
          <w:sz w:val="16"/>
        </w:rPr>
        <w:t>\textbf{(3) Adversarial augmentation trades precision for exactly the</w:t>
      </w:r>
    </w:p>
    <w:p>
      <w:pPr>
        <w:spacing w:after="0" w:before="0"/>
      </w:pPr>
      <w:r>
        <w:rPr>
          <w:rFonts w:ascii="Courier New" w:hAnsi="Courier New"/>
          <w:sz w:val="16"/>
        </w:rPr>
        <w:t>robustness it targets.} v2's FPR \emph{worsens} (0.004032 $\to$ 0.005376)</w:t>
      </w:r>
    </w:p>
    <w:p>
      <w:pPr>
        <w:spacing w:after="0" w:before="0"/>
      </w:pPr>
      <w:r>
        <w:rPr>
          <w:rFonts w:ascii="Courier New" w:hAnsi="Courier New"/>
          <w:sz w:val="16"/>
        </w:rPr>
        <w:t>even as Axis~E2 recall against the contemporary generator improves</w:t>
      </w:r>
    </w:p>
    <w:p>
      <w:pPr>
        <w:spacing w:after="0" w:before="0"/>
      </w:pPr>
      <w:r>
        <w:rPr>
          <w:rFonts w:ascii="Courier New" w:hAnsi="Courier New"/>
          <w:sz w:val="16"/>
        </w:rPr>
        <w:t>substantially (0.897 $\to$ 0.974, Table~\ref{tab:b6-e2}) — training on</w:t>
      </w:r>
    </w:p>
    <w:p>
      <w:pPr>
        <w:spacing w:after="0" w:before="0"/>
      </w:pPr>
      <w:r>
        <w:rPr>
          <w:rFonts w:ascii="Courier New" w:hAnsi="Courier New"/>
          <w:sz w:val="16"/>
        </w:rPr>
        <w:t>synthetic phishing text measurably shifts the decision boundary against</w:t>
      </w:r>
    </w:p>
    <w:p>
      <w:pPr>
        <w:spacing w:after="0" w:before="0"/>
      </w:pPr>
      <w:r>
        <w:rPr>
          <w:rFonts w:ascii="Courier New" w:hAnsi="Courier New"/>
          <w:sz w:val="16"/>
        </w:rPr>
        <w:t>real legitimate URLs too. Reporting only the E2 gain would have hidden this</w:t>
      </w:r>
    </w:p>
    <w:p>
      <w:pPr>
        <w:spacing w:after="0" w:before="0"/>
      </w:pPr>
      <w:r>
        <w:rPr>
          <w:rFonts w:ascii="Courier New" w:hAnsi="Courier New"/>
          <w:sz w:val="16"/>
        </w:rPr>
        <w:t>cost. \textbf{(4) The cascade recovers the loss and then some, but only</w:t>
      </w:r>
    </w:p>
    <w:p>
      <w:pPr>
        <w:spacing w:after="0" w:before="0"/>
      </w:pPr>
      <w:r>
        <w:rPr>
          <w:rFonts w:ascii="Courier New" w:hAnsi="Courier New"/>
          <w:sz w:val="16"/>
        </w:rPr>
        <w:t>once Stage~2 is a real classifier.} An initial Stage~2 built from</w:t>
      </w:r>
    </w:p>
    <w:p>
      <w:pPr>
        <w:spacing w:after="0" w:before="0"/>
      </w:pPr>
      <w:r>
        <w:rPr>
          <w:rFonts w:ascii="Courier New" w:hAnsi="Courier New"/>
          <w:sz w:val="16"/>
        </w:rPr>
        <w:t>BERT-embedding cosine similarity to phishing/legitimate centroids collapsed</w:t>
      </w:r>
    </w:p>
    <w:p>
      <w:pPr>
        <w:spacing w:after="0" w:before="0"/>
      </w:pPr>
      <w:r>
        <w:rPr>
          <w:rFonts w:ascii="Courier New" w:hAnsi="Courier New"/>
          <w:sz w:val="16"/>
        </w:rPr>
        <w:t>recall to $0.757$ (Table~\ref{tab:b6}, italicised row) for a precision gain</w:t>
      </w:r>
    </w:p>
    <w:p>
      <w:pPr>
        <w:spacing w:after="0" w:before="0"/>
      </w:pPr>
      <w:r>
        <w:rPr>
          <w:rFonts w:ascii="Courier New" w:hAnsi="Courier New"/>
          <w:sz w:val="16"/>
        </w:rPr>
        <w:t>of essentially zero ($0.0181\to0.0184$) — a heuristic with no learned</w:t>
      </w:r>
    </w:p>
    <w:p>
      <w:pPr>
        <w:spacing w:after="0" w:before="0"/>
      </w:pPr>
      <w:r>
        <w:rPr>
          <w:rFonts w:ascii="Courier New" w:hAnsi="Courier New"/>
          <w:sz w:val="16"/>
        </w:rPr>
        <w:t>decision boundary is not a classifier. Replacing it with a properly fit B5</w:t>
      </w:r>
    </w:p>
    <w:p>
      <w:pPr>
        <w:spacing w:after="0" w:before="0"/>
      </w:pPr>
      <w:r>
        <w:rPr>
          <w:rFonts w:ascii="Courier New" w:hAnsi="Courier New"/>
          <w:sz w:val="16"/>
        </w:rPr>
        <w:t>(BERT + LightGBM, unchanged from Sec.~\ref{sec:results}) recovers TPR to</w:t>
      </w:r>
    </w:p>
    <w:p>
      <w:pPr>
        <w:spacing w:after="0" w:before="0"/>
      </w:pPr>
      <w:r>
        <w:rPr>
          <w:rFonts w:ascii="Courier New" w:hAnsi="Courier New"/>
          <w:sz w:val="16"/>
        </w:rPr>
        <w:t>$0.9897$ (a $0.0004$ change from v2, not $0.0331$) while cutting FPR by</w:t>
      </w:r>
    </w:p>
    <w:p>
      <w:pPr>
        <w:spacing w:after="0" w:before="0"/>
      </w:pPr>
      <w:r>
        <w:rPr>
          <w:rFonts w:ascii="Courier New" w:hAnsi="Courier New"/>
          <w:sz w:val="16"/>
        </w:rPr>
        <w:t>$6\times$ (0.005376 $\to$ 0.000896) and raising precision at $\pi=10^{-4}$</w:t>
      </w:r>
    </w:p>
    <w:p>
      <w:pPr>
        <w:spacing w:after="0" w:before="0"/>
      </w:pPr>
      <w:r>
        <w:rPr>
          <w:rFonts w:ascii="Courier New" w:hAnsi="Courier New"/>
          <w:sz w:val="16"/>
        </w:rPr>
        <w:t>to $\mathbf{9.95\%}$ — a $5.5\times$ improvement over v2's Stage~1 alone,</w:t>
      </w:r>
    </w:p>
    <w:p>
      <w:pPr>
        <w:spacing w:after="0" w:before="0"/>
      </w:pPr>
      <w:r>
        <w:rPr>
          <w:rFonts w:ascii="Courier New" w:hAnsi="Courier New"/>
          <w:sz w:val="16"/>
        </w:rPr>
        <w:t>and above three of the five original B1--B5 baselines (B2, B4, and,</w:t>
      </w:r>
    </w:p>
    <w:p>
      <w:pPr>
        <w:spacing w:after="0" w:before="0"/>
      </w:pPr>
      <w:r>
        <w:rPr>
          <w:rFonts w:ascii="Courier New" w:hAnsi="Courier New"/>
          <w:sz w:val="16"/>
        </w:rPr>
        <w:t>setting aside the small-sample caveat on Table~\ref{tab:prevalence}, in the</w:t>
      </w:r>
    </w:p>
    <w:p>
      <w:pPr>
        <w:spacing w:after="0" w:before="0"/>
      </w:pPr>
      <w:r>
        <w:rPr>
          <w:rFonts w:ascii="Courier New" w:hAnsi="Courier New"/>
          <w:sz w:val="16"/>
        </w:rPr>
        <w:t>range of B1), though still below B3's $20.16\%$.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\begin{table}[t]</w:t>
      </w:r>
    </w:p>
    <w:p>
      <w:pPr>
        <w:spacing w:after="0" w:before="0"/>
      </w:pPr>
      <w:r>
        <w:rPr>
          <w:rFonts w:ascii="Courier New" w:hAnsi="Courier New"/>
          <w:sz w:val="16"/>
        </w:rPr>
        <w:t>\caption{B6 vs.\ Axis E2 (generative evasion), same protocol as</w:t>
      </w:r>
    </w:p>
    <w:p>
      <w:pPr>
        <w:spacing w:after="0" w:before="0"/>
      </w:pPr>
      <w:r>
        <w:rPr>
          <w:rFonts w:ascii="Courier New" w:hAnsi="Courier New"/>
          <w:sz w:val="16"/>
        </w:rPr>
        <w:t>Table~\ref{tab:axise2}. v3 row added in this revision (previously</w:t>
      </w:r>
    </w:p>
    <w:p>
      <w:pPr>
        <w:spacing w:after="0" w:before="0"/>
      </w:pPr>
      <w:r>
        <w:rPr>
          <w:rFonts w:ascii="Courier New" w:hAnsi="Courier New"/>
          <w:sz w:val="16"/>
        </w:rPr>
        <w:t>untested; see discussion below).}</w:t>
      </w:r>
    </w:p>
    <w:p>
      <w:pPr>
        <w:spacing w:after="0" w:before="0"/>
      </w:pPr>
      <w:r>
        <w:rPr>
          <w:rFonts w:ascii="Courier New" w:hAnsi="Courier New"/>
          <w:sz w:val="16"/>
        </w:rPr>
        <w:t>\label{tab:b6-e2}</w:t>
      </w:r>
    </w:p>
    <w:p>
      <w:pPr>
        <w:spacing w:after="0" w:before="0"/>
      </w:pPr>
      <w:r>
        <w:rPr>
          <w:rFonts w:ascii="Courier New" w:hAnsi="Courier New"/>
          <w:sz w:val="16"/>
        </w:rPr>
        <w:t>\centering\footnotesize</w:t>
      </w:r>
    </w:p>
    <w:p>
      <w:pPr>
        <w:spacing w:after="0" w:before="0"/>
      </w:pPr>
      <w:r>
        <w:rPr>
          <w:rFonts w:ascii="Courier New" w:hAnsi="Courier New"/>
          <w:sz w:val="16"/>
        </w:rPr>
        <w:t>\begin{tabular}{@{}lccc@{}}</w:t>
      </w:r>
    </w:p>
    <w:p>
      <w:pPr>
        <w:spacing w:after="0" w:before="0"/>
      </w:pPr>
      <w:r>
        <w:rPr>
          <w:rFonts w:ascii="Courier New" w:hAnsi="Courier New"/>
          <w:sz w:val="16"/>
        </w:rPr>
        <w:t>\toprule</w:t>
      </w:r>
    </w:p>
    <w:p>
      <w:pPr>
        <w:spacing w:after="0" w:before="0"/>
      </w:pPr>
      <w:r>
        <w:rPr>
          <w:rFonts w:ascii="Courier New" w:hAnsi="Courier New"/>
          <w:sz w:val="16"/>
        </w:rPr>
        <w:t>\textbf{Version} &amp; \textbf{Older gen.} &amp; \textbf{Contemporary} &amp; \textbf{$\Delta$}\\</w:t>
      </w:r>
    </w:p>
    <w:p>
      <w:pPr>
        <w:spacing w:after="0" w:before="0"/>
      </w:pPr>
      <w:r>
        <w:rPr>
          <w:rFonts w:ascii="Courier New" w:hAnsi="Courier New"/>
          <w:sz w:val="16"/>
        </w:rPr>
        <w:t>\midrule</w:t>
      </w:r>
    </w:p>
    <w:p>
      <w:pPr>
        <w:spacing w:after="0" w:before="0"/>
      </w:pPr>
      <w:r>
        <w:rPr>
          <w:rFonts w:ascii="Courier New" w:hAnsi="Courier New"/>
          <w:sz w:val="16"/>
        </w:rPr>
        <w:t>v0 &amp; 0.946 &amp; 0.897 &amp; $-$0.049\\</w:t>
      </w:r>
    </w:p>
    <w:p>
      <w:pPr>
        <w:spacing w:after="0" w:before="0"/>
      </w:pPr>
      <w:r>
        <w:rPr>
          <w:rFonts w:ascii="Courier New" w:hAnsi="Courier New"/>
          <w:sz w:val="16"/>
        </w:rPr>
        <w:t>v1 &amp; 0.944 &amp; 0.896 &amp; $-$0.048\\</w:t>
      </w:r>
    </w:p>
    <w:p>
      <w:pPr>
        <w:spacing w:after="0" w:before="0"/>
      </w:pPr>
      <w:r>
        <w:rPr>
          <w:rFonts w:ascii="Courier New" w:hAnsi="Courier New"/>
          <w:sz w:val="16"/>
        </w:rPr>
        <w:t>v2 &amp; 1.000 &amp; 0.972 &amp; $-$0.028\\</w:t>
      </w:r>
    </w:p>
    <w:p>
      <w:pPr>
        <w:spacing w:after="0" w:before="0"/>
      </w:pPr>
      <w:r>
        <w:rPr>
          <w:rFonts w:ascii="Courier New" w:hAnsi="Courier New"/>
          <w:sz w:val="16"/>
        </w:rPr>
        <w:t>v3 (cascade) &amp; 0.956 &amp; 0.906 &amp; $-$0.050\\</w:t>
      </w:r>
    </w:p>
    <w:p>
      <w:pPr>
        <w:spacing w:after="0" w:before="0"/>
      </w:pPr>
      <w:r>
        <w:rPr>
          <w:rFonts w:ascii="Courier New" w:hAnsi="Courier New"/>
          <w:sz w:val="16"/>
        </w:rPr>
        <w:t>\bottomrule</w:t>
      </w:r>
    </w:p>
    <w:p>
      <w:pPr>
        <w:spacing w:after="0" w:before="0"/>
      </w:pPr>
      <w:r>
        <w:rPr>
          <w:rFonts w:ascii="Courier New" w:hAnsi="Courier New"/>
          <w:sz w:val="16"/>
        </w:rPr>
        <w:t>\end{tabular}</w:t>
      </w:r>
    </w:p>
    <w:p>
      <w:pPr>
        <w:spacing w:after="0" w:before="0"/>
      </w:pPr>
      <w:r>
        <w:rPr>
          <w:rFonts w:ascii="Courier New" w:hAnsi="Courier New"/>
          <w:sz w:val="16"/>
        </w:rPr>
        <w:t>\end{table}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\begin{table}[t]</w:t>
      </w:r>
    </w:p>
    <w:p>
      <w:pPr>
        <w:spacing w:after="0" w:before="0"/>
      </w:pPr>
      <w:r>
        <w:rPr>
          <w:rFonts w:ascii="Courier New" w:hAnsi="Courier New"/>
          <w:sz w:val="16"/>
        </w:rPr>
        <w:t>\caption{v3 cascade vs.\ Axis~S, same per-source test sets as</w:t>
      </w:r>
    </w:p>
    <w:p>
      <w:pPr>
        <w:spacing w:after="0" w:before="0"/>
      </w:pPr>
      <w:r>
        <w:rPr>
          <w:rFonts w:ascii="Courier New" w:hAnsi="Courier New"/>
          <w:sz w:val="16"/>
        </w:rPr>
        <w:t>Table~\ref{tab:axiss}. Previously untested; see discussion below. Shares</w:t>
      </w:r>
    </w:p>
    <w:p>
      <w:pPr>
        <w:spacing w:after="0" w:before="0"/>
      </w:pPr>
      <w:r>
        <w:rPr>
          <w:rFonts w:ascii="Courier New" w:hAnsi="Courier New"/>
          <w:sz w:val="16"/>
        </w:rPr>
        <w:t>Axis~S's stated joint-training caveat (next paragraph) --- not a held-out</w:t>
      </w:r>
    </w:p>
    <w:p>
      <w:pPr>
        <w:spacing w:after="0" w:before="0"/>
      </w:pPr>
      <w:r>
        <w:rPr>
          <w:rFonts w:ascii="Courier New" w:hAnsi="Courier New"/>
          <w:sz w:val="16"/>
        </w:rPr>
        <w:t>transfer measurement.}</w:t>
      </w:r>
    </w:p>
    <w:p>
      <w:pPr>
        <w:spacing w:after="0" w:before="0"/>
      </w:pPr>
      <w:r>
        <w:rPr>
          <w:rFonts w:ascii="Courier New" w:hAnsi="Courier New"/>
          <w:sz w:val="16"/>
        </w:rPr>
        <w:t>\label{tab:b6-axis-s}</w:t>
      </w:r>
    </w:p>
    <w:p>
      <w:pPr>
        <w:spacing w:after="0" w:before="0"/>
      </w:pPr>
      <w:r>
        <w:rPr>
          <w:rFonts w:ascii="Courier New" w:hAnsi="Courier New"/>
          <w:sz w:val="16"/>
        </w:rPr>
        <w:t>\centering\footnotesize</w:t>
      </w:r>
    </w:p>
    <w:p>
      <w:pPr>
        <w:spacing w:after="0" w:before="0"/>
      </w:pPr>
      <w:r>
        <w:rPr>
          <w:rFonts w:ascii="Courier New" w:hAnsi="Courier New"/>
          <w:sz w:val="16"/>
        </w:rPr>
        <w:t>\begin{tabular}{@{}lcc@{}}</w:t>
      </w:r>
    </w:p>
    <w:p>
      <w:pPr>
        <w:spacing w:after="0" w:before="0"/>
      </w:pPr>
      <w:r>
        <w:rPr>
          <w:rFonts w:ascii="Courier New" w:hAnsi="Courier New"/>
          <w:sz w:val="16"/>
        </w:rPr>
        <w:t>\toprule</w:t>
      </w:r>
    </w:p>
    <w:p>
      <w:pPr>
        <w:spacing w:after="0" w:before="0"/>
      </w:pPr>
      <w:r>
        <w:rPr>
          <w:rFonts w:ascii="Courier New" w:hAnsi="Courier New"/>
          <w:sz w:val="16"/>
        </w:rPr>
        <w:t>\textbf{Version} &amp; \textbf{S1 (PhiUSIIL)} &amp; \textbf{S2 (PhishTank+Tranco)}\\</w:t>
      </w:r>
    </w:p>
    <w:p>
      <w:pPr>
        <w:spacing w:after="0" w:before="0"/>
      </w:pPr>
      <w:r>
        <w:rPr>
          <w:rFonts w:ascii="Courier New" w:hAnsi="Courier New"/>
          <w:sz w:val="16"/>
        </w:rPr>
        <w:t>\midrule</w:t>
      </w:r>
    </w:p>
    <w:p>
      <w:pPr>
        <w:spacing w:after="0" w:before="0"/>
      </w:pPr>
      <w:r>
        <w:rPr>
          <w:rFonts w:ascii="Courier New" w:hAnsi="Courier New"/>
          <w:sz w:val="16"/>
        </w:rPr>
        <w:t>v2 (Stage 1 only) &amp; 0.9958 &amp; 0.9968\\</w:t>
      </w:r>
    </w:p>
    <w:p>
      <w:pPr>
        <w:spacing w:after="0" w:before="0"/>
      </w:pPr>
      <w:r>
        <w:rPr>
          <w:rFonts w:ascii="Courier New" w:hAnsi="Courier New"/>
          <w:sz w:val="16"/>
        </w:rPr>
        <w:t>v3 (cascade)       &amp; 0.9946 &amp; 0.9969\\</w:t>
      </w:r>
    </w:p>
    <w:p>
      <w:pPr>
        <w:spacing w:after="0" w:before="0"/>
      </w:pPr>
      <w:r>
        <w:rPr>
          <w:rFonts w:ascii="Courier New" w:hAnsi="Courier New"/>
          <w:sz w:val="16"/>
        </w:rPr>
        <w:t>\bottomrule</w:t>
      </w:r>
    </w:p>
    <w:p>
      <w:pPr>
        <w:spacing w:after="0" w:before="0"/>
      </w:pPr>
      <w:r>
        <w:rPr>
          <w:rFonts w:ascii="Courier New" w:hAnsi="Courier New"/>
          <w:sz w:val="16"/>
        </w:rPr>
        <w:t>\end{tabular}</w:t>
      </w:r>
    </w:p>
    <w:p>
      <w:pPr>
        <w:spacing w:after="0" w:before="0"/>
      </w:pPr>
      <w:r>
        <w:rPr>
          <w:rFonts w:ascii="Courier New" w:hAnsi="Courier New"/>
          <w:sz w:val="16"/>
        </w:rPr>
        <w:t>\end{table}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\textbf{Scope limitations, stated plainly.} Axis~S was not re-measured for</w:t>
      </w:r>
    </w:p>
    <w:p>
      <w:pPr>
        <w:spacing w:after="0" w:before="0"/>
      </w:pPr>
      <w:r>
        <w:rPr>
          <w:rFonts w:ascii="Courier New" w:hAnsi="Courier New"/>
          <w:sz w:val="16"/>
        </w:rPr>
        <w:t>B6 in a form comparable to Table~\ref{tab:axiss}: v0--v3 were all trained</w:t>
      </w:r>
    </w:p>
    <w:p>
      <w:pPr>
        <w:spacing w:after="0" w:before="0"/>
      </w:pPr>
      <w:r>
        <w:rPr>
          <w:rFonts w:ascii="Courier New" w:hAnsi="Courier New"/>
          <w:sz w:val="16"/>
        </w:rPr>
        <w:t>jointly on both sources rather than one at a time, so the resulting</w:t>
      </w:r>
    </w:p>
    <w:p>
      <w:pPr>
        <w:spacing w:after="0" w:before="0"/>
      </w:pPr>
      <w:r>
        <w:rPr>
          <w:rFonts w:ascii="Courier New" w:hAnsi="Courier New"/>
          <w:sz w:val="16"/>
        </w:rPr>
        <w:t>$\ge 0.995$ AUCs (Table~\ref{tab:b6-axis-s}) measure in-sample</w:t>
      </w:r>
    </w:p>
    <w:p>
      <w:pPr>
        <w:spacing w:after="0" w:before="0"/>
      </w:pPr>
      <w:r>
        <w:rPr>
          <w:rFonts w:ascii="Courier New" w:hAnsi="Courier New"/>
          <w:sz w:val="16"/>
        </w:rPr>
        <w:t>generalisation from a joint-source model, not held-out single-source</w:t>
      </w:r>
    </w:p>
    <w:p>
      <w:pPr>
        <w:spacing w:after="0" w:before="0"/>
      </w:pPr>
      <w:r>
        <w:rPr>
          <w:rFonts w:ascii="Courier New" w:hAnsi="Courier New"/>
          <w:sz w:val="16"/>
        </w:rPr>
        <w:t>transfer, and are not evidence B6 improves cross-source robustness ---</w:t>
      </w:r>
    </w:p>
    <w:p>
      <w:pPr>
        <w:spacing w:after="0" w:before="0"/>
      </w:pPr>
      <w:r>
        <w:rPr>
          <w:rFonts w:ascii="Courier New" w:hAnsi="Courier New"/>
          <w:sz w:val="16"/>
        </w:rPr>
        <w:t>this caveat applies identically to the newly-added v3 row. What</w:t>
      </w:r>
    </w:p>
    <w:p>
      <w:pPr>
        <w:spacing w:after="0" w:before="0"/>
      </w:pPr>
      <w:r>
        <w:rPr>
          <w:rFonts w:ascii="Courier New" w:hAnsi="Courier New"/>
          <w:sz w:val="16"/>
        </w:rPr>
        <w:t>Table~\ref{tab:b6-axis-s} does establish: under this joint-training</w:t>
      </w:r>
    </w:p>
    <w:p>
      <w:pPr>
        <w:spacing w:after="0" w:before="0"/>
      </w:pPr>
      <w:r>
        <w:rPr>
          <w:rFonts w:ascii="Courier New" w:hAnsi="Courier New"/>
          <w:sz w:val="16"/>
        </w:rPr>
        <w:t>measurement, the cascade changes nothing relative to Stage~1 alone</w:t>
      </w:r>
    </w:p>
    <w:p>
      <w:pPr>
        <w:spacing w:after="0" w:before="0"/>
      </w:pPr>
      <w:r>
        <w:rPr>
          <w:rFonts w:ascii="Courier New" w:hAnsi="Courier New"/>
          <w:sz w:val="16"/>
        </w:rPr>
        <w:t>($\le 0.0012$ AUC either direction, within resampling noise) --- adding</w:t>
      </w:r>
    </w:p>
    <w:p>
      <w:pPr>
        <w:spacing w:after="0" w:before="0"/>
      </w:pPr>
      <w:r>
        <w:rPr>
          <w:rFonts w:ascii="Courier New" w:hAnsi="Courier New"/>
          <w:sz w:val="16"/>
        </w:rPr>
        <w:t>Stage~2 is neutral for cross-source generalisation here, neither a gain</w:t>
      </w:r>
    </w:p>
    <w:p>
      <w:pPr>
        <w:spacing w:after="0" w:before="0"/>
      </w:pPr>
      <w:r>
        <w:rPr>
          <w:rFonts w:ascii="Courier New" w:hAnsi="Courier New"/>
          <w:sz w:val="16"/>
        </w:rPr>
        <w:t>nor a cost. E1's homoglyph normalization was applied throughout B6 but</w:t>
      </w:r>
    </w:p>
    <w:p>
      <w:pPr>
        <w:spacing w:after="0" w:before="0"/>
      </w:pPr>
      <w:r>
        <w:rPr>
          <w:rFonts w:ascii="Courier New" w:hAnsi="Courier New"/>
          <w:sz w:val="16"/>
        </w:rPr>
        <w:t>could not be validated against the one baseline that actually showed the</w:t>
      </w:r>
    </w:p>
    <w:p>
      <w:pPr>
        <w:spacing w:after="0" w:before="0"/>
      </w:pPr>
      <w:r>
        <w:rPr>
          <w:rFonts w:ascii="Courier New" w:hAnsi="Courier New"/>
          <w:sz w:val="16"/>
        </w:rPr>
        <w:t>vulnerability (B3, a residual MLP) — B6 has no ResMLP-family component, so</w:t>
      </w:r>
    </w:p>
    <w:p>
      <w:pPr>
        <w:spacing w:after="0" w:before="0"/>
      </w:pPr>
      <w:r>
        <w:rPr>
          <w:rFonts w:ascii="Courier New" w:hAnsi="Courier New"/>
          <w:sz w:val="16"/>
        </w:rPr>
        <w:t>its uniformly-positive homoglyph deltas (Table~\ref{tab:b6}'s TPR row and</w:t>
      </w:r>
    </w:p>
    <w:p>
      <w:pPr>
        <w:spacing w:after="0" w:before="0"/>
      </w:pPr>
      <w:r>
        <w:rPr>
          <w:rFonts w:ascii="Courier New" w:hAnsi="Courier New"/>
          <w:sz w:val="16"/>
        </w:rPr>
        <w:t>the underlying per-transform result) confirm the fix does no harm, not</w:t>
      </w:r>
    </w:p>
    <w:p>
      <w:pPr>
        <w:spacing w:after="0" w:before="0"/>
      </w:pPr>
      <w:r>
        <w:rPr>
          <w:rFonts w:ascii="Courier New" w:hAnsi="Courier New"/>
          <w:sz w:val="16"/>
        </w:rPr>
        <w:t>that it repairs the specific finding that motivated it.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\textbf{The cascade vs.\ Axis E2, closing a previously open question.} The</w:t>
      </w:r>
    </w:p>
    <w:p>
      <w:pPr>
        <w:spacing w:after="0" w:before="0"/>
      </w:pPr>
      <w:r>
        <w:rPr>
          <w:rFonts w:ascii="Courier New" w:hAnsi="Courier New"/>
          <w:sz w:val="16"/>
        </w:rPr>
        <w:t>cascade (v3) was originally evaluated only on prevalence correction and</w:t>
      </w:r>
    </w:p>
    <w:p>
      <w:pPr>
        <w:spacing w:after="0" w:before="0"/>
      </w:pPr>
      <w:r>
        <w:rPr>
          <w:rFonts w:ascii="Courier New" w:hAnsi="Courier New"/>
          <w:sz w:val="16"/>
        </w:rPr>
        <w:t>the E1-homoglyph test — the two things it was built for. We re-ran it</w:t>
      </w:r>
    </w:p>
    <w:p>
      <w:pPr>
        <w:spacing w:after="0" w:before="0"/>
      </w:pPr>
      <w:r>
        <w:rPr>
          <w:rFonts w:ascii="Courier New" w:hAnsi="Courier New"/>
          <w:sz w:val="16"/>
        </w:rPr>
        <w:t>against Axis~E2 (Table~\ref{tab:b6-e2}, v3 row) and the answer is a real,</w:t>
      </w:r>
    </w:p>
    <w:p>
      <w:pPr>
        <w:spacing w:after="0" w:before="0"/>
      </w:pPr>
      <w:r>
        <w:rPr>
          <w:rFonts w:ascii="Courier New" w:hAnsi="Courier New"/>
          <w:sz w:val="16"/>
        </w:rPr>
        <w:t>negative one: \textbf{the cascade does not preserve v2's</w:t>
      </w:r>
    </w:p>
    <w:p>
      <w:pPr>
        <w:spacing w:after="0" w:before="0"/>
      </w:pPr>
      <w:r>
        <w:rPr>
          <w:rFonts w:ascii="Courier New" w:hAnsi="Courier New"/>
          <w:sz w:val="16"/>
        </w:rPr>
        <w:t>generative-evasion gain --- it gives back most of it.} v2's Stage~1 alone</w:t>
      </w:r>
    </w:p>
    <w:p>
      <w:pPr>
        <w:spacing w:after="0" w:before="0"/>
      </w:pPr>
      <w:r>
        <w:rPr>
          <w:rFonts w:ascii="Courier New" w:hAnsi="Courier New"/>
          <w:sz w:val="16"/>
        </w:rPr>
        <w:t>reaches 0.972 recall against the contemporary generator; routing v2's</w:t>
      </w:r>
    </w:p>
    <w:p>
      <w:pPr>
        <w:spacing w:after="0" w:before="0"/>
      </w:pPr>
      <w:r>
        <w:rPr>
          <w:rFonts w:ascii="Courier New" w:hAnsi="Courier New"/>
          <w:sz w:val="16"/>
        </w:rPr>
        <w:t>uncertain band through Stage~2 (real BERT+LightGBM) drops this to 0.906,</w:t>
      </w:r>
    </w:p>
    <w:p>
      <w:pPr>
        <w:spacing w:after="0" w:before="0"/>
      </w:pPr>
      <w:r>
        <w:rPr>
          <w:rFonts w:ascii="Courier New" w:hAnsi="Courier New"/>
          <w:sz w:val="16"/>
        </w:rPr>
        <w:t>a \textbf{6.6-point} loss, while also reducing recall against the</w:t>
      </w:r>
    </w:p>
    <w:p>
      <w:pPr>
        <w:spacing w:after="0" w:before="0"/>
      </w:pPr>
      <w:r>
        <w:rPr>
          <w:rFonts w:ascii="Courier New" w:hAnsi="Courier New"/>
          <w:sz w:val="16"/>
        </w:rPr>
        <w:t>older-era generator (1.000 $\to$ 0.956). The mechanism is legible from</w:t>
      </w:r>
    </w:p>
    <w:p>
      <w:pPr>
        <w:spacing w:after="0" w:before="0"/>
      </w:pPr>
      <w:r>
        <w:rPr>
          <w:rFonts w:ascii="Courier New" w:hAnsi="Courier New"/>
          <w:sz w:val="16"/>
        </w:rPr>
        <w:t>Sec.~\ref{sec:results}'s own Axis~E2 finding: B5 (BERT+LightGBM) showed no</w:t>
      </w:r>
    </w:p>
    <w:p>
      <w:pPr>
        <w:spacing w:after="0" w:before="0"/>
      </w:pPr>
      <w:r>
        <w:rPr>
          <w:rFonts w:ascii="Courier New" w:hAnsi="Courier New"/>
          <w:sz w:val="16"/>
        </w:rPr>
        <w:t>special resistance to generative evasion there either --- every baseline</w:t>
      </w:r>
    </w:p>
    <w:p>
      <w:pPr>
        <w:spacing w:after="0" w:before="0"/>
      </w:pPr>
      <w:r>
        <w:rPr>
          <w:rFonts w:ascii="Courier New" w:hAnsi="Courier New"/>
          <w:sz w:val="16"/>
        </w:rPr>
        <w:t>tested, B5 included, lost 4.5--5.4 recall points uniformly moving from</w:t>
      </w:r>
    </w:p>
    <w:p>
      <w:pPr>
        <w:spacing w:after="0" w:before="0"/>
      </w:pPr>
      <w:r>
        <w:rPr>
          <w:rFonts w:ascii="Courier New" w:hAnsi="Courier New"/>
          <w:sz w:val="16"/>
        </w:rPr>
        <w:t>the older to the contemporary generator. Stage~2 inherits that same</w:t>
      </w:r>
    </w:p>
    <w:p>
      <w:pPr>
        <w:spacing w:after="0" w:before="0"/>
      </w:pPr>
      <w:r>
        <w:rPr>
          <w:rFonts w:ascii="Courier New" w:hAnsi="Courier New"/>
          <w:sz w:val="16"/>
        </w:rPr>
        <w:t>vulnerability, so routing Stage~1's uncertain band \emph{through} Stage~2</w:t>
      </w:r>
    </w:p>
    <w:p>
      <w:pPr>
        <w:spacing w:after="0" w:before="0"/>
      </w:pPr>
      <w:r>
        <w:rPr>
          <w:rFonts w:ascii="Courier New" w:hAnsi="Courier New"/>
          <w:sz w:val="16"/>
        </w:rPr>
        <w:t>trades away some of the recall Stage~1 had already secured via</w:t>
      </w:r>
    </w:p>
    <w:p>
      <w:pPr>
        <w:spacing w:after="0" w:before="0"/>
      </w:pPr>
      <w:r>
        <w:rPr>
          <w:rFonts w:ascii="Courier New" w:hAnsi="Courier New"/>
          <w:sz w:val="16"/>
        </w:rPr>
        <w:t>adversarial training, in exchange for the large prevalence-precision gain</w:t>
      </w:r>
    </w:p>
    <w:p>
      <w:pPr>
        <w:spacing w:after="0" w:before="0"/>
      </w:pPr>
      <w:r>
        <w:rPr>
          <w:rFonts w:ascii="Courier New" w:hAnsi="Courier New"/>
          <w:sz w:val="16"/>
        </w:rPr>
        <w:t>Stage~2 was built to deliver (Table~\ref{tab:b6}). This is a genuine</w:t>
      </w:r>
    </w:p>
    <w:p>
      <w:pPr>
        <w:spacing w:after="0" w:before="0"/>
      </w:pPr>
      <w:r>
        <w:rPr>
          <w:rFonts w:ascii="Courier New" w:hAnsi="Courier New"/>
          <w:sz w:val="16"/>
        </w:rPr>
        <w:t>trade-off, not a free improvement: B6's headline number (precision</w:t>
      </w:r>
    </w:p>
    <w:p>
      <w:pPr>
        <w:spacing w:after="0" w:before="0"/>
      </w:pPr>
      <w:r>
        <w:rPr>
          <w:rFonts w:ascii="Courier New" w:hAnsi="Courier New"/>
          <w:sz w:val="16"/>
        </w:rPr>
        <w:t>$9.95\%$ at $\pi{=}10^{-4}$) and its Axis~E2 cost (this paragraph) are two</w:t>
      </w:r>
    </w:p>
    <w:p>
      <w:pPr>
        <w:spacing w:after="0" w:before="0"/>
      </w:pPr>
      <w:r>
        <w:rPr>
          <w:rFonts w:ascii="Courier New" w:hAnsi="Courier New"/>
          <w:sz w:val="16"/>
        </w:rPr>
        <w:t>sides of the same architectural choice, and reporting the precision gain</w:t>
      </w:r>
    </w:p>
    <w:p>
      <w:pPr>
        <w:spacing w:after="0" w:before="0"/>
      </w:pPr>
      <w:r>
        <w:rPr>
          <w:rFonts w:ascii="Courier New" w:hAnsi="Courier New"/>
          <w:sz w:val="16"/>
        </w:rPr>
        <w:t>without this cost would have been incomplete.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\subsection{B7: a naive novelty gate fails; a second, orthogonal signal</w:t>
      </w:r>
    </w:p>
    <w:p>
      <w:pPr>
        <w:spacing w:after="0" w:before="0"/>
      </w:pPr>
      <w:r>
        <w:rPr>
          <w:rFonts w:ascii="Courier New" w:hAnsi="Courier New"/>
          <w:sz w:val="16"/>
        </w:rPr>
        <w:t>recovers most of the benefit at a fraction of the cost}</w:t>
      </w:r>
    </w:p>
    <w:p>
      <w:pPr>
        <w:spacing w:after="0" w:before="0"/>
      </w:pPr>
      <w:r>
        <w:rPr>
          <w:rFonts w:ascii="Courier New" w:hAnsi="Courier New"/>
          <w:sz w:val="16"/>
        </w:rPr>
        <w:t>\label{sec:b7-results}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\begin{figure*}[t]</w:t>
      </w:r>
    </w:p>
    <w:p>
      <w:pPr>
        <w:spacing w:after="0" w:before="0"/>
      </w:pPr>
      <w:r>
        <w:rPr>
          <w:rFonts w:ascii="Courier New" w:hAnsi="Courier New"/>
          <w:sz w:val="16"/>
        </w:rPr>
        <w:t>\centering</w:t>
      </w:r>
    </w:p>
    <w:p>
      <w:pPr>
        <w:spacing w:after="0" w:before="0"/>
      </w:pPr>
      <w:r>
        <w:rPr>
          <w:rFonts w:ascii="Courier New" w:hAnsi="Courier New"/>
          <w:sz w:val="16"/>
        </w:rPr>
        <w:t>\includegraphics[width=0.92\textwidth]{fig8_novelty_gate.png}</w:t>
      </w:r>
    </w:p>
    <w:p>
      <w:pPr>
        <w:spacing w:after="0" w:before="0"/>
      </w:pPr>
      <w:r>
        <w:rPr>
          <w:rFonts w:ascii="Courier New" w:hAnsi="Courier New"/>
          <w:sz w:val="16"/>
        </w:rPr>
        <w:t>\caption{The novelty gate's trade-off, stated in both currencies (all</w:t>
      </w:r>
    </w:p>
    <w:p>
      <w:pPr>
        <w:spacing w:after="0" w:before="0"/>
      </w:pPr>
      <w:r>
        <w:rPr>
          <w:rFonts w:ascii="Courier New" w:hAnsi="Courier New"/>
          <w:sz w:val="16"/>
        </w:rPr>
        <w:t>four strategies measured against this experiment's own cascade-alone</w:t>
      </w:r>
    </w:p>
    <w:p>
      <w:pPr>
        <w:spacing w:after="0" w:before="0"/>
      </w:pPr>
      <w:r>
        <w:rPr>
          <w:rFonts w:ascii="Courier New" w:hAnsi="Courier New"/>
          <w:sz w:val="16"/>
        </w:rPr>
        <w:t>baseline, 18.10\%; see the $\dagger$ note on Table~\ref{tab:b7} for why</w:t>
      </w:r>
    </w:p>
    <w:p>
      <w:pPr>
        <w:spacing w:after="0" w:before="0"/>
      </w:pPr>
      <w:r>
        <w:rPr>
          <w:rFonts w:ascii="Courier New" w:hAnsi="Courier New"/>
          <w:sz w:val="16"/>
        </w:rPr>
        <w:t>this run's baseline differs slightly from Table~\ref{tab:b6}'s 9.95\%).</w:t>
      </w:r>
    </w:p>
    <w:p>
      <w:pPr>
        <w:spacing w:after="0" w:before="0"/>
      </w:pPr>
      <w:r>
        <w:rPr>
          <w:rFonts w:ascii="Courier New" w:hAnsi="Courier New"/>
          <w:sz w:val="16"/>
        </w:rPr>
        <w:t>The naive OR-combination genuinely gains zero-day-proxy recall, but</w:t>
      </w:r>
    </w:p>
    <w:p>
      <w:pPr>
        <w:spacing w:after="0" w:before="0"/>
      </w:pPr>
      <w:r>
        <w:rPr>
          <w:rFonts w:ascii="Courier New" w:hAnsi="Courier New"/>
          <w:sz w:val="16"/>
        </w:rPr>
        <w:t>flags 4.84\% of real legitimate URLs --- roughly $12\times$ the cascade</w:t>
      </w:r>
    </w:p>
    <w:p>
      <w:pPr>
        <w:spacing w:after="0" w:before="0"/>
      </w:pPr>
      <w:r>
        <w:rPr>
          <w:rFonts w:ascii="Courier New" w:hAnsi="Courier New"/>
          <w:sz w:val="16"/>
        </w:rPr>
        <w:t>alone's own false-positive rate --- which Eq.~\eqref{eq:prec} converts</w:t>
      </w:r>
    </w:p>
    <w:p>
      <w:pPr>
        <w:spacing w:after="0" w:before="0"/>
      </w:pPr>
      <w:r>
        <w:rPr>
          <w:rFonts w:ascii="Courier New" w:hAnsi="Courier New"/>
          <w:sz w:val="16"/>
        </w:rPr>
        <w:t>into a precision collapse to 0.20\%. The gated variant, which lets the</w:t>
      </w:r>
    </w:p>
    <w:p>
      <w:pPr>
        <w:spacing w:after="0" w:before="0"/>
      </w:pPr>
      <w:r>
        <w:rPr>
          <w:rFonts w:ascii="Courier New" w:hAnsi="Courier New"/>
          <w:sz w:val="16"/>
        </w:rPr>
        <w:t>detector weigh in only inside the cascade's uncertain band, avoids the</w:t>
      </w:r>
    </w:p>
    <w:p>
      <w:pPr>
        <w:spacing w:after="0" w:before="0"/>
      </w:pPr>
      <w:r>
        <w:rPr>
          <w:rFonts w:ascii="Courier New" w:hAnsi="Courier New"/>
          <w:sz w:val="16"/>
        </w:rPr>
        <w:t>cost almost entirely (precision recovers to 9.95\%) but also erases</w:t>
      </w:r>
    </w:p>
    <w:p>
      <w:pPr>
        <w:spacing w:after="0" w:before="0"/>
      </w:pPr>
      <w:r>
        <w:rPr>
          <w:rFonts w:ascii="Courier New" w:hAnsi="Courier New"/>
          <w:sz w:val="16"/>
        </w:rPr>
        <w:t>nearly all of the gain. The AND-gate (revision, Sec.~\ref{sec:b7-method})</w:t>
      </w:r>
    </w:p>
    <w:p>
      <w:pPr>
        <w:spacing w:after="0" w:before="0"/>
      </w:pPr>
      <w:r>
        <w:rPr>
          <w:rFonts w:ascii="Courier New" w:hAnsi="Courier New"/>
          <w:sz w:val="16"/>
        </w:rPr>
        <w:t>sits between the two: most of the recall gain, a fraction of the</w:t>
      </w:r>
    </w:p>
    <w:p>
      <w:pPr>
        <w:spacing w:after="0" w:before="0"/>
      </w:pPr>
      <w:r>
        <w:rPr>
          <w:rFonts w:ascii="Courier New" w:hAnsi="Courier New"/>
          <w:sz w:val="16"/>
        </w:rPr>
        <w:t>false-alarm cost.}</w:t>
      </w:r>
    </w:p>
    <w:p>
      <w:pPr>
        <w:spacing w:after="0" w:before="0"/>
      </w:pPr>
      <w:r>
        <w:rPr>
          <w:rFonts w:ascii="Courier New" w:hAnsi="Courier New"/>
          <w:sz w:val="16"/>
        </w:rPr>
        <w:t>\label{fig:b7}</w:t>
      </w:r>
    </w:p>
    <w:p>
      <w:pPr>
        <w:spacing w:after="0" w:before="0"/>
      </w:pPr>
      <w:r>
        <w:rPr>
          <w:rFonts w:ascii="Courier New" w:hAnsi="Courier New"/>
          <w:sz w:val="16"/>
        </w:rPr>
        <w:t>\end{figure*}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\begin{table}[t]</w:t>
      </w:r>
    </w:p>
    <w:p>
      <w:pPr>
        <w:spacing w:after="0" w:before="0"/>
      </w:pPr>
      <w:r>
        <w:rPr>
          <w:rFonts w:ascii="Courier New" w:hAnsi="Courier New"/>
          <w:sz w:val="16"/>
        </w:rPr>
        <w:t>\caption{B7. Precision at $\pi=10^{-4}$ (Eq.~\eqref{eq:prec}) and the</w:t>
      </w:r>
    </w:p>
    <w:p>
      <w:pPr>
        <w:spacing w:after="0" w:before="0"/>
      </w:pPr>
      <w:r>
        <w:rPr>
          <w:rFonts w:ascii="Courier New" w:hAnsi="Courier New"/>
          <w:sz w:val="16"/>
        </w:rPr>
        <w:t>zero-day-proxy recall gain each strategy adds over the cascade alone</w:t>
      </w:r>
    </w:p>
    <w:p>
      <w:pPr>
        <w:spacing w:after="0" w:before="0"/>
      </w:pPr>
      <w:r>
        <w:rPr>
          <w:rFonts w:ascii="Courier New" w:hAnsi="Courier New"/>
          <w:sz w:val="16"/>
        </w:rPr>
        <w:t>(Axis~E2's contemporary-generator set, 1{,}000 URLs). ``Cascade alone''</w:t>
      </w:r>
    </w:p>
    <w:p>
      <w:pPr>
        <w:spacing w:after="0" w:before="0"/>
      </w:pPr>
      <w:r>
        <w:rPr>
          <w:rFonts w:ascii="Courier New" w:hAnsi="Courier New"/>
          <w:sz w:val="16"/>
        </w:rPr>
        <w:t>here is the same v3 cascade as Table~\ref{tab:b6}, independently</w:t>
      </w:r>
    </w:p>
    <w:p>
      <w:pPr>
        <w:spacing w:after="0" w:before="0"/>
      </w:pPr>
      <w:r>
        <w:rPr>
          <w:rFonts w:ascii="Courier New" w:hAnsi="Courier New"/>
          <w:sz w:val="16"/>
        </w:rPr>
        <w:t>rebuilt and re-evaluated for this experiment; it reads 18.10\% rather</w:t>
      </w:r>
    </w:p>
    <w:p>
      <w:pPr>
        <w:spacing w:after="0" w:before="0"/>
      </w:pPr>
      <w:r>
        <w:rPr>
          <w:rFonts w:ascii="Courier New" w:hAnsi="Courier New"/>
          <w:sz w:val="16"/>
        </w:rPr>
        <w:t>than Table~\ref{tab:b6}'s 9.95\% because the underlying FPR differs by</w:t>
      </w:r>
    </w:p>
    <w:p>
      <w:pPr>
        <w:spacing w:after="0" w:before="0"/>
      </w:pPr>
      <w:r>
        <w:rPr>
          <w:rFonts w:ascii="Courier New" w:hAnsi="Courier New"/>
          <w:sz w:val="16"/>
        </w:rPr>
        <w:t>roughly one false positive out of 2{,}232 legitimate holdout URLs</w:t>
      </w:r>
    </w:p>
    <w:p>
      <w:pPr>
        <w:spacing w:after="0" w:before="0"/>
      </w:pPr>
      <w:r>
        <w:rPr>
          <w:rFonts w:ascii="Courier New" w:hAnsi="Courier New"/>
          <w:sz w:val="16"/>
        </w:rPr>
        <w:t>(0.04\% vs.\ 0.09\%) --- the same small-sample fragility flagged by the</w:t>
      </w:r>
    </w:p>
    <w:p>
      <w:pPr>
        <w:spacing w:after="0" w:before="0"/>
      </w:pPr>
      <w:r>
        <w:rPr>
          <w:rFonts w:ascii="Courier New" w:hAnsi="Courier New"/>
          <w:sz w:val="16"/>
        </w:rPr>
        <w:t>$\dagger$ footnote on Table~\ref{tab:prevalence}'s B5 row, not a</w:t>
      </w:r>
    </w:p>
    <w:p>
      <w:pPr>
        <w:spacing w:after="0" w:before="0"/>
      </w:pPr>
      <w:r>
        <w:rPr>
          <w:rFonts w:ascii="Courier New" w:hAnsi="Courier New"/>
          <w:sz w:val="16"/>
        </w:rPr>
        <w:t>correction to either number. All rows below are measured against this</w:t>
      </w:r>
    </w:p>
    <w:p>
      <w:pPr>
        <w:spacing w:after="0" w:before="0"/>
      </w:pPr>
      <w:r>
        <w:rPr>
          <w:rFonts w:ascii="Courier New" w:hAnsi="Courier New"/>
          <w:sz w:val="16"/>
        </w:rPr>
        <w:t>run's own 18.10\% baseline for internal consistency.}</w:t>
      </w:r>
    </w:p>
    <w:p>
      <w:pPr>
        <w:spacing w:after="0" w:before="0"/>
      </w:pPr>
      <w:r>
        <w:rPr>
          <w:rFonts w:ascii="Courier New" w:hAnsi="Courier New"/>
          <w:sz w:val="16"/>
        </w:rPr>
        <w:t>\label{tab:b7}</w:t>
      </w:r>
    </w:p>
    <w:p>
      <w:pPr>
        <w:spacing w:after="0" w:before="0"/>
      </w:pPr>
      <w:r>
        <w:rPr>
          <w:rFonts w:ascii="Courier New" w:hAnsi="Courier New"/>
          <w:sz w:val="16"/>
        </w:rPr>
        <w:t>\centering\footnotesize</w:t>
      </w:r>
    </w:p>
    <w:p>
      <w:pPr>
        <w:spacing w:after="0" w:before="0"/>
      </w:pPr>
      <w:r>
        <w:rPr>
          <w:rFonts w:ascii="Courier New" w:hAnsi="Courier New"/>
          <w:sz w:val="16"/>
        </w:rPr>
        <w:t>\begin{tabular}{@{}lcc@{}}</w:t>
      </w:r>
    </w:p>
    <w:p>
      <w:pPr>
        <w:spacing w:after="0" w:before="0"/>
      </w:pPr>
      <w:r>
        <w:rPr>
          <w:rFonts w:ascii="Courier New" w:hAnsi="Courier New"/>
          <w:sz w:val="16"/>
        </w:rPr>
        <w:t>\toprule</w:t>
      </w:r>
    </w:p>
    <w:p>
      <w:pPr>
        <w:spacing w:after="0" w:before="0"/>
      </w:pPr>
      <w:r>
        <w:rPr>
          <w:rFonts w:ascii="Courier New" w:hAnsi="Courier New"/>
          <w:sz w:val="16"/>
        </w:rPr>
        <w:t>\textbf{Strategy} &amp; \textbf{Prec. @ $10^{-4}$} &amp; \textbf{Zero-day recall gain}\\</w:t>
      </w:r>
    </w:p>
    <w:p>
      <w:pPr>
        <w:spacing w:after="0" w:before="0"/>
      </w:pPr>
      <w:r>
        <w:rPr>
          <w:rFonts w:ascii="Courier New" w:hAnsi="Courier New"/>
          <w:sz w:val="16"/>
        </w:rPr>
        <w:t>\midrule</w:t>
      </w:r>
    </w:p>
    <w:p>
      <w:pPr>
        <w:spacing w:after="0" w:before="0"/>
      </w:pPr>
      <w:r>
        <w:rPr>
          <w:rFonts w:ascii="Courier New" w:hAnsi="Courier New"/>
          <w:sz w:val="16"/>
        </w:rPr>
        <w:t>Cascade alone (B6/v3)          &amp; 18.10\%  &amp; --- \\</w:t>
      </w:r>
    </w:p>
    <w:p>
      <w:pPr>
        <w:spacing w:after="0" w:before="0"/>
      </w:pPr>
      <w:r>
        <w:rPr>
          <w:rFonts w:ascii="Courier New" w:hAnsi="Courier New"/>
          <w:sz w:val="16"/>
        </w:rPr>
        <w:t>+ naive OR-gate                &amp; 0.20\%  &amp; $+$5.60 pts\\</w:t>
      </w:r>
    </w:p>
    <w:p>
      <w:pPr>
        <w:spacing w:after="0" w:before="0"/>
      </w:pPr>
      <w:r>
        <w:rPr>
          <w:rFonts w:ascii="Courier New" w:hAnsi="Courier New"/>
          <w:sz w:val="16"/>
        </w:rPr>
        <w:t>+ gated (uncertain-band only)  &amp; 9.95\%  &amp; $+$0.50 pts\\</w:t>
      </w:r>
    </w:p>
    <w:p>
      <w:pPr>
        <w:spacing w:after="0" w:before="0"/>
      </w:pPr>
      <w:r>
        <w:rPr>
          <w:rFonts w:ascii="Courier New" w:hAnsi="Courier New"/>
          <w:sz w:val="16"/>
        </w:rPr>
        <w:t>+ AND-gate (revision)          &amp; 0.61\%  &amp; $+$4.20 pts\\</w:t>
      </w:r>
    </w:p>
    <w:p>
      <w:pPr>
        <w:spacing w:after="0" w:before="0"/>
      </w:pPr>
      <w:r>
        <w:rPr>
          <w:rFonts w:ascii="Courier New" w:hAnsi="Courier New"/>
          <w:sz w:val="16"/>
        </w:rPr>
        <w:t>\bottomrule</w:t>
      </w:r>
    </w:p>
    <w:p>
      <w:pPr>
        <w:spacing w:after="0" w:before="0"/>
      </w:pPr>
      <w:r>
        <w:rPr>
          <w:rFonts w:ascii="Courier New" w:hAnsi="Courier New"/>
          <w:sz w:val="16"/>
        </w:rPr>
        <w:t>\end{tabular}</w:t>
      </w:r>
    </w:p>
    <w:p>
      <w:pPr>
        <w:spacing w:after="0" w:before="0"/>
      </w:pPr>
      <w:r>
        <w:rPr>
          <w:rFonts w:ascii="Courier New" w:hAnsi="Courier New"/>
          <w:sz w:val="16"/>
        </w:rPr>
        <w:t>\end{table}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The naive OR-gate result is unambiguous and not the one the proposal in</w:t>
      </w:r>
    </w:p>
    <w:p>
      <w:pPr>
        <w:spacing w:after="0" w:before="0"/>
      </w:pPr>
      <w:r>
        <w:rPr>
          <w:rFonts w:ascii="Courier New" w:hAnsi="Courier New"/>
          <w:sz w:val="16"/>
        </w:rPr>
        <w:t>Sec.~\ref{sec:b7-method} was hoping for. It genuinely improves</w:t>
      </w:r>
    </w:p>
    <w:p>
      <w:pPr>
        <w:spacing w:after="0" w:before="0"/>
      </w:pPr>
      <w:r>
        <w:rPr>
          <w:rFonts w:ascii="Courier New" w:hAnsi="Courier New"/>
          <w:sz w:val="16"/>
        </w:rPr>
        <w:t>zero-day-proxy recall (+5.60 points on Axis~E2's contemporary set) but</w:t>
      </w:r>
    </w:p>
    <w:p>
      <w:pPr>
        <w:spacing w:after="0" w:before="0"/>
      </w:pPr>
      <w:r>
        <w:rPr>
          <w:rFonts w:ascii="Courier New" w:hAnsi="Courier New"/>
          <w:sz w:val="16"/>
        </w:rPr>
        <w:t>does so by flagging 4.84\% of \emph{real legitimate} URLs as novel --- a</w:t>
      </w:r>
    </w:p>
    <w:p>
      <w:pPr>
        <w:spacing w:after="0" w:before="0"/>
      </w:pPr>
      <w:r>
        <w:rPr>
          <w:rFonts w:ascii="Courier New" w:hAnsi="Courier New"/>
          <w:sz w:val="16"/>
        </w:rPr>
        <w:t>false-positive rate roughly $12\times$ the cascade alone's 0.04\%. Fed</w:t>
      </w:r>
    </w:p>
    <w:p>
      <w:pPr>
        <w:spacing w:after="0" w:before="0"/>
      </w:pPr>
      <w:r>
        <w:rPr>
          <w:rFonts w:ascii="Courier New" w:hAnsi="Courier New"/>
          <w:sz w:val="16"/>
        </w:rPr>
        <w:t>through the same prevalence-correction math used throughout this paper</w:t>
      </w:r>
    </w:p>
    <w:p>
      <w:pPr>
        <w:spacing w:after="0" w:before="0"/>
      </w:pPr>
      <w:r>
        <w:rPr>
          <w:rFonts w:ascii="Courier New" w:hAnsi="Courier New"/>
          <w:sz w:val="16"/>
        </w:rPr>
        <w:t>(Eq.~\eqref{eq:prec}), that FPR rise collapses precision at $\pi=10^{-4}$</w:t>
      </w:r>
    </w:p>
    <w:p>
      <w:pPr>
        <w:spacing w:after="0" w:before="0"/>
      </w:pPr>
      <w:r>
        <w:rPr>
          <w:rFonts w:ascii="Courier New" w:hAnsi="Courier New"/>
          <w:sz w:val="16"/>
        </w:rPr>
        <w:t>from 18.10\% to \textbf{0.20\%}. The gated refinement, restricting</w:t>
      </w:r>
    </w:p>
    <w:p>
      <w:pPr>
        <w:spacing w:after="0" w:before="0"/>
      </w:pPr>
      <w:r>
        <w:rPr>
          <w:rFonts w:ascii="Courier New" w:hAnsi="Courier New"/>
          <w:sz w:val="16"/>
        </w:rPr>
        <w:t>novelty escalation to URLs the cascade is already uncertain about, avoids</w:t>
      </w:r>
    </w:p>
    <w:p>
      <w:pPr>
        <w:spacing w:after="0" w:before="0"/>
      </w:pPr>
      <w:r>
        <w:rPr>
          <w:rFonts w:ascii="Courier New" w:hAnsi="Courier New"/>
          <w:sz w:val="16"/>
        </w:rPr>
        <w:t>that cost (FPR rises only to 0.09\%, precision recovers to 9.95\%) but at</w:t>
      </w:r>
    </w:p>
    <w:p>
      <w:pPr>
        <w:spacing w:after="0" w:before="0"/>
      </w:pPr>
      <w:r>
        <w:rPr>
          <w:rFonts w:ascii="Courier New" w:hAnsi="Courier New"/>
          <w:sz w:val="16"/>
        </w:rPr>
        <w:t>the price of the benefit: the uncertain band it escalates from is small</w:t>
      </w:r>
    </w:p>
    <w:p>
      <w:pPr>
        <w:spacing w:after="0" w:before="0"/>
      </w:pPr>
      <w:r>
        <w:rPr>
          <w:rFonts w:ascii="Courier New" w:hAnsi="Courier New"/>
          <w:sz w:val="16"/>
        </w:rPr>
        <w:t>enough that the recall gain falls to +0.50 points, barely distinguishable</w:t>
      </w:r>
    </w:p>
    <w:p>
      <w:pPr>
        <w:spacing w:after="0" w:before="0"/>
      </w:pPr>
      <w:r>
        <w:rPr>
          <w:rFonts w:ascii="Courier New" w:hAnsi="Courier New"/>
          <w:sz w:val="16"/>
        </w:rPr>
        <w:t>from noise at $n=1{,}000$.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\textbf{Revision: a second signal from a different feature space.} The</w:t>
      </w:r>
    </w:p>
    <w:p>
      <w:pPr>
        <w:spacing w:after="0" w:before="0"/>
      </w:pPr>
      <w:r>
        <w:rPr>
          <w:rFonts w:ascii="Courier New" w:hAnsi="Courier New"/>
          <w:sz w:val="16"/>
        </w:rPr>
        <w:t>naive gate's failure traced to a specific, fixable overlap: its</w:t>
      </w:r>
    </w:p>
    <w:p>
      <w:pPr>
        <w:spacing w:after="0" w:before="0"/>
      </w:pPr>
      <w:r>
        <w:rPr>
          <w:rFonts w:ascii="Courier New" w:hAnsi="Courier New"/>
          <w:sz w:val="16"/>
        </w:rPr>
        <w:t>Isolation Forest ran on the same 33 structural features the supervised</w:t>
      </w:r>
    </w:p>
    <w:p>
      <w:pPr>
        <w:spacing w:after="0" w:before="0"/>
      </w:pPr>
      <w:r>
        <w:rPr>
          <w:rFonts w:ascii="Courier New" w:hAnsi="Courier New"/>
          <w:sz w:val="16"/>
        </w:rPr>
        <w:t>cascade already uses, so ``structurally unusual relative to training</w:t>
      </w:r>
    </w:p>
    <w:p>
      <w:pPr>
        <w:spacing w:after="0" w:before="0"/>
      </w:pPr>
      <w:r>
        <w:rPr>
          <w:rFonts w:ascii="Courier New" w:hAnsi="Courier New"/>
          <w:sz w:val="16"/>
        </w:rPr>
        <w:t>legitimate URLs'' caught a large fraction of ordinary-but-diverse real</w:t>
      </w:r>
    </w:p>
    <w:p>
      <w:pPr>
        <w:spacing w:after="0" w:before="0"/>
      </w:pPr>
      <w:r>
        <w:rPr>
          <w:rFonts w:ascii="Courier New" w:hAnsi="Courier New"/>
          <w:sz w:val="16"/>
        </w:rPr>
        <w:t>legitimate URLs (long paths, many hyphens, deep subdomains) along with</w:t>
      </w:r>
    </w:p>
    <w:p>
      <w:pPr>
        <w:spacing w:after="0" w:before="0"/>
      </w:pPr>
      <w:r>
        <w:rPr>
          <w:rFonts w:ascii="Courier New" w:hAnsi="Courier New"/>
          <w:sz w:val="16"/>
        </w:rPr>
        <w:t>genuinely novel phishing style. Rather than retuning that same signal,</w:t>
      </w:r>
    </w:p>
    <w:p>
      <w:pPr>
        <w:spacing w:after="0" w:before="0"/>
      </w:pPr>
      <w:r>
        <w:rPr>
          <w:rFonts w:ascii="Courier New" w:hAnsi="Courier New"/>
          <w:sz w:val="16"/>
        </w:rPr>
        <w:t>Sec.~\ref{sec:b7-method}'s AND-gate adds a second, independently-fit</w:t>
      </w:r>
    </w:p>
    <w:p>
      <w:pPr>
        <w:spacing w:after="0" w:before="0"/>
      </w:pPr>
      <w:r>
        <w:rPr>
          <w:rFonts w:ascii="Courier New" w:hAnsi="Courier New"/>
          <w:sz w:val="16"/>
        </w:rPr>
        <w:t>signal --- a character-level language-surprisal model fit only on</w:t>
      </w:r>
    </w:p>
    <w:p>
      <w:pPr>
        <w:spacing w:after="0" w:before="0"/>
      </w:pPr>
      <w:r>
        <w:rPr>
          <w:rFonts w:ascii="Courier New" w:hAnsi="Courier New"/>
          <w:sz w:val="16"/>
        </w:rPr>
        <w:t>legitimate URL \emph{text} --- and requires both to agree before</w:t>
      </w:r>
    </w:p>
    <w:p>
      <w:pPr>
        <w:spacing w:after="0" w:before="0"/>
      </w:pPr>
      <w:r>
        <w:rPr>
          <w:rFonts w:ascii="Courier New" w:hAnsi="Courier New"/>
          <w:sz w:val="16"/>
        </w:rPr>
        <w:t>escalating. The result (Table~\ref{tab:b7}, AND-gate row) is a</w:t>
      </w:r>
    </w:p>
    <w:p>
      <w:pPr>
        <w:spacing w:after="0" w:before="0"/>
      </w:pPr>
      <w:r>
        <w:rPr>
          <w:rFonts w:ascii="Courier New" w:hAnsi="Courier New"/>
          <w:sz w:val="16"/>
        </w:rPr>
        <w:t>genuinely better operating point than either original variant: FPR of</w:t>
      </w:r>
    </w:p>
    <w:p>
      <w:pPr>
        <w:spacing w:after="0" w:before="0"/>
      </w:pPr>
      <w:r>
        <w:rPr>
          <w:rFonts w:ascii="Courier New" w:hAnsi="Courier New"/>
          <w:sz w:val="16"/>
        </w:rPr>
        <w:t>1.61\% (a $3\times$ reduction from the naive gate's 4.84\%) while</w:t>
      </w:r>
    </w:p>
    <w:p>
      <w:pPr>
        <w:spacing w:after="0" w:before="0"/>
      </w:pPr>
      <w:r>
        <w:rPr>
          <w:rFonts w:ascii="Courier New" w:hAnsi="Courier New"/>
          <w:sz w:val="16"/>
        </w:rPr>
        <w:t>retaining +4.20 of the naive gate's +5.60 recall points --- 75\% of the</w:t>
      </w:r>
    </w:p>
    <w:p>
      <w:pPr>
        <w:spacing w:after="0" w:before="0"/>
      </w:pPr>
      <w:r>
        <w:rPr>
          <w:rFonts w:ascii="Courier New" w:hAnsi="Courier New"/>
          <w:sz w:val="16"/>
        </w:rPr>
        <w:t>benefit at roughly a third of the false-alarm cost. This is not a free</w:t>
      </w:r>
    </w:p>
    <w:p>
      <w:pPr>
        <w:spacing w:after="0" w:before="0"/>
      </w:pPr>
      <w:r>
        <w:rPr>
          <w:rFonts w:ascii="Courier New" w:hAnsi="Courier New"/>
          <w:sz w:val="16"/>
        </w:rPr>
        <w:t>fix, stated plainly: precision at $\pi=10^{-4}$ under the AND-gate</w:t>
      </w:r>
    </w:p>
    <w:p>
      <w:pPr>
        <w:spacing w:after="0" w:before="0"/>
      </w:pPr>
      <w:r>
        <w:rPr>
          <w:rFonts w:ascii="Courier New" w:hAnsi="Courier New"/>
          <w:sz w:val="16"/>
        </w:rPr>
        <w:t>(0.61\%) is still far below the cascade alone (18.10\%), so accepting</w:t>
      </w:r>
    </w:p>
    <w:p>
      <w:pPr>
        <w:spacing w:after="0" w:before="0"/>
      </w:pPr>
      <w:r>
        <w:rPr>
          <w:rFonts w:ascii="Courier New" w:hAnsi="Courier New"/>
          <w:sz w:val="16"/>
        </w:rPr>
        <w:t>more zero-day-proxy recall still costs real deployment precision --- just</w:t>
      </w:r>
    </w:p>
    <w:p>
      <w:pPr>
        <w:spacing w:after="0" w:before="0"/>
      </w:pPr>
      <w:r>
        <w:rPr>
          <w:rFonts w:ascii="Courier New" w:hAnsi="Courier New"/>
          <w:sz w:val="16"/>
        </w:rPr>
        <w:t>a much smaller amount of it than the naive design.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The revised honest reading: the original diagnosis was correct about</w:t>
      </w:r>
    </w:p>
    <w:p>
      <w:pPr>
        <w:spacing w:after="0" w:before="0"/>
      </w:pPr>
      <w:r>
        <w:rPr>
          <w:rFonts w:ascii="Courier New" w:hAnsi="Courier New"/>
          <w:sz w:val="16"/>
        </w:rPr>
        <w:t>\emph{why} the naive gate failed (its single signal could not separate</w:t>
      </w:r>
    </w:p>
    <w:p>
      <w:pPr>
        <w:spacing w:after="0" w:before="0"/>
      </w:pPr>
      <w:r>
        <w:rPr>
          <w:rFonts w:ascii="Courier New" w:hAnsi="Courier New"/>
          <w:sz w:val="16"/>
        </w:rPr>
        <w:t>structural novelty from ordinary legitimate diversity), but incomplete in</w:t>
      </w:r>
    </w:p>
    <w:p>
      <w:pPr>
        <w:spacing w:after="0" w:before="0"/>
      </w:pPr>
      <w:r>
        <w:rPr>
          <w:rFonts w:ascii="Courier New" w:hAnsi="Courier New"/>
          <w:sz w:val="16"/>
        </w:rPr>
        <w:t>concluding no low-cost gate was possible on this feature set. What was</w:t>
      </w:r>
    </w:p>
    <w:p>
      <w:pPr>
        <w:spacing w:after="0" w:before="0"/>
      </w:pPr>
      <w:r>
        <w:rPr>
          <w:rFonts w:ascii="Courier New" w:hAnsi="Courier New"/>
          <w:sz w:val="16"/>
        </w:rPr>
        <w:t>true is narrower: no gate built from a \emph{single} signal correlated</w:t>
      </w:r>
    </w:p>
    <w:p>
      <w:pPr>
        <w:spacing w:after="0" w:before="0"/>
      </w:pPr>
      <w:r>
        <w:rPr>
          <w:rFonts w:ascii="Courier New" w:hAnsi="Courier New"/>
          <w:sz w:val="16"/>
        </w:rPr>
        <w:t>with the structural features the supervised stage already uses can</w:t>
      </w:r>
    </w:p>
    <w:p>
      <w:pPr>
        <w:spacing w:after="0" w:before="0"/>
      </w:pPr>
      <w:r>
        <w:rPr>
          <w:rFonts w:ascii="Courier New" w:hAnsi="Courier New"/>
          <w:sz w:val="16"/>
        </w:rPr>
        <w:t>escape this trade-off cheaply. A signal fit on an orthogonal</w:t>
      </w:r>
    </w:p>
    <w:p>
      <w:pPr>
        <w:spacing w:after="0" w:before="0"/>
      </w:pPr>
      <w:r>
        <w:rPr>
          <w:rFonts w:ascii="Courier New" w:hAnsi="Courier New"/>
          <w:sz w:val="16"/>
        </w:rPr>
        <w:t>representation --- character sequences rather than structural counts ---</w:t>
      </w:r>
    </w:p>
    <w:p>
      <w:pPr>
        <w:spacing w:after="0" w:before="0"/>
      </w:pPr>
      <w:r>
        <w:rPr>
          <w:rFonts w:ascii="Courier New" w:hAnsi="Courier New"/>
          <w:sz w:val="16"/>
        </w:rPr>
        <w:t>changes the trade-off's shape substantially, though it does not eliminate</w:t>
      </w:r>
    </w:p>
    <w:p>
      <w:pPr>
        <w:spacing w:after="0" w:before="0"/>
      </w:pPr>
      <w:r>
        <w:rPr>
          <w:rFonts w:ascii="Courier New" w:hAnsi="Courier New"/>
          <w:sz w:val="16"/>
        </w:rPr>
        <w:t>it. This refines, rather than reverses, what</w:t>
      </w:r>
    </w:p>
    <w:p>
      <w:pPr>
        <w:spacing w:after="0" w:before="0"/>
      </w:pPr>
      <w:r>
        <w:rPr>
          <w:rFonts w:ascii="Courier New" w:hAnsi="Courier New"/>
          <w:sz w:val="16"/>
        </w:rPr>
        <w:t>Sec.~\ref{sec:provenance-results}'s negative result already showed about</w:t>
      </w:r>
    </w:p>
    <w:p>
      <w:pPr>
        <w:spacing w:after="0" w:before="0"/>
      </w:pPr>
      <w:r>
        <w:rPr>
          <w:rFonts w:ascii="Courier New" w:hAnsi="Courier New"/>
          <w:sz w:val="16"/>
        </w:rPr>
        <w:t>this feature set's limits: some low-cost mechanisms are unreachable</w:t>
      </w:r>
    </w:p>
    <w:p>
      <w:pPr>
        <w:spacing w:after="0" w:before="0"/>
      </w:pPr>
      <w:r>
        <w:rPr>
          <w:rFonts w:ascii="Courier New" w:hAnsi="Courier New"/>
          <w:sz w:val="16"/>
        </w:rPr>
        <w:t>within a single feature family, but not across families, and the</w:t>
      </w:r>
    </w:p>
    <w:p>
      <w:pPr>
        <w:spacing w:after="0" w:before="0"/>
      </w:pPr>
      <w:r>
        <w:rPr>
          <w:rFonts w:ascii="Courier New" w:hAnsi="Courier New"/>
          <w:sz w:val="16"/>
        </w:rPr>
        <w:t>distinction is only visible by testing the mechanism against the metric</w:t>
      </w:r>
    </w:p>
    <w:p>
      <w:pPr>
        <w:spacing w:after="0" w:before="0"/>
      </w:pPr>
      <w:r>
        <w:rPr>
          <w:rFonts w:ascii="Courier New" w:hAnsi="Courier New"/>
          <w:sz w:val="16"/>
        </w:rPr>
        <w:t>that matters rather than the recall number in isolation.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\subsection{Is B6 actually lightweight? Measured, not asserted --- and</w:t>
      </w:r>
    </w:p>
    <w:p>
      <w:pPr>
        <w:spacing w:after="0" w:before="0"/>
      </w:pPr>
      <w:r>
        <w:rPr>
          <w:rFonts w:ascii="Courier New" w:hAnsi="Courier New"/>
          <w:sz w:val="16"/>
        </w:rPr>
        <w:t>regime-dependent}</w:t>
      </w:r>
    </w:p>
    <w:p>
      <w:pPr>
        <w:spacing w:after="0" w:before="0"/>
      </w:pPr>
      <w:r>
        <w:rPr>
          <w:rFonts w:ascii="Courier New" w:hAnsi="Courier New"/>
          <w:sz w:val="16"/>
        </w:rPr>
        <w:t>\label{sec:lightweight}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``Lightweight'' is used narratively earlier in this paper</w:t>
      </w:r>
    </w:p>
    <w:p>
      <w:pPr>
        <w:spacing w:after="0" w:before="0"/>
      </w:pPr>
      <w:r>
        <w:rPr>
          <w:rFonts w:ascii="Courier New" w:hAnsi="Courier New"/>
          <w:sz w:val="16"/>
        </w:rPr>
        <w:t>(Sec.~\ref{sec:contributions}, Sec.~\ref{sec:dash-method}) but had not,</w:t>
      </w:r>
    </w:p>
    <w:p>
      <w:pPr>
        <w:spacing w:after="0" w:before="0"/>
      </w:pPr>
      <w:r>
        <w:rPr>
          <w:rFonts w:ascii="Courier New" w:hAnsi="Courier New"/>
          <w:sz w:val="16"/>
        </w:rPr>
        <w:t>until this revision, been backed by a measurement in the paper text</w:t>
      </w:r>
    </w:p>
    <w:p>
      <w:pPr>
        <w:spacing w:after="0" w:before="0"/>
      </w:pPr>
      <w:r>
        <w:rPr>
          <w:rFonts w:ascii="Courier New" w:hAnsi="Courier New"/>
          <w:sz w:val="16"/>
        </w:rPr>
        <w:t>itself, despite one having been run. We report it here.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\begin{table}[t]</w:t>
      </w:r>
    </w:p>
    <w:p>
      <w:pPr>
        <w:spacing w:after="0" w:before="0"/>
      </w:pPr>
      <w:r>
        <w:rPr>
          <w:rFonts w:ascii="Courier New" w:hAnsi="Courier New"/>
          <w:sz w:val="16"/>
        </w:rPr>
        <w:t>\caption{B6's cascade: measured cost per URL and model size (Apple</w:t>
      </w:r>
    </w:p>
    <w:p>
      <w:pPr>
        <w:spacing w:after="0" w:before="0"/>
      </w:pPr>
      <w:r>
        <w:rPr>
          <w:rFonts w:ascii="Courier New" w:hAnsi="Courier New"/>
          <w:sz w:val="16"/>
        </w:rPr>
        <w:t>Silicon, 12 cores, no GPU --- same hardware as Sec.~\ref{sec:implementation}).}</w:t>
      </w:r>
    </w:p>
    <w:p>
      <w:pPr>
        <w:spacing w:after="0" w:before="0"/>
      </w:pPr>
      <w:r>
        <w:rPr>
          <w:rFonts w:ascii="Courier New" w:hAnsi="Courier New"/>
          <w:sz w:val="16"/>
        </w:rPr>
        <w:t>\label{tab:perf}</w:t>
      </w:r>
    </w:p>
    <w:p>
      <w:pPr>
        <w:spacing w:after="0" w:before="0"/>
      </w:pPr>
      <w:r>
        <w:rPr>
          <w:rFonts w:ascii="Courier New" w:hAnsi="Courier New"/>
          <w:sz w:val="16"/>
        </w:rPr>
        <w:t>\centering\footnotesize</w:t>
      </w:r>
    </w:p>
    <w:p>
      <w:pPr>
        <w:spacing w:after="0" w:before="0"/>
      </w:pPr>
      <w:r>
        <w:rPr>
          <w:rFonts w:ascii="Courier New" w:hAnsi="Courier New"/>
          <w:sz w:val="16"/>
        </w:rPr>
        <w:t>\begin{tabular}{@{}lcc@{}}</w:t>
      </w:r>
    </w:p>
    <w:p>
      <w:pPr>
        <w:spacing w:after="0" w:before="0"/>
      </w:pPr>
      <w:r>
        <w:rPr>
          <w:rFonts w:ascii="Courier New" w:hAnsi="Courier New"/>
          <w:sz w:val="16"/>
        </w:rPr>
        <w:t>\toprule</w:t>
      </w:r>
    </w:p>
    <w:p>
      <w:pPr>
        <w:spacing w:after="0" w:before="0"/>
      </w:pPr>
      <w:r>
        <w:rPr>
          <w:rFonts w:ascii="Courier New" w:hAnsi="Courier New"/>
          <w:sz w:val="16"/>
        </w:rPr>
        <w:t>\textbf{Stage} &amp; \textbf{Cost / URL} &amp; \textbf{Artifact size}\\</w:t>
      </w:r>
    </w:p>
    <w:p>
      <w:pPr>
        <w:spacing w:after="0" w:before="0"/>
      </w:pPr>
      <w:r>
        <w:rPr>
          <w:rFonts w:ascii="Courier New" w:hAnsi="Courier New"/>
          <w:sz w:val="16"/>
        </w:rPr>
        <w:t>\midrule</w:t>
      </w:r>
    </w:p>
    <w:p>
      <w:pPr>
        <w:spacing w:after="0" w:before="0"/>
      </w:pPr>
      <w:r>
        <w:rPr>
          <w:rFonts w:ascii="Courier New" w:hAnsi="Courier New"/>
          <w:sz w:val="16"/>
        </w:rPr>
        <w:t>Stage 1 (33 P1 features + XGBoost) &amp; $\sim$18\,$\mu$s &amp; 0.71\,MB\\</w:t>
      </w:r>
    </w:p>
    <w:p>
      <w:pPr>
        <w:spacing w:after="0" w:before="0"/>
      </w:pPr>
      <w:r>
        <w:rPr>
          <w:rFonts w:ascii="Courier New" w:hAnsi="Courier New"/>
          <w:sz w:val="16"/>
        </w:rPr>
        <w:t>Stage 2 (DistilBERT embed + LightGBM) &amp; $\sim$3.4\,ms &amp; 265\,MB\\</w:t>
      </w:r>
    </w:p>
    <w:p>
      <w:pPr>
        <w:spacing w:after="0" w:before="0"/>
      </w:pPr>
      <w:r>
        <w:rPr>
          <w:rFonts w:ascii="Courier New" w:hAnsi="Courier New"/>
          <w:sz w:val="16"/>
        </w:rPr>
        <w:t>\bottomrule</w:t>
      </w:r>
    </w:p>
    <w:p>
      <w:pPr>
        <w:spacing w:after="0" w:before="0"/>
      </w:pPr>
      <w:r>
        <w:rPr>
          <w:rFonts w:ascii="Courier New" w:hAnsi="Courier New"/>
          <w:sz w:val="16"/>
        </w:rPr>
        <w:t>\end{tabular}</w:t>
      </w:r>
    </w:p>
    <w:p>
      <w:pPr>
        <w:spacing w:after="0" w:before="0"/>
      </w:pPr>
      <w:r>
        <w:rPr>
          <w:rFonts w:ascii="Courier New" w:hAnsi="Courier New"/>
          <w:sz w:val="16"/>
        </w:rPr>
        <w:t>\end{table}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Stage~1 alone is unambiguously lightweight: sub-millisecond, sub-megabyte.</w:t>
      </w:r>
    </w:p>
    <w:p>
      <w:pPr>
        <w:spacing w:after="0" w:before="0"/>
      </w:pPr>
      <w:r>
        <w:rPr>
          <w:rFonts w:ascii="Courier New" w:hAnsi="Courier New"/>
          <w:sz w:val="16"/>
        </w:rPr>
        <w:t>Whether the \emph{cascade} is lightweight depends entirely on what</w:t>
      </w:r>
    </w:p>
    <w:p>
      <w:pPr>
        <w:spacing w:after="0" w:before="0"/>
      </w:pPr>
      <w:r>
        <w:rPr>
          <w:rFonts w:ascii="Courier New" w:hAnsi="Courier New"/>
          <w:sz w:val="16"/>
        </w:rPr>
        <w:t>fraction of traffic reaches Stage~2, and that fraction is not a fixed</w:t>
      </w:r>
    </w:p>
    <w:p>
      <w:pPr>
        <w:spacing w:after="0" w:before="0"/>
      </w:pPr>
      <w:r>
        <w:rPr>
          <w:rFonts w:ascii="Courier New" w:hAnsi="Courier New"/>
          <w:sz w:val="16"/>
        </w:rPr>
        <w:t>property of the system --- it is regime-dependent, measured directly from</w:t>
      </w:r>
    </w:p>
    <w:p>
      <w:pPr>
        <w:spacing w:after="0" w:before="0"/>
      </w:pPr>
      <w:r>
        <w:rPr>
          <w:rFonts w:ascii="Courier New" w:hAnsi="Courier New"/>
          <w:sz w:val="16"/>
        </w:rPr>
        <w:t>the routing behaviour of the actual trained cascade across every protocol</w:t>
      </w:r>
    </w:p>
    <w:p>
      <w:pPr>
        <w:spacing w:after="0" w:before="0"/>
      </w:pPr>
      <w:r>
        <w:rPr>
          <w:rFonts w:ascii="Courier New" w:hAnsi="Courier New"/>
          <w:sz w:val="16"/>
        </w:rPr>
        <w:t>in this paper (Table~\ref{tab:perf-regime}).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\begin{table}[t]</w:t>
      </w:r>
    </w:p>
    <w:p>
      <w:pPr>
        <w:spacing w:after="0" w:before="0"/>
      </w:pPr>
      <w:r>
        <w:rPr>
          <w:rFonts w:ascii="Courier New" w:hAnsi="Courier New"/>
          <w:sz w:val="16"/>
        </w:rPr>
        <w:t>\caption{Cascade throughput by regime (Stage-1 + routing-fraction $\times$</w:t>
      </w:r>
    </w:p>
    <w:p>
      <w:pPr>
        <w:spacing w:after="0" w:before="0"/>
      </w:pPr>
      <w:r>
        <w:rPr>
          <w:rFonts w:ascii="Courier New" w:hAnsi="Courier New"/>
          <w:sz w:val="16"/>
        </w:rPr>
        <w:t>Stage-2 cost, Table~\ref{tab:perf}), using each protocol's own measured</w:t>
      </w:r>
    </w:p>
    <w:p>
      <w:pPr>
        <w:spacing w:after="0" w:before="0"/>
      </w:pPr>
      <w:r>
        <w:rPr>
          <w:rFonts w:ascii="Courier New" w:hAnsi="Courier New"/>
          <w:sz w:val="16"/>
        </w:rPr>
        <w:t>routing fraction (Sec.~\ref{sec:b6-method}/\ref{sec:b7-method}</w:t>
      </w:r>
    </w:p>
    <w:p>
      <w:pPr>
        <w:spacing w:after="0" w:before="0"/>
      </w:pPr>
      <w:r>
        <w:rPr>
          <w:rFonts w:ascii="Courier New" w:hAnsi="Courier New"/>
          <w:sz w:val="16"/>
        </w:rPr>
        <w:t>evaluations).}</w:t>
      </w:r>
    </w:p>
    <w:p>
      <w:pPr>
        <w:spacing w:after="0" w:before="0"/>
      </w:pPr>
      <w:r>
        <w:rPr>
          <w:rFonts w:ascii="Courier New" w:hAnsi="Courier New"/>
          <w:sz w:val="16"/>
        </w:rPr>
        <w:t>\label{tab:perf-regime}</w:t>
      </w:r>
    </w:p>
    <w:p>
      <w:pPr>
        <w:spacing w:after="0" w:before="0"/>
      </w:pPr>
      <w:r>
        <w:rPr>
          <w:rFonts w:ascii="Courier New" w:hAnsi="Courier New"/>
          <w:sz w:val="16"/>
        </w:rPr>
        <w:t>\centering\footnotesize</w:t>
      </w:r>
    </w:p>
    <w:p>
      <w:pPr>
        <w:spacing w:after="0" w:before="0"/>
      </w:pPr>
      <w:r>
        <w:rPr>
          <w:rFonts w:ascii="Courier New" w:hAnsi="Courier New"/>
          <w:sz w:val="16"/>
        </w:rPr>
        <w:t>\begin{tabular}{@{}lcc@{}}</w:t>
      </w:r>
    </w:p>
    <w:p>
      <w:pPr>
        <w:spacing w:after="0" w:before="0"/>
      </w:pPr>
      <w:r>
        <w:rPr>
          <w:rFonts w:ascii="Courier New" w:hAnsi="Courier New"/>
          <w:sz w:val="16"/>
        </w:rPr>
        <w:t>\toprule</w:t>
      </w:r>
    </w:p>
    <w:p>
      <w:pPr>
        <w:spacing w:after="0" w:before="0"/>
      </w:pPr>
      <w:r>
        <w:rPr>
          <w:rFonts w:ascii="Courier New" w:hAnsi="Courier New"/>
          <w:sz w:val="16"/>
        </w:rPr>
        <w:t>\textbf{Regime} &amp; \textbf{Routed to Stage 2} &amp; \textbf{Throughput}\\</w:t>
      </w:r>
    </w:p>
    <w:p>
      <w:pPr>
        <w:spacing w:after="0" w:before="0"/>
      </w:pPr>
      <w:r>
        <w:rPr>
          <w:rFonts w:ascii="Courier New" w:hAnsi="Courier New"/>
          <w:sz w:val="16"/>
        </w:rPr>
        <w:t>\midrule</w:t>
      </w:r>
    </w:p>
    <w:p>
      <w:pPr>
        <w:spacing w:after="0" w:before="0"/>
      </w:pPr>
      <w:r>
        <w:rPr>
          <w:rFonts w:ascii="Courier New" w:hAnsi="Courier New"/>
          <w:sz w:val="16"/>
        </w:rPr>
        <w:t>Prevalence (normal traffic)     &amp; 49.4\% &amp; 587 URLs/s\\</w:t>
      </w:r>
    </w:p>
    <w:p>
      <w:pPr>
        <w:spacing w:after="0" w:before="0"/>
      </w:pPr>
      <w:r>
        <w:rPr>
          <w:rFonts w:ascii="Courier New" w:hAnsi="Courier New"/>
          <w:sz w:val="16"/>
        </w:rPr>
        <w:t>Axis~S, PhiUSIIL                &amp; 49.6\% &amp; 584 URLs/s\\</w:t>
      </w:r>
    </w:p>
    <w:p>
      <w:pPr>
        <w:spacing w:after="0" w:before="0"/>
      </w:pPr>
      <w:r>
        <w:rPr>
          <w:rFonts w:ascii="Courier New" w:hAnsi="Courier New"/>
          <w:sz w:val="16"/>
        </w:rPr>
        <w:t>Axis~S, PhishTank+Tranco        &amp; 52.8\% &amp; 549 URLs/s\\</w:t>
      </w:r>
    </w:p>
    <w:p>
      <w:pPr>
        <w:spacing w:after="0" w:before="0"/>
      </w:pPr>
      <w:r>
        <w:rPr>
          <w:rFonts w:ascii="Courier New" w:hAnsi="Courier New"/>
          <w:sz w:val="16"/>
        </w:rPr>
        <w:t>\midrule</w:t>
      </w:r>
    </w:p>
    <w:p>
      <w:pPr>
        <w:spacing w:after="0" w:before="0"/>
      </w:pPr>
      <w:r>
        <w:rPr>
          <w:rFonts w:ascii="Courier New" w:hAnsi="Courier New"/>
          <w:sz w:val="16"/>
        </w:rPr>
        <w:t>Axis~E2, contemporary generator &amp; 98.2\% &amp; 297 URLs/s\\</w:t>
      </w:r>
    </w:p>
    <w:p>
      <w:pPr>
        <w:spacing w:after="0" w:before="0"/>
      </w:pPr>
      <w:r>
        <w:rPr>
          <w:rFonts w:ascii="Courier New" w:hAnsi="Courier New"/>
          <w:sz w:val="16"/>
        </w:rPr>
        <w:t>Axis~E1, homoglyph (base)       &amp; 99.3\% &amp; 294 URLs/s\\</w:t>
      </w:r>
    </w:p>
    <w:p>
      <w:pPr>
        <w:spacing w:after="0" w:before="0"/>
      </w:pPr>
      <w:r>
        <w:rPr>
          <w:rFonts w:ascii="Courier New" w:hAnsi="Courier New"/>
          <w:sz w:val="16"/>
        </w:rPr>
        <w:t>Axis~E1, homoglyph (attacked)   &amp; 99.95\% &amp; 291 URLs/s\\</w:t>
      </w:r>
    </w:p>
    <w:p>
      <w:pPr>
        <w:spacing w:after="0" w:before="0"/>
      </w:pPr>
      <w:r>
        <w:rPr>
          <w:rFonts w:ascii="Courier New" w:hAnsi="Courier New"/>
          <w:sz w:val="16"/>
        </w:rPr>
        <w:t>Axis~E2, older generator        &amp; 100\%  &amp; 291 URLs/s\\</w:t>
      </w:r>
    </w:p>
    <w:p>
      <w:pPr>
        <w:spacing w:after="0" w:before="0"/>
      </w:pPr>
      <w:r>
        <w:rPr>
          <w:rFonts w:ascii="Courier New" w:hAnsi="Courier New"/>
          <w:sz w:val="16"/>
        </w:rPr>
        <w:t>\bottomrule</w:t>
      </w:r>
    </w:p>
    <w:p>
      <w:pPr>
        <w:spacing w:after="0" w:before="0"/>
      </w:pPr>
      <w:r>
        <w:rPr>
          <w:rFonts w:ascii="Courier New" w:hAnsi="Courier New"/>
          <w:sz w:val="16"/>
        </w:rPr>
        <w:t>\end{tabular}</w:t>
      </w:r>
    </w:p>
    <w:p>
      <w:pPr>
        <w:spacing w:after="0" w:before="0"/>
      </w:pPr>
      <w:r>
        <w:rPr>
          <w:rFonts w:ascii="Courier New" w:hAnsi="Courier New"/>
          <w:sz w:val="16"/>
        </w:rPr>
        <w:t>\end{table}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The finding: \textbf{``lightweight'' holds for normal and cross-source</w:t>
      </w:r>
    </w:p>
    <w:p>
      <w:pPr>
        <w:spacing w:after="0" w:before="0"/>
      </w:pPr>
      <w:r>
        <w:rPr>
          <w:rFonts w:ascii="Courier New" w:hAnsi="Courier New"/>
          <w:sz w:val="16"/>
        </w:rPr>
        <w:t>traffic (mean 573 URLs/s across the top three rows) but degrades roughly</w:t>
      </w:r>
    </w:p>
    <w:p>
      <w:pPr>
        <w:spacing w:after="0" w:before="0"/>
      </w:pPr>
      <w:r>
        <w:rPr>
          <w:rFonts w:ascii="Courier New" w:hAnsi="Courier New"/>
          <w:sz w:val="16"/>
        </w:rPr>
        <w:t>$2\times$ under both evasion axes (mean 293 URLs/s) --- precisely the</w:t>
      </w:r>
    </w:p>
    <w:p>
      <w:pPr>
        <w:spacing w:after="0" w:before="0"/>
      </w:pPr>
      <w:r>
        <w:rPr>
          <w:rFonts w:ascii="Courier New" w:hAnsi="Courier New"/>
          <w:sz w:val="16"/>
        </w:rPr>
        <w:t>conditions under which a real deployment would most need the system to</w:t>
      </w:r>
    </w:p>
    <w:p>
      <w:pPr>
        <w:spacing w:after="0" w:before="0"/>
      </w:pPr>
      <w:r>
        <w:rPr>
          <w:rFonts w:ascii="Courier New" w:hAnsi="Courier New"/>
          <w:sz w:val="16"/>
        </w:rPr>
        <w:t>keep up.} The mechanism is the same one Sec.~\ref{sec:b7-results}</w:t>
      </w:r>
    </w:p>
    <w:p>
      <w:pPr>
        <w:spacing w:after="0" w:before="0"/>
      </w:pPr>
      <w:r>
        <w:rPr>
          <w:rFonts w:ascii="Courier New" w:hAnsi="Courier New"/>
          <w:sz w:val="16"/>
        </w:rPr>
        <w:t>identifies for the novelty gate: Stage~1's routing threshold is tuned for</w:t>
      </w:r>
    </w:p>
    <w:p>
      <w:pPr>
        <w:spacing w:after="0" w:before="0"/>
      </w:pPr>
      <w:r>
        <w:rPr>
          <w:rFonts w:ascii="Courier New" w:hAnsi="Courier New"/>
          <w:sz w:val="16"/>
        </w:rPr>
        <w:t>a high recall floor, so any input distribution that pushes more URLs into</w:t>
      </w:r>
    </w:p>
    <w:p>
      <w:pPr>
        <w:spacing w:after="0" w:before="0"/>
      </w:pPr>
      <w:r>
        <w:rPr>
          <w:rFonts w:ascii="Courier New" w:hAnsi="Courier New"/>
          <w:sz w:val="16"/>
        </w:rPr>
        <w:t>its uncertain band --- which both the rule-based (E1) and generative (E2)</w:t>
      </w:r>
    </w:p>
    <w:p>
      <w:pPr>
        <w:spacing w:after="0" w:before="0"/>
      </w:pPr>
      <w:r>
        <w:rPr>
          <w:rFonts w:ascii="Courier New" w:hAnsi="Courier New"/>
          <w:sz w:val="16"/>
        </w:rPr>
        <w:t>evasion axes do by construction --- routes correspondingly more traffic</w:t>
      </w:r>
    </w:p>
    <w:p>
      <w:pPr>
        <w:spacing w:after="0" w:before="0"/>
      </w:pPr>
      <w:r>
        <w:rPr>
          <w:rFonts w:ascii="Courier New" w:hAnsi="Courier New"/>
          <w:sz w:val="16"/>
        </w:rPr>
        <w:t>to the heavy Stage~2. At the limit (Axis~E2's older-era generator, 100\%</w:t>
      </w:r>
    </w:p>
    <w:p>
      <w:pPr>
        <w:spacing w:after="0" w:before="0"/>
      </w:pPr>
      <w:r>
        <w:rPr>
          <w:rFonts w:ascii="Courier New" w:hAnsi="Courier New"/>
          <w:sz w:val="16"/>
        </w:rPr>
        <w:t>routed), the cascade's throughput converges to essentially a single-stage</w:t>
      </w:r>
    </w:p>
    <w:p>
      <w:pPr>
        <w:spacing w:after="0" w:before="0"/>
      </w:pPr>
      <w:r>
        <w:rPr>
          <w:rFonts w:ascii="Courier New" w:hAnsi="Courier New"/>
          <w:sz w:val="16"/>
        </w:rPr>
        <w:t>BERT model's, i.e.\ Stage~2 alone. This is a genuine, previously</w:t>
      </w:r>
    </w:p>
    <w:p>
      <w:pPr>
        <w:spacing w:after="0" w:before="0"/>
      </w:pPr>
      <w:r>
        <w:rPr>
          <w:rFonts w:ascii="Courier New" w:hAnsi="Courier New"/>
          <w:sz w:val="16"/>
        </w:rPr>
        <w:t>unstated limitation of the lightweight framing: it is a property of</w:t>
      </w:r>
    </w:p>
    <w:p>
      <w:pPr>
        <w:spacing w:after="0" w:before="0"/>
      </w:pPr>
      <w:r>
        <w:rPr>
          <w:rFonts w:ascii="Courier New" w:hAnsi="Courier New"/>
          <w:sz w:val="16"/>
        </w:rPr>
        <w:t>\emph{typical} traffic, not an unconditional guarantee, and the paper's</w:t>
      </w:r>
    </w:p>
    <w:p>
      <w:pPr>
        <w:spacing w:after="0" w:before="0"/>
      </w:pPr>
      <w:r>
        <w:rPr>
          <w:rFonts w:ascii="Courier New" w:hAnsi="Courier New"/>
          <w:sz w:val="16"/>
        </w:rPr>
        <w:t>claims about deployability should be read with that qualification.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%==============================================================================</w:t>
      </w:r>
    </w:p>
    <w:p>
      <w:pPr>
        <w:spacing w:after="0" w:before="0"/>
      </w:pPr>
      <w:r>
        <w:rPr>
          <w:rFonts w:ascii="Courier New" w:hAnsi="Courier New"/>
          <w:sz w:val="16"/>
        </w:rPr>
        <w:t>\section{Discussion}</w:t>
      </w:r>
    </w:p>
    <w:p>
      <w:pPr>
        <w:spacing w:after="0" w:before="0"/>
      </w:pPr>
      <w:r>
        <w:rPr>
          <w:rFonts w:ascii="Courier New" w:hAnsi="Courier New"/>
          <w:sz w:val="16"/>
        </w:rPr>
        <w:t>\label{sec:discussion}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\subsection{Does the random-split leaderboard survive under this protocol?}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Not testably, on the corpus pairing available for Axis~T: every baseline</w:t>
      </w:r>
    </w:p>
    <w:p>
      <w:pPr>
        <w:spacing w:after="0" w:before="0"/>
      </w:pPr>
      <w:r>
        <w:rPr>
          <w:rFonts w:ascii="Courier New" w:hAnsi="Courier New"/>
          <w:sz w:val="16"/>
        </w:rPr>
        <w:t>sat within 0.003 AUC of ceiling at every horizon, so there was no</w:t>
      </w:r>
    </w:p>
    <w:p>
      <w:pPr>
        <w:spacing w:after="0" w:before="0"/>
      </w:pPr>
      <w:r>
        <w:rPr>
          <w:rFonts w:ascii="Courier New" w:hAnsi="Courier New"/>
          <w:sz w:val="16"/>
        </w:rPr>
        <w:t>leaderboard spread for a temporal split to reorder (Table~\ref{tab:axist},</w:t>
      </w:r>
    </w:p>
    <w:p>
      <w:pPr>
        <w:spacing w:after="0" w:before="0"/>
      </w:pPr>
      <w:r>
        <w:rPr>
          <w:rFonts w:ascii="Courier New" w:hAnsi="Courier New"/>
          <w:sz w:val="16"/>
        </w:rPr>
        <w:t>$\tau=-0.20$, $p=0.82$, uninformative at $n=5$). Axis~S answers the same</w:t>
      </w:r>
    </w:p>
    <w:p>
      <w:pPr>
        <w:spacing w:after="0" w:before="0"/>
      </w:pPr>
      <w:r>
        <w:rPr>
          <w:rFonts w:ascii="Courier New" w:hAnsi="Courier New"/>
          <w:sz w:val="16"/>
        </w:rPr>
        <w:t>question differently, because it had headroom: the in-distribution</w:t>
      </w:r>
    </w:p>
    <w:p>
      <w:pPr>
        <w:spacing w:after="0" w:before="0"/>
      </w:pPr>
      <w:r>
        <w:rPr>
          <w:rFonts w:ascii="Courier New" w:hAnsi="Courier New"/>
          <w:sz w:val="16"/>
        </w:rPr>
        <w:t>ranking (B5 $&gt;$ B3 $\approx$ B2 $\approx$ B1 $\approx$ B4, all within 0.2</w:t>
      </w:r>
    </w:p>
    <w:p>
      <w:pPr>
        <w:spacing w:after="0" w:before="0"/>
      </w:pPr>
      <w:r>
        <w:rPr>
          <w:rFonts w:ascii="Courier New" w:hAnsi="Courier New"/>
          <w:sz w:val="16"/>
        </w:rPr>
        <w:t>AUC points) is \emph{not} the cross-source ranking. B3 in particular</w:t>
      </w:r>
    </w:p>
    <w:p>
      <w:pPr>
        <w:spacing w:after="0" w:before="0"/>
      </w:pPr>
      <w:r>
        <w:rPr>
          <w:rFonts w:ascii="Courier New" w:hAnsi="Courier New"/>
          <w:sz w:val="16"/>
        </w:rPr>
        <w:t>moves from second-best in-distribution to worst-in-one-direction under</w:t>
      </w:r>
    </w:p>
    <w:p>
      <w:pPr>
        <w:spacing w:after="0" w:before="0"/>
      </w:pPr>
      <w:r>
        <w:rPr>
          <w:rFonts w:ascii="Courier New" w:hAnsi="Courier New"/>
          <w:sz w:val="16"/>
        </w:rPr>
        <w:t>transfer (Table~\ref{tab:axiss}). The evidence from this corpus is</w:t>
      </w:r>
    </w:p>
    <w:p>
      <w:pPr>
        <w:spacing w:after="0" w:before="0"/>
      </w:pPr>
      <w:r>
        <w:rPr>
          <w:rFonts w:ascii="Courier New" w:hAnsi="Courier New"/>
          <w:sz w:val="16"/>
        </w:rPr>
        <w:t>therefore split by axis, not absent: temporal reordering is unproven here</w:t>
      </w:r>
    </w:p>
    <w:p>
      <w:pPr>
        <w:spacing w:after="0" w:before="0"/>
      </w:pPr>
      <w:r>
        <w:rPr>
          <w:rFonts w:ascii="Courier New" w:hAnsi="Courier New"/>
          <w:sz w:val="16"/>
        </w:rPr>
        <w:t>because the task was too easy to test it, while cross-source reordering is</w:t>
      </w:r>
    </w:p>
    <w:p>
      <w:pPr>
        <w:spacing w:after="0" w:before="0"/>
      </w:pPr>
      <w:r>
        <w:rPr>
          <w:rFonts w:ascii="Courier New" w:hAnsi="Courier New"/>
          <w:sz w:val="16"/>
        </w:rPr>
        <w:t>real and repeated across two independent experiments (Axis~S's transfer</w:t>
      </w:r>
    </w:p>
    <w:p>
      <w:pPr>
        <w:spacing w:after="0" w:before="0"/>
      </w:pPr>
      <w:r>
        <w:rPr>
          <w:rFonts w:ascii="Courier New" w:hAnsi="Courier New"/>
          <w:sz w:val="16"/>
        </w:rPr>
        <w:t>matrix and Axis~E1's evasion table both single out B3 as the least</w:t>
      </w:r>
    </w:p>
    <w:p>
      <w:pPr>
        <w:spacing w:after="0" w:before="0"/>
      </w:pPr>
      <w:r>
        <w:rPr>
          <w:rFonts w:ascii="Courier New" w:hAnsi="Courier New"/>
          <w:sz w:val="16"/>
        </w:rPr>
        <w:t>uniformly robust baseline, for what appear to be two different reasons ---</w:t>
      </w:r>
    </w:p>
    <w:p>
      <w:pPr>
        <w:spacing w:after="0" w:before="0"/>
      </w:pPr>
      <w:r>
        <w:rPr>
          <w:rFonts w:ascii="Courier New" w:hAnsi="Courier New"/>
          <w:sz w:val="16"/>
        </w:rPr>
        <w:t>transfer direction in one case, homoglyph sensitivity in the other). A</w:t>
      </w:r>
    </w:p>
    <w:p>
      <w:pPr>
        <w:spacing w:after="0" w:before="0"/>
      </w:pPr>
      <w:r>
        <w:rPr>
          <w:rFonts w:ascii="Courier New" w:hAnsi="Courier New"/>
          <w:sz w:val="16"/>
        </w:rPr>
        <w:t>leaderboard built from a single random split would have reported B3 as</w:t>
      </w:r>
    </w:p>
    <w:p>
      <w:pPr>
        <w:spacing w:after="0" w:before="0"/>
      </w:pPr>
      <w:r>
        <w:rPr>
          <w:rFonts w:ascii="Courier New" w:hAnsi="Courier New"/>
          <w:sz w:val="16"/>
        </w:rPr>
        <w:t>competitive on both counts.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\subsection{How does the reported--deployed gap $\Delta$ decompose here?}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\begin{figure}[t]</w:t>
      </w:r>
    </w:p>
    <w:p>
      <w:pPr>
        <w:spacing w:after="0" w:before="0"/>
      </w:pPr>
      <w:r>
        <w:rPr>
          <w:rFonts w:ascii="Courier New" w:hAnsi="Courier New"/>
          <w:sz w:val="16"/>
        </w:rPr>
        <w:t>\centering</w:t>
      </w:r>
    </w:p>
    <w:p>
      <w:pPr>
        <w:spacing w:after="0" w:before="0"/>
      </w:pPr>
      <w:r>
        <w:rPr>
          <w:rFonts w:ascii="Courier New" w:hAnsi="Courier New"/>
          <w:sz w:val="16"/>
        </w:rPr>
        <w:t>\includegraphics[width=\columnwidth]{fig3_where_gap_shows_up.png}</w:t>
      </w:r>
    </w:p>
    <w:p>
      <w:pPr>
        <w:spacing w:after="0" w:before="0"/>
      </w:pPr>
      <w:r>
        <w:rPr>
          <w:rFonts w:ascii="Courier New" w:hAnsi="Courier New"/>
          <w:sz w:val="16"/>
        </w:rPr>
        <w:t>\caption{Where the reported--deployed gap actually surfaced, per axis.</w:t>
      </w:r>
    </w:p>
    <w:p>
      <w:pPr>
        <w:spacing w:after="0" w:before="0"/>
      </w:pPr>
      <w:r>
        <w:rPr>
          <w:rFonts w:ascii="Courier New" w:hAnsi="Courier New"/>
          <w:sz w:val="16"/>
        </w:rPr>
        <w:t>Axis~T --- the axis purpose-built to expose temporal decay --- found</w:t>
      </w:r>
    </w:p>
    <w:p>
      <w:pPr>
        <w:spacing w:after="0" w:before="0"/>
      </w:pPr>
      <w:r>
        <w:rPr>
          <w:rFonts w:ascii="Courier New" w:hAnsi="Courier New"/>
          <w:sz w:val="16"/>
        </w:rPr>
        <w:t>essentially none on this corpus pairing, because the task sat at ceiling.</w:t>
      </w:r>
    </w:p>
    <w:p>
      <w:pPr>
        <w:spacing w:after="0" w:before="0"/>
      </w:pPr>
      <w:r>
        <w:rPr>
          <w:rFonts w:ascii="Courier New" w:hAnsi="Courier New"/>
          <w:sz w:val="16"/>
        </w:rPr>
        <w:t>The other three axes each found real, independently-caused degradation.</w:t>
      </w:r>
    </w:p>
    <w:p>
      <w:pPr>
        <w:spacing w:after="0" w:before="0"/>
      </w:pPr>
      <w:r>
        <w:rPr>
          <w:rFonts w:ascii="Courier New" w:hAnsi="Courier New"/>
          <w:sz w:val="16"/>
        </w:rPr>
        <w:t>A benchmark that ran only the axis with the strongest prior expectation</w:t>
      </w:r>
    </w:p>
    <w:p>
      <w:pPr>
        <w:spacing w:after="0" w:before="0"/>
      </w:pPr>
      <w:r>
        <w:rPr>
          <w:rFonts w:ascii="Courier New" w:hAnsi="Courier New"/>
          <w:sz w:val="16"/>
        </w:rPr>
        <w:t>would have reported no gap at all.}</w:t>
      </w:r>
    </w:p>
    <w:p>
      <w:pPr>
        <w:spacing w:after="0" w:before="0"/>
      </w:pPr>
      <w:r>
        <w:rPr>
          <w:rFonts w:ascii="Courier New" w:hAnsi="Courier New"/>
          <w:sz w:val="16"/>
        </w:rPr>
        <w:t>\label{fig:gap}</w:t>
      </w:r>
    </w:p>
    <w:p>
      <w:pPr>
        <w:spacing w:after="0" w:before="0"/>
      </w:pPr>
      <w:r>
        <w:rPr>
          <w:rFonts w:ascii="Courier New" w:hAnsi="Courier New"/>
          <w:sz w:val="16"/>
        </w:rPr>
        <w:t>\end{figure}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Of the four components in Eq.~\eqref{eq:gap}, prevalence dominates by a</w:t>
      </w:r>
    </w:p>
    <w:p>
      <w:pPr>
        <w:spacing w:after="0" w:before="0"/>
      </w:pPr>
      <w:r>
        <w:rPr>
          <w:rFonts w:ascii="Courier New" w:hAnsi="Courier New"/>
          <w:sz w:val="16"/>
        </w:rPr>
        <w:t>wide margin on this corpus. Cross-source transfer costs at most 8.9 AUC</w:t>
      </w:r>
    </w:p>
    <w:p>
      <w:pPr>
        <w:spacing w:after="0" w:before="0"/>
      </w:pPr>
      <w:r>
        <w:rPr>
          <w:rFonts w:ascii="Courier New" w:hAnsi="Courier New"/>
          <w:sz w:val="16"/>
        </w:rPr>
        <w:t>points (Table~\ref{tab:axiss}); evasion costs at most 2.75 recall points</w:t>
      </w:r>
    </w:p>
    <w:p>
      <w:pPr>
        <w:spacing w:after="0" w:before="0"/>
      </w:pPr>
      <w:r>
        <w:rPr>
          <w:rFonts w:ascii="Courier New" w:hAnsi="Courier New"/>
          <w:sz w:val="16"/>
        </w:rPr>
        <w:t>for one baseline under one transform (Table~\ref{tab:axise1}); the</w:t>
      </w:r>
    </w:p>
    <w:p>
      <w:pPr>
        <w:spacing w:after="0" w:before="0"/>
      </w:pPr>
      <w:r>
        <w:rPr>
          <w:rFonts w:ascii="Courier New" w:hAnsi="Courier New"/>
          <w:sz w:val="16"/>
        </w:rPr>
        <w:t>temporal component could not be measured above noise</w:t>
      </w:r>
    </w:p>
    <w:p>
      <w:pPr>
        <w:spacing w:after="0" w:before="0"/>
      </w:pPr>
      <w:r>
        <w:rPr>
          <w:rFonts w:ascii="Courier New" w:hAnsi="Courier New"/>
          <w:sz w:val="16"/>
        </w:rPr>
        <w:t>(Table~\ref{tab:axist}). Prevalence correction, by contrast, turns</w:t>
      </w:r>
    </w:p>
    <w:p>
      <w:pPr>
        <w:spacing w:after="0" w:before="0"/>
      </w:pPr>
      <w:r>
        <w:rPr>
          <w:rFonts w:ascii="Courier New" w:hAnsi="Courier New"/>
          <w:sz w:val="16"/>
        </w:rPr>
        <w:t>98--99\% accuracy into 4.8--20.2\% precision for four of five baselines at</w:t>
      </w:r>
    </w:p>
    <w:p>
      <w:pPr>
        <w:spacing w:after="0" w:before="0"/>
      </w:pPr>
      <w:r>
        <w:rPr>
          <w:rFonts w:ascii="Courier New" w:hAnsi="Courier New"/>
          <w:sz w:val="16"/>
        </w:rPr>
        <w:t>$\pi=10^{-4}$ (Table~\ref{tab:prevalence}) --- an order-of-magnitude</w:t>
      </w:r>
    </w:p>
    <w:p>
      <w:pPr>
        <w:spacing w:after="0" w:before="0"/>
      </w:pPr>
      <w:r>
        <w:rPr>
          <w:rFonts w:ascii="Courier New" w:hAnsi="Courier New"/>
          <w:sz w:val="16"/>
        </w:rPr>
        <w:t>larger effect than the other three components combined, obtained without</w:t>
      </w:r>
    </w:p>
    <w:p>
      <w:pPr>
        <w:spacing w:after="0" w:before="0"/>
      </w:pPr>
      <w:r>
        <w:rPr>
          <w:rFonts w:ascii="Courier New" w:hAnsi="Courier New"/>
          <w:sz w:val="16"/>
        </w:rPr>
        <w:t>retraining anything or crossing any dataset boundary, purely by asking</w:t>
      </w:r>
    </w:p>
    <w:p>
      <w:pPr>
        <w:spacing w:after="0" w:before="0"/>
      </w:pPr>
      <w:r>
        <w:rPr>
          <w:rFonts w:ascii="Courier New" w:hAnsi="Courier New"/>
          <w:sz w:val="16"/>
        </w:rPr>
        <w:t>what the \emph{same} trained--test pair implies at a realistic base rate.</w:t>
      </w:r>
    </w:p>
    <w:p>
      <w:pPr>
        <w:spacing w:after="0" w:before="0"/>
      </w:pPr>
      <w:r>
        <w:rPr>
          <w:rFonts w:ascii="Courier New" w:hAnsi="Courier New"/>
          <w:sz w:val="16"/>
        </w:rPr>
        <w:t>The provenance component (C3), measured via 285 live lookups in the</w:t>
      </w:r>
    </w:p>
    <w:p>
      <w:pPr>
        <w:spacing w:after="0" w:before="0"/>
      </w:pPr>
      <w:r>
        <w:rPr>
          <w:rFonts w:ascii="Courier New" w:hAnsi="Courier New"/>
          <w:sz w:val="16"/>
        </w:rPr>
        <w:t>absence of a corpus with native P2 fields (Sec.~\ref{sec:provenance-results}),</w:t>
      </w:r>
    </w:p>
    <w:p>
      <w:pPr>
        <w:spacing w:after="0" w:before="0"/>
      </w:pPr>
      <w:r>
        <w:rPr>
          <w:rFonts w:ascii="Courier New" w:hAnsi="Courier New"/>
          <w:sz w:val="16"/>
        </w:rPr>
        <w:t>contributes essentially nothing measurable in the direction the</w:t>
      </w:r>
    </w:p>
    <w:p>
      <w:pPr>
        <w:spacing w:after="0" w:before="0"/>
      </w:pPr>
      <w:r>
        <w:rPr>
          <w:rFonts w:ascii="Courier New" w:hAnsi="Courier New"/>
          <w:sz w:val="16"/>
        </w:rPr>
        <w:t>hypothesis predicted: $-0.51$ AUC points from adding P2 features, not a</w:t>
      </w:r>
    </w:p>
    <w:p>
      <w:pPr>
        <w:spacing w:after="0" w:before="0"/>
      </w:pPr>
      <w:r>
        <w:rPr>
          <w:rFonts w:ascii="Courier New" w:hAnsi="Courier New"/>
          <w:sz w:val="16"/>
        </w:rPr>
        <w:t>gain. It does not reorder this decomposition; prevalence correction</w:t>
      </w:r>
    </w:p>
    <w:p>
      <w:pPr>
        <w:spacing w:after="0" w:before="0"/>
      </w:pPr>
      <w:r>
        <w:rPr>
          <w:rFonts w:ascii="Courier New" w:hAnsi="Courier New"/>
          <w:sz w:val="16"/>
        </w:rPr>
        <w:t>remains the dominant term by a wide margin.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\subsection{Do contemporary generative models defeat 2018-era-validated detectors?}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Answered narrowly, and in the direction the hypothesis predicts. Axis~E2</w:t>
      </w:r>
    </w:p>
    <w:p>
      <w:pPr>
        <w:spacing w:after="0" w:before="0"/>
      </w:pPr>
      <w:r>
        <w:rPr>
          <w:rFonts w:ascii="Courier New" w:hAnsi="Courier New"/>
          <w:sz w:val="16"/>
        </w:rPr>
        <w:t>(Table~\ref{tab:axise2}) is not a test against DeepPhish or an</w:t>
      </w:r>
    </w:p>
    <w:p>
      <w:pPr>
        <w:spacing w:after="0" w:before="0"/>
      </w:pPr>
      <w:r>
        <w:rPr>
          <w:rFonts w:ascii="Courier New" w:hAnsi="Courier New"/>
          <w:sz w:val="16"/>
        </w:rPr>
        <w:t>independent contemporary LLM (Sec.~\ref{sec:limitations}), but against</w:t>
      </w:r>
    </w:p>
    <w:p>
      <w:pPr>
        <w:spacing w:after="0" w:before="0"/>
      </w:pPr>
      <w:r>
        <w:rPr>
          <w:rFonts w:ascii="Courier New" w:hAnsi="Courier New"/>
          <w:sz w:val="16"/>
        </w:rPr>
        <w:t>two order-4 character-Markov generators fit on the same real PhishTank</w:t>
      </w:r>
    </w:p>
    <w:p>
      <w:pPr>
        <w:spacing w:after="0" w:before="0"/>
      </w:pPr>
      <w:r>
        <w:rPr>
          <w:rFonts w:ascii="Courier New" w:hAnsi="Courier New"/>
          <w:sz w:val="16"/>
        </w:rPr>
        <w:t>corpus's older and newer submissions respectively. Every one of the four</w:t>
      </w:r>
    </w:p>
    <w:p>
      <w:pPr>
        <w:spacing w:after="0" w:before="0"/>
      </w:pPr>
      <w:r>
        <w:rPr>
          <w:rFonts w:ascii="Courier New" w:hAnsi="Courier New"/>
          <w:sz w:val="16"/>
        </w:rPr>
        <w:t>baselines tested loses 4.5--5.4 recall points moving from the older-era</w:t>
      </w:r>
    </w:p>
    <w:p>
      <w:pPr>
        <w:spacing w:after="0" w:before="0"/>
      </w:pPr>
      <w:r>
        <w:rPr>
          <w:rFonts w:ascii="Courier New" w:hAnsi="Courier New"/>
          <w:sz w:val="16"/>
        </w:rPr>
        <w:t>generator to the contemporary one, including B5, which showed no such</w:t>
      </w:r>
    </w:p>
    <w:p>
      <w:pPr>
        <w:spacing w:after="0" w:before="0"/>
      </w:pPr>
      <w:r>
        <w:rPr>
          <w:rFonts w:ascii="Courier New" w:hAnsi="Courier New"/>
          <w:sz w:val="16"/>
        </w:rPr>
        <w:t>uniform vulnerability on Axis~S or Axis~E1. That the effect is consistent</w:t>
      </w:r>
    </w:p>
    <w:p>
      <w:pPr>
        <w:spacing w:after="0" w:before="0"/>
      </w:pPr>
      <w:r>
        <w:rPr>
          <w:rFonts w:ascii="Courier New" w:hAnsi="Courier New"/>
          <w:sz w:val="16"/>
        </w:rPr>
        <w:t>in direction and magnitude across four architecturally distinct</w:t>
      </w:r>
    </w:p>
    <w:p>
      <w:pPr>
        <w:spacing w:after="0" w:before="0"/>
      </w:pPr>
      <w:r>
        <w:rPr>
          <w:rFonts w:ascii="Courier New" w:hAnsi="Courier New"/>
          <w:sz w:val="16"/>
        </w:rPr>
        <w:t>baselines, and appears only when the generator's \emph{training era}</w:t>
      </w:r>
    </w:p>
    <w:p>
      <w:pPr>
        <w:spacing w:after="0" w:before="0"/>
      </w:pPr>
      <w:r>
        <w:rPr>
          <w:rFonts w:ascii="Courier New" w:hAnsi="Courier New"/>
          <w:sz w:val="16"/>
        </w:rPr>
        <w:t>changes with the generator's own text held to the same simple procedure,</w:t>
      </w:r>
    </w:p>
    <w:p>
      <w:pPr>
        <w:spacing w:after="0" w:before="0"/>
      </w:pPr>
      <w:r>
        <w:rPr>
          <w:rFonts w:ascii="Courier New" w:hAnsi="Courier New"/>
          <w:sz w:val="16"/>
        </w:rPr>
        <w:t>is evidence that recent phishing URL style itself has drifted in a way</w:t>
      </w:r>
    </w:p>
    <w:p>
      <w:pPr>
        <w:spacing w:after="0" w:before="0"/>
      </w:pPr>
      <w:r>
        <w:rPr>
          <w:rFonts w:ascii="Courier New" w:hAnsi="Courier New"/>
          <w:sz w:val="16"/>
        </w:rPr>
        <w:t>current detectors have not adapted to --- independent of, and smaller</w:t>
      </w:r>
    </w:p>
    <w:p>
      <w:pPr>
        <w:spacing w:after="0" w:before="0"/>
      </w:pPr>
      <w:r>
        <w:rPr>
          <w:rFonts w:ascii="Courier New" w:hAnsi="Courier New"/>
          <w:sz w:val="16"/>
        </w:rPr>
        <w:t>than, the cross-source effect on Axis~S but broader in that it hit every</w:t>
      </w:r>
    </w:p>
    <w:p>
      <w:pPr>
        <w:spacing w:after="0" w:before="0"/>
      </w:pPr>
      <w:r>
        <w:rPr>
          <w:rFonts w:ascii="Courier New" w:hAnsi="Courier New"/>
          <w:sz w:val="16"/>
        </w:rPr>
        <w:t>baseline uniformly rather than singling one out. Axis~E1's negative</w:t>
      </w:r>
    </w:p>
    <w:p>
      <w:pPr>
        <w:spacing w:after="0" w:before="0"/>
      </w:pPr>
      <w:r>
        <w:rPr>
          <w:rFonts w:ascii="Courier New" w:hAnsi="Courier New"/>
          <w:sz w:val="16"/>
        </w:rPr>
        <w:t>result (Sec.~\ref{sec:results}) supplies the contrast: hand-crafted</w:t>
      </w:r>
    </w:p>
    <w:p>
      <w:pPr>
        <w:spacing w:after="0" w:before="0"/>
      </w:pPr>
      <w:r>
        <w:rPr>
          <w:rFonts w:ascii="Courier New" w:hAnsi="Courier New"/>
          <w:sz w:val="16"/>
        </w:rPr>
        <w:t>rule-based perturbations, the kind a human operator applies without any</w:t>
      </w:r>
    </w:p>
    <w:p>
      <w:pPr>
        <w:spacing w:after="0" w:before="0"/>
      </w:pPr>
      <w:r>
        <w:rPr>
          <w:rFonts w:ascii="Courier New" w:hAnsi="Courier New"/>
          <w:sz w:val="16"/>
        </w:rPr>
        <w:t>generative model, mostly fail to evade these same baselines and twice</w:t>
      </w:r>
    </w:p>
    <w:p>
      <w:pPr>
        <w:spacing w:after="0" w:before="0"/>
      </w:pPr>
      <w:r>
        <w:rPr>
          <w:rFonts w:ascii="Courier New" w:hAnsi="Courier New"/>
          <w:sz w:val="16"/>
        </w:rPr>
        <w:t>backfire. A learned generator trained on recent real phishing text</w:t>
      </w:r>
    </w:p>
    <w:p>
      <w:pPr>
        <w:spacing w:after="0" w:before="0"/>
      </w:pPr>
      <w:r>
        <w:rPr>
          <w:rFonts w:ascii="Courier New" w:hAnsi="Courier New"/>
          <w:sz w:val="16"/>
        </w:rPr>
        <w:t>succeeds where hand-designed rules do not; whether an independent</w:t>
      </w:r>
    </w:p>
    <w:p>
      <w:pPr>
        <w:spacing w:after="0" w:before="0"/>
      </w:pPr>
      <w:r>
        <w:rPr>
          <w:rFonts w:ascii="Courier New" w:hAnsi="Courier New"/>
          <w:sz w:val="16"/>
        </w:rPr>
        <w:t>contemporary LLM does better still is the open question this result</w:t>
      </w:r>
    </w:p>
    <w:p>
      <w:pPr>
        <w:spacing w:after="0" w:before="0"/>
      </w:pPr>
      <w:r>
        <w:rPr>
          <w:rFonts w:ascii="Courier New" w:hAnsi="Courier New"/>
          <w:sz w:val="16"/>
        </w:rPr>
        <w:t>motivates but does not answer.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\subsection{Does stability scoring predict brittleness prospectively, or only explain it in hindsight?}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The strongest evidence in this submission is prospective, not</w:t>
      </w:r>
    </w:p>
    <w:p>
      <w:pPr>
        <w:spacing w:after="0" w:before="0"/>
      </w:pPr>
      <w:r>
        <w:rPr>
          <w:rFonts w:ascii="Courier New" w:hAnsi="Courier New"/>
          <w:sz w:val="16"/>
        </w:rPr>
        <w:t>retrospective. Eq.~\eqref{eq:stab} was fit on a validation split with no</w:t>
      </w:r>
    </w:p>
    <w:p>
      <w:pPr>
        <w:spacing w:after="0" w:before="0"/>
      </w:pPr>
      <w:r>
        <w:rPr>
          <w:rFonts w:ascii="Courier New" w:hAnsi="Courier New"/>
          <w:sz w:val="16"/>
        </w:rPr>
        <w:t>access to the interactive demo's failure (a separate, later-built tool),</w:t>
      </w:r>
    </w:p>
    <w:p>
      <w:pPr>
        <w:spacing w:after="0" w:before="0"/>
      </w:pPr>
      <w:r>
        <w:rPr>
          <w:rFonts w:ascii="Courier New" w:hAnsi="Courier New"/>
          <w:sz w:val="16"/>
        </w:rPr>
        <w:t>yet it flagged exactly the ten length/count features responsible for that</w:t>
      </w:r>
    </w:p>
    <w:p>
      <w:pPr>
        <w:spacing w:after="0" w:before="0"/>
      </w:pPr>
      <w:r>
        <w:rPr>
          <w:rFonts w:ascii="Courier New" w:hAnsi="Courier New"/>
          <w:sz w:val="16"/>
        </w:rPr>
        <w:t>failure as drift-brittle (Sec.~\ref{sec:stability-method}) --- length and</w:t>
      </w:r>
    </w:p>
    <w:p>
      <w:pPr>
        <w:spacing w:after="0" w:before="0"/>
      </w:pPr>
      <w:r>
        <w:rPr>
          <w:rFonts w:ascii="Courier New" w:hAnsi="Courier New"/>
          <w:sz w:val="16"/>
        </w:rPr>
        <w:t>count features that a path-augmentation asymmetry between the acquired</w:t>
      </w:r>
    </w:p>
    <w:p>
      <w:pPr>
        <w:spacing w:after="0" w:before="0"/>
      </w:pPr>
      <w:r>
        <w:rPr>
          <w:rFonts w:ascii="Courier New" w:hAnsi="Courier New"/>
          <w:sz w:val="16"/>
        </w:rPr>
        <w:t>legitimate and phishing sources made unreliable. That convergence, found</w:t>
      </w:r>
    </w:p>
    <w:p>
      <w:pPr>
        <w:spacing w:after="0" w:before="0"/>
      </w:pPr>
      <w:r>
        <w:rPr>
          <w:rFonts w:ascii="Courier New" w:hAnsi="Courier New"/>
          <w:sz w:val="16"/>
        </w:rPr>
        <w:t>by two unrelated procedures pointed at the same corpus, is evidence the</w:t>
      </w:r>
    </w:p>
    <w:p>
      <w:pPr>
        <w:spacing w:after="0" w:before="0"/>
      </w:pPr>
      <w:r>
        <w:rPr>
          <w:rFonts w:ascii="Courier New" w:hAnsi="Courier New"/>
          <w:sz w:val="16"/>
        </w:rPr>
        <w:t>score is not merely re-describing a known-bad feature after the fact. Set</w:t>
      </w:r>
    </w:p>
    <w:p>
      <w:pPr>
        <w:spacing w:after="0" w:before="0"/>
      </w:pPr>
      <w:r>
        <w:rPr>
          <w:rFonts w:ascii="Courier New" w:hAnsi="Courier New"/>
          <w:sz w:val="16"/>
        </w:rPr>
        <w:t>against that, the score's specific literature-motivated validation</w:t>
      </w:r>
    </w:p>
    <w:p>
      <w:pPr>
        <w:spacing w:after="0" w:before="0"/>
      </w:pPr>
      <w:r>
        <w:rPr>
          <w:rFonts w:ascii="Courier New" w:hAnsi="Courier New"/>
          <w:sz w:val="16"/>
        </w:rPr>
        <w:t>target --- flagging \texttt{has\_https} the way X-PHIDE's corpora would</w:t>
      </w:r>
    </w:p>
    <w:p>
      <w:pPr>
        <w:spacing w:after="0" w:before="0"/>
      </w:pPr>
      <w:r>
        <w:rPr>
          <w:rFonts w:ascii="Courier New" w:hAnsi="Courier New"/>
          <w:sz w:val="16"/>
        </w:rPr>
        <w:t>demand --- did not reproduce on this corpus pairing (PhiUSIIL vs.\</w:t>
      </w:r>
    </w:p>
    <w:p>
      <w:pPr>
        <w:spacing w:after="0" w:before="0"/>
      </w:pPr>
      <w:r>
        <w:rPr>
          <w:rFonts w:ascii="Courier New" w:hAnsi="Courier New"/>
          <w:sz w:val="16"/>
        </w:rPr>
        <w:t>PhishTank+Tranco is not the corpus pairing X-PHIDE used). The honest</w:t>
      </w:r>
    </w:p>
    <w:p>
      <w:pPr>
        <w:spacing w:after="0" w:before="0"/>
      </w:pPr>
      <w:r>
        <w:rPr>
          <w:rFonts w:ascii="Courier New" w:hAnsi="Courier New"/>
          <w:sz w:val="16"/>
        </w:rPr>
        <w:t>summary is that stability scoring generalised to a failure mode it was</w:t>
      </w:r>
    </w:p>
    <w:p>
      <w:pPr>
        <w:spacing w:after="0" w:before="0"/>
      </w:pPr>
      <w:r>
        <w:rPr>
          <w:rFonts w:ascii="Courier New" w:hAnsi="Courier New"/>
          <w:sz w:val="16"/>
        </w:rPr>
        <w:t>never tuned for, but did not generalise to a named literature target</w:t>
      </w:r>
    </w:p>
    <w:p>
      <w:pPr>
        <w:spacing w:after="0" w:before="0"/>
      </w:pPr>
      <w:r>
        <w:rPr>
          <w:rFonts w:ascii="Courier New" w:hAnsi="Courier New"/>
          <w:sz w:val="16"/>
        </w:rPr>
        <w:t>measured on different corpora; both results should stand together, not be</w:t>
      </w:r>
    </w:p>
    <w:p>
      <w:pPr>
        <w:spacing w:after="0" w:before="0"/>
      </w:pPr>
      <w:r>
        <w:rPr>
          <w:rFonts w:ascii="Courier New" w:hAnsi="Courier New"/>
          <w:sz w:val="16"/>
        </w:rPr>
        <w:t>resolved by omitting either one.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%==============================================================================</w:t>
      </w:r>
    </w:p>
    <w:p>
      <w:pPr>
        <w:spacing w:after="0" w:before="0"/>
      </w:pPr>
      <w:r>
        <w:rPr>
          <w:rFonts w:ascii="Courier New" w:hAnsi="Courier New"/>
          <w:sz w:val="16"/>
        </w:rPr>
        <w:t>\section{Ethical Considerations}</w:t>
      </w:r>
    </w:p>
    <w:p>
      <w:pPr>
        <w:spacing w:after="0" w:before="0"/>
      </w:pPr>
      <w:r>
        <w:rPr>
          <w:rFonts w:ascii="Courier New" w:hAnsi="Courier New"/>
          <w:sz w:val="16"/>
        </w:rPr>
        <w:t>\label{sec:ethics}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This work is defensive. All experiments operate on URL \emph{strings} within</w:t>
      </w:r>
    </w:p>
    <w:p>
      <w:pPr>
        <w:spacing w:after="0" w:before="0"/>
      </w:pPr>
      <w:r>
        <w:rPr>
          <w:rFonts w:ascii="Courier New" w:hAnsi="Courier New"/>
          <w:sz w:val="16"/>
        </w:rPr>
        <w:t>offline datasets: no phishing page is authored, hosted, served or transmitted,</w:t>
      </w:r>
    </w:p>
    <w:p>
      <w:pPr>
        <w:spacing w:after="0" w:before="0"/>
      </w:pPr>
      <w:r>
        <w:rPr>
          <w:rFonts w:ascii="Courier New" w:hAnsi="Courier New"/>
          <w:sz w:val="16"/>
        </w:rPr>
        <w:t>no live site is contacted for the evasion axes, and no human subject is</w:t>
      </w:r>
    </w:p>
    <w:p>
      <w:pPr>
        <w:spacing w:after="0" w:before="0"/>
      </w:pPr>
      <w:r>
        <w:rPr>
          <w:rFonts w:ascii="Courier New" w:hAnsi="Courier New"/>
          <w:sz w:val="16"/>
        </w:rPr>
        <w:t>involved.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Axis~E2 requires generating candidate phishing URL strings. We adopt three</w:t>
      </w:r>
    </w:p>
    <w:p>
      <w:pPr>
        <w:spacing w:after="0" w:before="0"/>
      </w:pPr>
      <w:r>
        <w:rPr>
          <w:rFonts w:ascii="Courier New" w:hAnsi="Courier New"/>
          <w:sz w:val="16"/>
        </w:rPr>
        <w:t>constraints. First, generated strings are used solely as classifier inputs and</w:t>
      </w:r>
    </w:p>
    <w:p>
      <w:pPr>
        <w:spacing w:after="0" w:before="0"/>
      </w:pPr>
      <w:r>
        <w:rPr>
          <w:rFonts w:ascii="Courier New" w:hAnsi="Courier New"/>
          <w:sz w:val="16"/>
        </w:rPr>
        <w:t>are never registered, resolved or deployed. Second, we describe the generation</w:t>
      </w:r>
    </w:p>
    <w:p>
      <w:pPr>
        <w:spacing w:after="0" w:before="0"/>
      </w:pPr>
      <w:r>
        <w:rPr>
          <w:rFonts w:ascii="Courier New" w:hAnsi="Courier New"/>
          <w:sz w:val="16"/>
        </w:rPr>
        <w:t>procedure at the level of feature and distributional statistics sufficient for</w:t>
      </w:r>
    </w:p>
    <w:p>
      <w:pPr>
        <w:spacing w:after="0" w:before="0"/>
      </w:pPr>
      <w:r>
        <w:rPr>
          <w:rFonts w:ascii="Courier New" w:hAnsi="Courier New"/>
          <w:sz w:val="16"/>
        </w:rPr>
        <w:t>scientific reproduction, rather than releasing a packaged generator. Third, we</w:t>
      </w:r>
    </w:p>
    <w:p>
      <w:pPr>
        <w:spacing w:after="0" w:before="0"/>
      </w:pPr>
      <w:r>
        <w:rPr>
          <w:rFonts w:ascii="Courier New" w:hAnsi="Courier New"/>
          <w:sz w:val="16"/>
        </w:rPr>
        <w:t>release the benchmark splits, the evaluation harness and the trained detectors</w:t>
      </w:r>
    </w:p>
    <w:p>
      <w:pPr>
        <w:spacing w:after="0" w:before="0"/>
      </w:pPr>
      <w:r>
        <w:rPr>
          <w:rFonts w:ascii="Courier New" w:hAnsi="Courier New"/>
          <w:sz w:val="16"/>
        </w:rPr>
        <w:t>--- the defensive artifacts --- and deliberately do not release generator</w:t>
      </w:r>
    </w:p>
    <w:p>
      <w:pPr>
        <w:spacing w:after="0" w:before="0"/>
      </w:pPr>
      <w:r>
        <w:rPr>
          <w:rFonts w:ascii="Courier New" w:hAnsi="Courier New"/>
          <w:sz w:val="16"/>
        </w:rPr>
        <w:t>weights or a turnkey generation pipeline.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We note that the underlying capability is already public: the generation of</w:t>
      </w:r>
    </w:p>
    <w:p>
      <w:pPr>
        <w:spacing w:after="0" w:before="0"/>
      </w:pPr>
      <w:r>
        <w:rPr>
          <w:rFonts w:ascii="Courier New" w:hAnsi="Courier New"/>
          <w:sz w:val="16"/>
        </w:rPr>
        <w:t>plausible phishing URLs by contemporary language models requires no</w:t>
      </w:r>
    </w:p>
    <w:p>
      <w:pPr>
        <w:spacing w:after="0" w:before="0"/>
      </w:pPr>
      <w:r>
        <w:rPr>
          <w:rFonts w:ascii="Courier New" w:hAnsi="Courier New"/>
          <w:sz w:val="16"/>
        </w:rPr>
        <w:t>specialised tooling. The contribution of this work is measurement of detector</w:t>
      </w:r>
    </w:p>
    <w:p>
      <w:pPr>
        <w:spacing w:after="0" w:before="0"/>
      </w:pPr>
      <w:r>
        <w:rPr>
          <w:rFonts w:ascii="Courier New" w:hAnsi="Courier New"/>
          <w:sz w:val="16"/>
        </w:rPr>
        <w:t>resilience to that capability, which is information that favours defenders.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%==============================================================================</w:t>
      </w:r>
    </w:p>
    <w:p>
      <w:pPr>
        <w:spacing w:after="0" w:before="0"/>
      </w:pPr>
      <w:r>
        <w:rPr>
          <w:rFonts w:ascii="Courier New" w:hAnsi="Courier New"/>
          <w:sz w:val="16"/>
        </w:rPr>
        <w:t>\section{Limitations}</w:t>
      </w:r>
    </w:p>
    <w:p>
      <w:pPr>
        <w:spacing w:after="0" w:before="0"/>
      </w:pPr>
      <w:r>
        <w:rPr>
          <w:rFonts w:ascii="Courier New" w:hAnsi="Courier New"/>
          <w:sz w:val="16"/>
        </w:rPr>
        <w:t>\label{sec:limitations}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\begin{itemize}</w:t>
      </w:r>
    </w:p>
    <w:p>
      <w:pPr>
        <w:spacing w:after="0" w:before="0"/>
      </w:pPr>
      <w:r>
        <w:rPr>
          <w:rFonts w:ascii="Courier New" w:hAnsi="Courier New"/>
          <w:sz w:val="16"/>
        </w:rPr>
        <w:t>\item \textbf{Timestamp availability.} Axis~T requires first-observation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timestamps. Where only dated releases exist, temporal resolution is coarse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and confounded with collection-methodology changes. We report which corpora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support fine-grained analysis and which do not.</w:t>
      </w:r>
    </w:p>
    <w:p>
      <w:pPr>
        <w:spacing w:after="0" w:before="0"/>
      </w:pPr>
      <w:r>
        <w:rPr>
          <w:rFonts w:ascii="Courier New" w:hAnsi="Courier New"/>
          <w:sz w:val="16"/>
        </w:rPr>
        <w:t>\item \textbf{Reproduction fidelity.} Baselines are re-implementations from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published descriptions, not original author code. Where a description is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incomplete --- notably the graph construction in~\cite{remya2025bgl} --- we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report our interpretation explicitly and do not attribute the resulting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numbers to the original authors.</w:t>
      </w:r>
    </w:p>
    <w:p>
      <w:pPr>
        <w:spacing w:after="0" w:before="0"/>
      </w:pPr>
      <w:r>
        <w:rPr>
          <w:rFonts w:ascii="Courier New" w:hAnsi="Courier New"/>
          <w:sz w:val="16"/>
        </w:rPr>
        <w:t>\item \textbf{Generator representativeness.} Axis~E2 evaluates against a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specific contemporary generator and does not characterise the space of all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possible generators. It tests whether a published claim generalises; it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does not establish a worst case.</w:t>
      </w:r>
    </w:p>
    <w:p>
      <w:pPr>
        <w:spacing w:after="0" w:before="0"/>
      </w:pPr>
      <w:r>
        <w:rPr>
          <w:rFonts w:ascii="Courier New" w:hAnsi="Courier New"/>
          <w:sz w:val="16"/>
        </w:rPr>
        <w:t>\item \textbf{URL-only scope.} By design this work excludes HTML, screenshot and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network-level signals. Conclusions apply to URL-only detection.</w:t>
      </w:r>
    </w:p>
    <w:p>
      <w:pPr>
        <w:spacing w:after="0" w:before="0"/>
      </w:pPr>
      <w:r>
        <w:rPr>
          <w:rFonts w:ascii="Courier New" w:hAnsi="Courier New"/>
          <w:sz w:val="16"/>
        </w:rPr>
        <w:t>\item \textbf{Prevalence estimates.} Deployment prevalence is estimated from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published telemetry rather than measured in a live deployment.</w:t>
      </w:r>
    </w:p>
    <w:p>
      <w:pPr>
        <w:spacing w:after="0" w:before="0"/>
      </w:pPr>
      <w:r>
        <w:rPr>
          <w:rFonts w:ascii="Courier New" w:hAnsi="Courier New"/>
          <w:sz w:val="16"/>
        </w:rPr>
        <w:t>\item \textbf{Corpus diversity.} Three real sources were acquired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(PhishTank, PhiUSIIL, Tranco); GramBeddings and the Kaggle corpus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(Table~\ref{tab:datasets}) are out of scope for this submission by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project decision, since acquiring them requires the requester's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personal identifying information. Axis~S's LOSO column is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consequently numerically identical to its single off-diagonal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transfer cell rather than an independent quantity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(Table~\ref{tab:axiss}), and every cross-source finding in this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paper is a claim about \emph{this} source pair, not a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generalisation across the field's full corpus diversity.</w:t>
      </w:r>
    </w:p>
    <w:p>
      <w:pPr>
        <w:spacing w:after="0" w:before="0"/>
      </w:pPr>
      <w:r>
        <w:rPr>
          <w:rFonts w:ascii="Courier New" w:hAnsi="Courier New"/>
          <w:sz w:val="16"/>
        </w:rPr>
        <w:t>\item \textbf{Single-seed training.} Every baseline and every version of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B6/B7 is fit once (seed 0), not averaged across multiple training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seeds. The bootstrap CIs added throughout this revision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(Tables~\ref{tab:axist}--\ref{tab:prevalence}) quantify test-set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resampling variance, which is the variance component this paper's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comparative claims rest on, but they do not capture training-seed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variance from a re-fit model. A result with a narrow bootstrap CI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could still move under a different training seed; this was not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tested.</w:t>
      </w:r>
    </w:p>
    <w:p>
      <w:pPr>
        <w:spacing w:after="0" w:before="0"/>
      </w:pPr>
      <w:r>
        <w:rPr>
          <w:rFonts w:ascii="Courier New" w:hAnsi="Courier New"/>
          <w:sz w:val="16"/>
        </w:rPr>
        <w:t>\end{itemize}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%==============================================================================</w:t>
      </w:r>
    </w:p>
    <w:p>
      <w:pPr>
        <w:spacing w:after="0" w:before="0"/>
      </w:pPr>
      <w:r>
        <w:rPr>
          <w:rFonts w:ascii="Courier New" w:hAnsi="Courier New"/>
          <w:sz w:val="16"/>
        </w:rPr>
        <w:t>\section{Conclusion}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We audited a corpus of phishing URL detection papers, nine of them published</w:t>
      </w:r>
    </w:p>
    <w:p>
      <w:pPr>
        <w:spacing w:after="0" w:before="0"/>
      </w:pPr>
      <w:r>
        <w:rPr>
          <w:rFonts w:ascii="Courier New" w:hAnsi="Courier New"/>
          <w:sz w:val="16"/>
        </w:rPr>
        <w:t>between 2024 and 2026,</w:t>
      </w:r>
    </w:p>
    <w:p>
      <w:pPr>
        <w:spacing w:after="0" w:before="0"/>
      </w:pPr>
      <w:r>
        <w:rPr>
          <w:rFonts w:ascii="Courier New" w:hAnsi="Courier New"/>
          <w:sz w:val="16"/>
        </w:rPr>
        <w:t>and found a uniform evaluation protocol --- random split, single source,</w:t>
      </w:r>
    </w:p>
    <w:p>
      <w:pPr>
        <w:spacing w:after="0" w:before="0"/>
      </w:pPr>
      <w:r>
        <w:rPr>
          <w:rFonts w:ascii="Courier New" w:hAnsi="Courier New"/>
          <w:sz w:val="16"/>
        </w:rPr>
        <w:t>balanced classes, no adversary --- that answers a different question from the</w:t>
      </w:r>
    </w:p>
    <w:p>
      <w:pPr>
        <w:spacing w:after="0" w:before="0"/>
      </w:pPr>
      <w:r>
        <w:rPr>
          <w:rFonts w:ascii="Courier New" w:hAnsi="Courier New"/>
          <w:sz w:val="16"/>
        </w:rPr>
        <w:t>deployment question. We introduced PhishDriftBench, a four-axis protocol</w:t>
      </w:r>
    </w:p>
    <w:p>
      <w:pPr>
        <w:spacing w:after="0" w:before="0"/>
      </w:pPr>
      <w:r>
        <w:rPr>
          <w:rFonts w:ascii="Courier New" w:hAnsi="Courier New"/>
          <w:sz w:val="16"/>
        </w:rPr>
        <w:t>covering temporal, cross-source, evasion and prevalence-corrected evaluation;</w:t>
      </w:r>
    </w:p>
    <w:p>
      <w:pPr>
        <w:spacing w:after="0" w:before="0"/>
      </w:pPr>
      <w:r>
        <w:rPr>
          <w:rFonts w:ascii="Courier New" w:hAnsi="Courier New"/>
          <w:sz w:val="16"/>
        </w:rPr>
        <w:t>contributed a feature-provenance audit that isolates accuracy attributable to</w:t>
      </w:r>
    </w:p>
    <w:p>
      <w:pPr>
        <w:spacing w:after="0" w:before="0"/>
      </w:pPr>
      <w:r>
        <w:rPr>
          <w:rFonts w:ascii="Courier New" w:hAnsi="Courier New"/>
          <w:sz w:val="16"/>
        </w:rPr>
        <w:t>lookup artifacts rather than phishing semantics; and proposed DASH, a</w:t>
      </w:r>
    </w:p>
    <w:p>
      <w:pPr>
        <w:spacing w:after="0" w:before="0"/>
      </w:pPr>
      <w:r>
        <w:rPr>
          <w:rFonts w:ascii="Courier New" w:hAnsi="Courier New"/>
          <w:sz w:val="16"/>
        </w:rPr>
        <w:t>lightweight drift-aware mitigation.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On the corpora acquired for this submission, the reported--deployed gap</w:t>
      </w:r>
    </w:p>
    <w:p>
      <w:pPr>
        <w:spacing w:after="0" w:before="0"/>
      </w:pPr>
      <w:r>
        <w:rPr>
          <w:rFonts w:ascii="Courier New" w:hAnsi="Courier New"/>
          <w:sz w:val="16"/>
        </w:rPr>
        <w:t>is real but unevenly distributed across the four axes it was built to</w:t>
      </w:r>
    </w:p>
    <w:p>
      <w:pPr>
        <w:spacing w:after="0" w:before="0"/>
      </w:pPr>
      <w:r>
        <w:rPr>
          <w:rFonts w:ascii="Courier New" w:hAnsi="Courier New"/>
          <w:sz w:val="16"/>
        </w:rPr>
        <w:t>measure. Temporal degradation was not detectable (all five baselines</w:t>
      </w:r>
    </w:p>
    <w:p>
      <w:pPr>
        <w:spacing w:after="0" w:before="0"/>
      </w:pPr>
      <w:r>
        <w:rPr>
          <w:rFonts w:ascii="Courier New" w:hAnsi="Courier New"/>
          <w:sz w:val="16"/>
        </w:rPr>
        <w:t>within 0.003 AUC of ceiling); cross-source transfer cost up to 8.9 AUC</w:t>
      </w:r>
    </w:p>
    <w:p>
      <w:pPr>
        <w:spacing w:after="0" w:before="0"/>
      </w:pPr>
      <w:r>
        <w:rPr>
          <w:rFonts w:ascii="Courier New" w:hAnsi="Courier New"/>
          <w:sz w:val="16"/>
        </w:rPr>
        <w:t>points and reordered the leaderboard, most visibly for a residual-MLP</w:t>
      </w:r>
    </w:p>
    <w:p>
      <w:pPr>
        <w:spacing w:after="0" w:before="0"/>
      </w:pPr>
      <w:r>
        <w:rPr>
          <w:rFonts w:ascii="Courier New" w:hAnsi="Courier New"/>
          <w:sz w:val="16"/>
        </w:rPr>
        <w:t>baseline whose transfer cost inverts with direction; rule-based evasion</w:t>
      </w:r>
    </w:p>
    <w:p>
      <w:pPr>
        <w:spacing w:after="0" w:before="0"/>
      </w:pPr>
      <w:r>
        <w:rPr>
          <w:rFonts w:ascii="Courier New" w:hAnsi="Courier New"/>
          <w:sz w:val="16"/>
        </w:rPr>
        <w:t>mostly failed to reduce recall, and backfired for two of seven transforms;</w:t>
      </w:r>
    </w:p>
    <w:p>
      <w:pPr>
        <w:spacing w:after="0" w:before="0"/>
      </w:pPr>
      <w:r>
        <w:rPr>
          <w:rFonts w:ascii="Courier New" w:hAnsi="Courier New"/>
          <w:sz w:val="16"/>
        </w:rPr>
        <w:t>and prevalence correction alone turned 98--99\% accuracy into 4.8--20.2\%</w:t>
      </w:r>
    </w:p>
    <w:p>
      <w:pPr>
        <w:spacing w:after="0" w:before="0"/>
      </w:pPr>
      <w:r>
        <w:rPr>
          <w:rFonts w:ascii="Courier New" w:hAnsi="Courier New"/>
          <w:sz w:val="16"/>
        </w:rPr>
        <w:t>precision for four of five baselines at a realistic 1-in-10{,}000 base</w:t>
      </w:r>
    </w:p>
    <w:p>
      <w:pPr>
        <w:spacing w:after="0" w:before="0"/>
      </w:pPr>
      <w:r>
        <w:rPr>
          <w:rFonts w:ascii="Courier New" w:hAnsi="Courier New"/>
          <w:sz w:val="16"/>
        </w:rPr>
        <w:t>rate --- the largest single effect measured in this work, obtained without</w:t>
      </w:r>
    </w:p>
    <w:p>
      <w:pPr>
        <w:spacing w:after="0" w:before="0"/>
      </w:pPr>
      <w:r>
        <w:rPr>
          <w:rFonts w:ascii="Courier New" w:hAnsi="Courier New"/>
          <w:sz w:val="16"/>
        </w:rPr>
        <w:t>retraining or crossing a dataset boundary, and one whose CI-bearing</w:t>
      </w:r>
    </w:p>
    <w:p>
      <w:pPr>
        <w:spacing w:after="0" w:before="0"/>
      </w:pPr>
      <w:r>
        <w:rPr>
          <w:rFonts w:ascii="Courier New" w:hAnsi="Courier New"/>
          <w:sz w:val="16"/>
        </w:rPr>
        <w:t>models' qualitative pattern (near-ceiling accuracy, single-digit-to-low-</w:t>
      </w:r>
    </w:p>
    <w:p>
      <w:pPr>
        <w:spacing w:after="0" w:before="0"/>
      </w:pPr>
      <w:r>
        <w:rPr>
          <w:rFonts w:ascii="Courier New" w:hAnsi="Courier New"/>
          <w:sz w:val="16"/>
        </w:rPr>
        <w:t>double-digit deployment precision) survives bootstrap resampling even</w:t>
      </w:r>
    </w:p>
    <w:p>
      <w:pPr>
        <w:spacing w:after="0" w:before="0"/>
      </w:pPr>
      <w:r>
        <w:rPr>
          <w:rFonts w:ascii="Courier New" w:hAnsi="Courier New"/>
          <w:sz w:val="16"/>
        </w:rPr>
        <w:t>though individual point estimates carry substantial uncertainty at this</w:t>
      </w:r>
    </w:p>
    <w:p>
      <w:pPr>
        <w:spacing w:after="0" w:before="0"/>
      </w:pPr>
      <w:r>
        <w:rPr>
          <w:rFonts w:ascii="Courier New" w:hAnsi="Courier New"/>
          <w:sz w:val="16"/>
        </w:rPr>
        <w:t>sample size. A separate generative-evasion</w:t>
      </w:r>
    </w:p>
    <w:p>
      <w:pPr>
        <w:spacing w:after="0" w:before="0"/>
      </w:pPr>
      <w:r>
        <w:rPr>
          <w:rFonts w:ascii="Courier New" w:hAnsi="Courier New"/>
          <w:sz w:val="16"/>
        </w:rPr>
        <w:t>axis (E2), built on two character-Markov generators fit to real</w:t>
      </w:r>
    </w:p>
    <w:p>
      <w:pPr>
        <w:spacing w:after="0" w:before="0"/>
      </w:pPr>
      <w:r>
        <w:rPr>
          <w:rFonts w:ascii="Courier New" w:hAnsi="Courier New"/>
          <w:sz w:val="16"/>
        </w:rPr>
        <w:t>older-era and contemporary PhishTank text, cost every baseline tested</w:t>
      </w:r>
    </w:p>
    <w:p>
      <w:pPr>
        <w:spacing w:after="0" w:before="0"/>
      </w:pPr>
      <w:r>
        <w:rPr>
          <w:rFonts w:ascii="Courier New" w:hAnsi="Courier New"/>
          <w:sz w:val="16"/>
        </w:rPr>
        <w:t>4.5--5.4 recall points uniformly, in contrast to Axis~E1's rule-based</w:t>
      </w:r>
    </w:p>
    <w:p>
      <w:pPr>
        <w:spacing w:after="0" w:before="0"/>
      </w:pPr>
      <w:r>
        <w:rPr>
          <w:rFonts w:ascii="Courier New" w:hAnsi="Courier New"/>
          <w:sz w:val="16"/>
        </w:rPr>
        <w:t>transforms, which mostly failed to reduce recall at all. DASH could not</w:t>
      </w:r>
    </w:p>
    <w:p>
      <w:pPr>
        <w:spacing w:after="0" w:before="0"/>
      </w:pPr>
      <w:r>
        <w:rPr>
          <w:rFonts w:ascii="Courier New" w:hAnsi="Courier New"/>
          <w:sz w:val="16"/>
        </w:rPr>
        <w:t>be shown to recover degradation that Axis~T itself did not detect on this</w:t>
      </w:r>
    </w:p>
    <w:p>
      <w:pPr>
        <w:spacing w:after="0" w:before="0"/>
      </w:pPr>
      <w:r>
        <w:rPr>
          <w:rFonts w:ascii="Courier New" w:hAnsi="Courier New"/>
          <w:sz w:val="16"/>
        </w:rPr>
        <w:t>corpus pairing, a null result we traced to its actual cause rather than</w:t>
      </w:r>
    </w:p>
    <w:p>
      <w:pPr>
        <w:spacing w:after="0" w:before="0"/>
      </w:pPr>
      <w:r>
        <w:rPr>
          <w:rFonts w:ascii="Courier New" w:hAnsi="Courier New"/>
          <w:sz w:val="16"/>
        </w:rPr>
        <w:t>leaving as an unexplained non-finding: re-running the identical protocol</w:t>
      </w:r>
    </w:p>
    <w:p>
      <w:pPr>
        <w:spacing w:after="0" w:before="0"/>
      </w:pPr>
      <w:r>
        <w:rPr>
          <w:rFonts w:ascii="Courier New" w:hAnsi="Courier New"/>
          <w:sz w:val="16"/>
        </w:rPr>
        <w:t>at the widest real temporal gap the data supports still produced zero</w:t>
      </w:r>
    </w:p>
    <w:p>
      <w:pPr>
        <w:spacing w:after="0" w:before="0"/>
      </w:pPr>
      <w:r>
        <w:rPr>
          <w:rFonts w:ascii="Courier New" w:hAnsi="Courier New"/>
          <w:sz w:val="16"/>
        </w:rPr>
        <w:t>drift alarms, ruling out window width as the explanation, while</w:t>
      </w:r>
    </w:p>
    <w:p>
      <w:pPr>
        <w:spacing w:after="0" w:before="0"/>
      </w:pPr>
      <w:r>
        <w:rPr>
          <w:rFonts w:ascii="Courier New" w:hAnsi="Courier New"/>
          <w:sz w:val="16"/>
        </w:rPr>
        <w:t>substituting PhiUSIIL for Tranco as the legitimate class --- the one</w:t>
      </w:r>
    </w:p>
    <w:p>
      <w:pPr>
        <w:spacing w:after="0" w:before="0"/>
      </w:pPr>
      <w:r>
        <w:rPr>
          <w:rFonts w:ascii="Courier New" w:hAnsi="Courier New"/>
          <w:sz w:val="16"/>
        </w:rPr>
        <w:t>change Axis~S independently motivates --- produced the project's first</w:t>
      </w:r>
    </w:p>
    <w:p>
      <w:pPr>
        <w:spacing w:after="0" w:before="0"/>
      </w:pPr>
      <w:r>
        <w:rPr>
          <w:rFonts w:ascii="Courier New" w:hAnsi="Courier New"/>
          <w:sz w:val="16"/>
        </w:rPr>
        <w:t>real drift alarms and two low-cost warm restarts (20 labels, 0.1\% of the</w:t>
      </w:r>
    </w:p>
    <w:p>
      <w:pPr>
        <w:spacing w:after="0" w:before="0"/>
      </w:pPr>
      <w:r>
        <w:rPr>
          <w:rFonts w:ascii="Courier New" w:hAnsi="Courier New"/>
          <w:sz w:val="16"/>
        </w:rPr>
        <w:t>stream). The limiting factor was the negative class's difficulty, not an</w:t>
      </w:r>
    </w:p>
    <w:p>
      <w:pPr>
        <w:spacing w:after="0" w:before="0"/>
      </w:pPr>
      <w:r>
        <w:rPr>
          <w:rFonts w:ascii="Courier New" w:hAnsi="Courier New"/>
          <w:sz w:val="16"/>
        </w:rPr>
        <w:t>absence of temporal drift in the underlying phenomenon, nor a defect in</w:t>
      </w:r>
    </w:p>
    <w:p>
      <w:pPr>
        <w:spacing w:after="0" w:before="0"/>
      </w:pPr>
      <w:r>
        <w:rPr>
          <w:rFonts w:ascii="Courier New" w:hAnsi="Courier New"/>
          <w:sz w:val="16"/>
        </w:rPr>
        <w:t>DASH's detector. The feature-provenance audit (C3),</w:t>
      </w:r>
    </w:p>
    <w:p>
      <w:pPr>
        <w:spacing w:after="0" w:before="0"/>
      </w:pPr>
      <w:r>
        <w:rPr>
          <w:rFonts w:ascii="Courier New" w:hAnsi="Courier New"/>
          <w:sz w:val="16"/>
        </w:rPr>
        <w:t>run via 285 live WHOIS/DNS/TLS lookups in the absence of a corpus with</w:t>
      </w:r>
    </w:p>
    <w:p>
      <w:pPr>
        <w:spacing w:after="0" w:before="0"/>
      </w:pPr>
      <w:r>
        <w:rPr>
          <w:rFonts w:ascii="Courier New" w:hAnsi="Courier New"/>
          <w:sz w:val="16"/>
        </w:rPr>
        <w:t>native P2 fields, found no accuracy gain from lookup-based features</w:t>
      </w:r>
    </w:p>
    <w:p>
      <w:pPr>
        <w:spacing w:after="0" w:before="0"/>
      </w:pPr>
      <w:r>
        <w:rPr>
          <w:rFonts w:ascii="Courier New" w:hAnsi="Courier New"/>
          <w:sz w:val="16"/>
        </w:rPr>
        <w:t>($-0.51$ AUC points) and only near-chance signal (0.56 AUC) from lookup</w:t>
      </w:r>
    </w:p>
    <w:p>
      <w:pPr>
        <w:spacing w:after="0" w:before="0"/>
      </w:pPr>
      <w:r>
        <w:rPr>
          <w:rFonts w:ascii="Courier New" w:hAnsi="Courier New"/>
          <w:sz w:val="16"/>
        </w:rPr>
        <w:t>success flags alone --- a negative result for the domain-mortality</w:t>
      </w:r>
    </w:p>
    <w:p>
      <w:pPr>
        <w:spacing w:after="0" w:before="0"/>
      </w:pPr>
      <w:r>
        <w:rPr>
          <w:rFonts w:ascii="Courier New" w:hAnsi="Courier New"/>
          <w:sz w:val="16"/>
        </w:rPr>
        <w:t>hypothesis on this sample, alongside a real survivorship-induced reversal</w:t>
      </w:r>
    </w:p>
    <w:p>
      <w:pPr>
        <w:spacing w:after="0" w:before="0"/>
      </w:pPr>
      <w:r>
        <w:rPr>
          <w:rFonts w:ascii="Courier New" w:hAnsi="Courier New"/>
          <w:sz w:val="16"/>
        </w:rPr>
        <w:t>between old and recent phishing submissions that traces to the source</w:t>
      </w:r>
    </w:p>
    <w:p>
      <w:pPr>
        <w:spacing w:after="0" w:before="0"/>
      </w:pPr>
      <w:r>
        <w:rPr>
          <w:rFonts w:ascii="Courier New" w:hAnsi="Courier New"/>
          <w:sz w:val="16"/>
        </w:rPr>
        <w:t>corpus's own filtering rather than to domain age.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Rather than stop at diagnosis, we built B6, adding one fix per measured</w:t>
      </w:r>
    </w:p>
    <w:p>
      <w:pPr>
        <w:spacing w:after="0" w:before="0"/>
      </w:pPr>
      <w:r>
        <w:rPr>
          <w:rFonts w:ascii="Courier New" w:hAnsi="Courier New"/>
          <w:sz w:val="16"/>
        </w:rPr>
        <w:t>weakness and testing each in isolation (Sec.~\ref{sec:b6-results}). Two</w:t>
      </w:r>
    </w:p>
    <w:p>
      <w:pPr>
        <w:spacing w:after="0" w:before="0"/>
      </w:pPr>
      <w:r>
        <w:rPr>
          <w:rFonts w:ascii="Courier New" w:hAnsi="Courier New"/>
          <w:sz w:val="16"/>
        </w:rPr>
        <w:t>results there matter beyond their numbers. First, benefits do not compose</w:t>
      </w:r>
    </w:p>
    <w:p>
      <w:pPr>
        <w:spacing w:after="0" w:before="0"/>
      </w:pPr>
      <w:r>
        <w:rPr>
          <w:rFonts w:ascii="Courier New" w:hAnsi="Courier New"/>
          <w:sz w:val="16"/>
        </w:rPr>
        <w:t>for free: adversarial generative augmentation nearly halved the Axis~E2</w:t>
      </w:r>
    </w:p>
    <w:p>
      <w:pPr>
        <w:spacing w:after="0" w:before="0"/>
      </w:pPr>
      <w:r>
        <w:rPr>
          <w:rFonts w:ascii="Courier New" w:hAnsi="Courier New"/>
          <w:sz w:val="16"/>
        </w:rPr>
        <w:t>recall gap but increased the false-positive rate, a cost a report of the</w:t>
      </w:r>
    </w:p>
    <w:p>
      <w:pPr>
        <w:spacing w:after="0" w:before="0"/>
      </w:pPr>
      <w:r>
        <w:rPr>
          <w:rFonts w:ascii="Courier New" w:hAnsi="Courier New"/>
          <w:sz w:val="16"/>
        </w:rPr>
        <w:t>recall number alone would have hidden. Second, a cascade's second stage</w:t>
      </w:r>
    </w:p>
    <w:p>
      <w:pPr>
        <w:spacing w:after="0" w:before="0"/>
      </w:pPr>
      <w:r>
        <w:rPr>
          <w:rFonts w:ascii="Courier New" w:hAnsi="Courier New"/>
          <w:sz w:val="16"/>
        </w:rPr>
        <w:t>must be an actually-trained classifier — a nearest-centroid heuristic</w:t>
      </w:r>
    </w:p>
    <w:p>
      <w:pPr>
        <w:spacing w:after="0" w:before="0"/>
      </w:pPr>
      <w:r>
        <w:rPr>
          <w:rFonts w:ascii="Courier New" w:hAnsi="Courier New"/>
          <w:sz w:val="16"/>
        </w:rPr>
        <w:t>collapsed recall from 0.99 to 0.757 for no precision gain, and only</w:t>
      </w:r>
    </w:p>
    <w:p>
      <w:pPr>
        <w:spacing w:after="0" w:before="0"/>
      </w:pPr>
      <w:r>
        <w:rPr>
          <w:rFonts w:ascii="Courier New" w:hAnsi="Courier New"/>
          <w:sz w:val="16"/>
        </w:rPr>
        <w:t>replacing it with a properly fit classifier recovered recall while</w:t>
      </w:r>
    </w:p>
    <w:p>
      <w:pPr>
        <w:spacing w:after="0" w:before="0"/>
      </w:pPr>
      <w:r>
        <w:rPr>
          <w:rFonts w:ascii="Courier New" w:hAnsi="Courier New"/>
          <w:sz w:val="16"/>
        </w:rPr>
        <w:t>cutting false positives sixfold and raising precision at $\pi=10^{-4}$</w:t>
      </w:r>
    </w:p>
    <w:p>
      <w:pPr>
        <w:spacing w:after="0" w:before="0"/>
      </w:pPr>
      <w:r>
        <w:rPr>
          <w:rFonts w:ascii="Courier New" w:hAnsi="Courier New"/>
          <w:sz w:val="16"/>
        </w:rPr>
        <w:t>from 1.8\% to 9.95\%, surpassing three of the five original baselines.</w:t>
      </w:r>
    </w:p>
    <w:p>
      <w:pPr>
        <w:spacing w:after="0" w:before="0"/>
      </w:pPr>
      <w:r>
        <w:rPr>
          <w:rFonts w:ascii="Courier New" w:hAnsi="Courier New"/>
          <w:sz w:val="16"/>
        </w:rPr>
        <w:t>B6's own limitations are reported with the same discipline as B1--B5's:</w:t>
      </w:r>
    </w:p>
    <w:p>
      <w:pPr>
        <w:spacing w:after="0" w:before="0"/>
      </w:pPr>
      <w:r>
        <w:rPr>
          <w:rFonts w:ascii="Courier New" w:hAnsi="Courier New"/>
          <w:sz w:val="16"/>
        </w:rPr>
        <w:t>its Axis~S numbers reflect joint-source training, not held-out transfer.</w:t>
      </w:r>
    </w:p>
    <w:p>
      <w:pPr>
        <w:spacing w:after="0" w:before="0"/>
      </w:pPr>
      <w:r>
        <w:rPr>
          <w:rFonts w:ascii="Courier New" w:hAnsi="Courier New"/>
          <w:sz w:val="16"/>
        </w:rPr>
        <w:t>We closed the other gap in this revision --- the cascade had not been</w:t>
      </w:r>
    </w:p>
    <w:p>
      <w:pPr>
        <w:spacing w:after="0" w:before="0"/>
      </w:pPr>
      <w:r>
        <w:rPr>
          <w:rFonts w:ascii="Courier New" w:hAnsi="Courier New"/>
          <w:sz w:val="16"/>
        </w:rPr>
        <w:t>re-tested against Axis~S or Axis~E2 --- and the answer is a genuine,</w:t>
      </w:r>
    </w:p>
    <w:p>
      <w:pPr>
        <w:spacing w:after="0" w:before="0"/>
      </w:pPr>
      <w:r>
        <w:rPr>
          <w:rFonts w:ascii="Courier New" w:hAnsi="Courier New"/>
          <w:sz w:val="16"/>
        </w:rPr>
        <w:t>two-part trade-off rather than a free upgrade: adding Stage~2 is neutral</w:t>
      </w:r>
    </w:p>
    <w:p>
      <w:pPr>
        <w:spacing w:after="0" w:before="0"/>
      </w:pPr>
      <w:r>
        <w:rPr>
          <w:rFonts w:ascii="Courier New" w:hAnsi="Courier New"/>
          <w:sz w:val="16"/>
        </w:rPr>
        <w:t>for cross-source generalisation ($\le 0.0012$ AUC either direction,</w:t>
      </w:r>
    </w:p>
    <w:p>
      <w:pPr>
        <w:spacing w:after="0" w:before="0"/>
      </w:pPr>
      <w:r>
        <w:rPr>
          <w:rFonts w:ascii="Courier New" w:hAnsi="Courier New"/>
          <w:sz w:val="16"/>
        </w:rPr>
        <w:t>within resampling noise) but costs 6.6 recall points against Axis~E2's</w:t>
      </w:r>
    </w:p>
    <w:p>
      <w:pPr>
        <w:spacing w:after="0" w:before="0"/>
      </w:pPr>
      <w:r>
        <w:rPr>
          <w:rFonts w:ascii="Courier New" w:hAnsi="Courier New"/>
          <w:sz w:val="16"/>
        </w:rPr>
        <w:t>contemporary generator relative to Stage~1 alone (0.972 $\to$ 0.906),</w:t>
      </w:r>
    </w:p>
    <w:p>
      <w:pPr>
        <w:spacing w:after="0" w:before="0"/>
      </w:pPr>
      <w:r>
        <w:rPr>
          <w:rFonts w:ascii="Courier New" w:hAnsi="Courier New"/>
          <w:sz w:val="16"/>
        </w:rPr>
        <w:t>because Stage~2 (BERT+LightGBM) inherits the same generative-evasion</w:t>
      </w:r>
    </w:p>
    <w:p>
      <w:pPr>
        <w:spacing w:after="0" w:before="0"/>
      </w:pPr>
      <w:r>
        <w:rPr>
          <w:rFonts w:ascii="Courier New" w:hAnsi="Courier New"/>
          <w:sz w:val="16"/>
        </w:rPr>
        <w:t>vulnerability every baseline in this paper showed, B5 included. B6's</w:t>
      </w:r>
    </w:p>
    <w:p>
      <w:pPr>
        <w:spacing w:after="0" w:before="0"/>
      </w:pPr>
      <w:r>
        <w:rPr>
          <w:rFonts w:ascii="Courier New" w:hAnsi="Courier New"/>
          <w:sz w:val="16"/>
        </w:rPr>
        <w:t>headline precision gain and this Axis~E2 cost are two sides of one</w:t>
      </w:r>
    </w:p>
    <w:p>
      <w:pPr>
        <w:spacing w:after="0" w:before="0"/>
      </w:pPr>
      <w:r>
        <w:rPr>
          <w:rFonts w:ascii="Courier New" w:hAnsi="Courier New"/>
          <w:sz w:val="16"/>
        </w:rPr>
        <w:t>architectural choice, not independent findings.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We then asked whether a structurally different mechanism could address</w:t>
      </w:r>
    </w:p>
    <w:p>
      <w:pPr>
        <w:spacing w:after="0" w:before="0"/>
      </w:pPr>
      <w:r>
        <w:rPr>
          <w:rFonts w:ascii="Courier New" w:hAnsi="Courier New"/>
          <w:sz w:val="16"/>
        </w:rPr>
        <w:t>what no amount of retraining B1--B6 can: recognising phishing that</w:t>
      </w:r>
    </w:p>
    <w:p>
      <w:pPr>
        <w:spacing w:after="0" w:before="0"/>
      </w:pPr>
      <w:r>
        <w:rPr>
          <w:rFonts w:ascii="Courier New" w:hAnsi="Courier New"/>
          <w:sz w:val="16"/>
        </w:rPr>
        <w:t>resembles nothing in any training set. B7 adds an unsupervised novelty</w:t>
      </w:r>
    </w:p>
    <w:p>
      <w:pPr>
        <w:spacing w:after="0" w:before="0"/>
      </w:pPr>
      <w:r>
        <w:rPr>
          <w:rFonts w:ascii="Courier New" w:hAnsi="Courier New"/>
          <w:sz w:val="16"/>
        </w:rPr>
        <w:t>gate for exactly that case: a naive version</w:t>
      </w:r>
    </w:p>
    <w:p>
      <w:pPr>
        <w:spacing w:after="0" w:before="0"/>
      </w:pPr>
      <w:r>
        <w:rPr>
          <w:rFonts w:ascii="Courier New" w:hAnsi="Courier New"/>
          <w:sz w:val="16"/>
        </w:rPr>
        <w:t>recovers real zero-day-proxy recall (+5.6 points on Axis~E2's</w:t>
      </w:r>
    </w:p>
    <w:p>
      <w:pPr>
        <w:spacing w:after="0" w:before="0"/>
      </w:pPr>
      <w:r>
        <w:rPr>
          <w:rFonts w:ascii="Courier New" w:hAnsi="Courier New"/>
          <w:sz w:val="16"/>
        </w:rPr>
        <w:t>contemporary set) but collapses precision at $\pi=10^{-4}$ from 18.10\% to</w:t>
      </w:r>
    </w:p>
    <w:p>
      <w:pPr>
        <w:spacing w:after="0" w:before="0"/>
      </w:pPr>
      <w:r>
        <w:rPr>
          <w:rFonts w:ascii="Courier New" w:hAnsi="Courier New"/>
          <w:sz w:val="16"/>
        </w:rPr>
        <w:t>0.20\%, and a refinement narrow enough to avoid that cost erases nearly</w:t>
      </w:r>
    </w:p>
    <w:p>
      <w:pPr>
        <w:spacing w:after="0" w:before="0"/>
      </w:pPr>
      <w:r>
        <w:rPr>
          <w:rFonts w:ascii="Courier New" w:hAnsi="Courier New"/>
          <w:sz w:val="16"/>
        </w:rPr>
        <w:t>all of the benefit (+0.5 points). Diagnosing \emph{why} --- the naive</w:t>
      </w:r>
    </w:p>
    <w:p>
      <w:pPr>
        <w:spacing w:after="0" w:before="0"/>
      </w:pPr>
      <w:r>
        <w:rPr>
          <w:rFonts w:ascii="Courier New" w:hAnsi="Courier New"/>
          <w:sz w:val="16"/>
        </w:rPr>
        <w:t>gate's single signal shared the same structural feature space as the</w:t>
      </w:r>
    </w:p>
    <w:p>
      <w:pPr>
        <w:spacing w:after="0" w:before="0"/>
      </w:pPr>
      <w:r>
        <w:rPr>
          <w:rFonts w:ascii="Courier New" w:hAnsi="Courier New"/>
          <w:sz w:val="16"/>
        </w:rPr>
        <w:t>supervised cascade, so ``structurally novel'' and ``ordinary but diverse</w:t>
      </w:r>
    </w:p>
    <w:p>
      <w:pPr>
        <w:spacing w:after="0" w:before="0"/>
      </w:pPr>
      <w:r>
        <w:rPr>
          <w:rFonts w:ascii="Courier New" w:hAnsi="Courier New"/>
          <w:sz w:val="16"/>
        </w:rPr>
        <w:t>legitimate URL'' overlapped heavily --- motivated a revision: a second</w:t>
      </w:r>
    </w:p>
    <w:p>
      <w:pPr>
        <w:spacing w:after="0" w:before="0"/>
      </w:pPr>
      <w:r>
        <w:rPr>
          <w:rFonts w:ascii="Courier New" w:hAnsi="Courier New"/>
          <w:sz w:val="16"/>
        </w:rPr>
        <w:t>signal fit on character sequences rather than structural counts,</w:t>
      </w:r>
    </w:p>
    <w:p>
      <w:pPr>
        <w:spacing w:after="0" w:before="0"/>
      </w:pPr>
      <w:r>
        <w:rPr>
          <w:rFonts w:ascii="Courier New" w:hAnsi="Courier New"/>
          <w:sz w:val="16"/>
        </w:rPr>
        <w:t>escalating only when both agree. This recovers 75\% of the naive gate's</w:t>
      </w:r>
    </w:p>
    <w:p>
      <w:pPr>
        <w:spacing w:after="0" w:before="0"/>
      </w:pPr>
      <w:r>
        <w:rPr>
          <w:rFonts w:ascii="Courier New" w:hAnsi="Courier New"/>
          <w:sz w:val="16"/>
        </w:rPr>
        <w:t>recall benefit (+4.2 of +5.6 points) at roughly a third of its</w:t>
      </w:r>
    </w:p>
    <w:p>
      <w:pPr>
        <w:spacing w:after="0" w:before="0"/>
      </w:pPr>
      <w:r>
        <w:rPr>
          <w:rFonts w:ascii="Courier New" w:hAnsi="Courier New"/>
          <w:sz w:val="16"/>
        </w:rPr>
        <w:t>false-positive cost (1.61\% vs.\ 4.84\% FPR), a materially better</w:t>
      </w:r>
    </w:p>
    <w:p>
      <w:pPr>
        <w:spacing w:after="0" w:before="0"/>
      </w:pPr>
      <w:r>
        <w:rPr>
          <w:rFonts w:ascii="Courier New" w:hAnsi="Courier New"/>
          <w:sz w:val="16"/>
        </w:rPr>
        <w:t>operating point though still not a free one --- precision at</w:t>
      </w:r>
    </w:p>
    <w:p>
      <w:pPr>
        <w:spacing w:after="0" w:before="0"/>
      </w:pPr>
      <w:r>
        <w:rPr>
          <w:rFonts w:ascii="Courier New" w:hAnsi="Courier New"/>
          <w:sz w:val="16"/>
        </w:rPr>
        <w:t>$\pi=10^{-4}$ (0.61\%) remains far below the cascade alone (18.10\%). The</w:t>
      </w:r>
    </w:p>
    <w:p>
      <w:pPr>
        <w:spacing w:after="0" w:before="0"/>
      </w:pPr>
      <w:r>
        <w:rPr>
          <w:rFonts w:ascii="Courier New" w:hAnsi="Courier New"/>
          <w:sz w:val="16"/>
        </w:rPr>
        <w:t>revised reading narrows rather than reverses the original diagnosis: no</w:t>
      </w:r>
    </w:p>
    <w:p>
      <w:pPr>
        <w:spacing w:after="0" w:before="0"/>
      </w:pPr>
      <w:r>
        <w:rPr>
          <w:rFonts w:ascii="Courier New" w:hAnsi="Courier New"/>
          <w:sz w:val="16"/>
        </w:rPr>
        <w:t>gate built from a single signal correlated with the supervised stage's</w:t>
      </w:r>
    </w:p>
    <w:p>
      <w:pPr>
        <w:spacing w:after="0" w:before="0"/>
      </w:pPr>
      <w:r>
        <w:rPr>
          <w:rFonts w:ascii="Courier New" w:hAnsi="Courier New"/>
          <w:sz w:val="16"/>
        </w:rPr>
        <w:t>own features escapes this trade-off cheaply, but a signal from an</w:t>
      </w:r>
    </w:p>
    <w:p>
      <w:pPr>
        <w:spacing w:after="0" w:before="0"/>
      </w:pPr>
      <w:r>
        <w:rPr>
          <w:rFonts w:ascii="Courier New" w:hAnsi="Courier New"/>
          <w:sz w:val="16"/>
        </w:rPr>
        <w:t>orthogonal feature family changes its shape substantially.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We also measured, for the first time in this paper's own text, whether</w:t>
      </w:r>
    </w:p>
    <w:p>
      <w:pPr>
        <w:spacing w:after="0" w:before="0"/>
      </w:pPr>
      <w:r>
        <w:rPr>
          <w:rFonts w:ascii="Courier New" w:hAnsi="Courier New"/>
          <w:sz w:val="16"/>
        </w:rPr>
        <w:t>B6 is actually lightweight rather than narratively described as such:</w:t>
      </w:r>
    </w:p>
    <w:p>
      <w:pPr>
        <w:spacing w:after="0" w:before="0"/>
      </w:pPr>
      <w:r>
        <w:rPr>
          <w:rFonts w:ascii="Courier New" w:hAnsi="Courier New"/>
          <w:sz w:val="16"/>
        </w:rPr>
        <w:t>Stage~1 alone is sub-millisecond and sub-megabyte, but the cascade's</w:t>
      </w:r>
    </w:p>
    <w:p>
      <w:pPr>
        <w:spacing w:after="0" w:before="0"/>
      </w:pPr>
      <w:r>
        <w:rPr>
          <w:rFonts w:ascii="Courier New" w:hAnsi="Courier New"/>
          <w:sz w:val="16"/>
        </w:rPr>
        <w:t>overall throughput is regime-dependent --- 573 URLs/s on normal and</w:t>
      </w:r>
    </w:p>
    <w:p>
      <w:pPr>
        <w:spacing w:after="0" w:before="0"/>
      </w:pPr>
      <w:r>
        <w:rPr>
          <w:rFonts w:ascii="Courier New" w:hAnsi="Courier New"/>
          <w:sz w:val="16"/>
        </w:rPr>
        <w:t>cross-source traffic, falling to 293 URLs/s (a real $2\times$ slowdown)</w:t>
      </w:r>
    </w:p>
    <w:p>
      <w:pPr>
        <w:spacing w:after="0" w:before="0"/>
      </w:pPr>
      <w:r>
        <w:rPr>
          <w:rFonts w:ascii="Courier New" w:hAnsi="Courier New"/>
          <w:sz w:val="16"/>
        </w:rPr>
        <w:t>under both evasion axes, because evasive inputs systematically push more</w:t>
      </w:r>
    </w:p>
    <w:p>
      <w:pPr>
        <w:spacing w:after="0" w:before="0"/>
      </w:pPr>
      <w:r>
        <w:rPr>
          <w:rFonts w:ascii="Courier New" w:hAnsi="Courier New"/>
          <w:sz w:val="16"/>
        </w:rPr>
        <w:t>traffic into Stage~1's uncertain band. ``Lightweight'' is a property of</w:t>
      </w:r>
    </w:p>
    <w:p>
      <w:pPr>
        <w:spacing w:after="0" w:before="0"/>
      </w:pPr>
      <w:r>
        <w:rPr>
          <w:rFonts w:ascii="Courier New" w:hAnsi="Courier New"/>
          <w:sz w:val="16"/>
        </w:rPr>
        <w:t>typical traffic, not an unconditional guarantee, and should be read with</w:t>
      </w:r>
    </w:p>
    <w:p>
      <w:pPr>
        <w:spacing w:after="0" w:before="0"/>
      </w:pPr>
      <w:r>
        <w:rPr>
          <w:rFonts w:ascii="Courier New" w:hAnsi="Courier New"/>
          <w:sz w:val="16"/>
        </w:rPr>
        <w:t>that qualification.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Repeating C3's lookup sweep at a scale large enough to separate genuine</w:t>
      </w:r>
    </w:p>
    <w:p>
      <w:pPr>
        <w:spacing w:after="0" w:before="0"/>
      </w:pPr>
      <w:r>
        <w:rPr>
          <w:rFonts w:ascii="Courier New" w:hAnsi="Courier New"/>
          <w:sz w:val="16"/>
        </w:rPr>
        <w:t>domain failure from lookup-infrastructure noise, obtaining true held-out</w:t>
      </w:r>
    </w:p>
    <w:p>
      <w:pPr>
        <w:spacing w:after="0" w:before="0"/>
      </w:pPr>
      <w:r>
        <w:rPr>
          <w:rFonts w:ascii="Courier New" w:hAnsi="Courier New"/>
          <w:sz w:val="16"/>
        </w:rPr>
        <w:t>(not joint-trained) cross-source numbers for B6's cascade, averaging</w:t>
      </w:r>
    </w:p>
    <w:p>
      <w:pPr>
        <w:spacing w:after="0" w:before="0"/>
      </w:pPr>
      <w:r>
        <w:rPr>
          <w:rFonts w:ascii="Courier New" w:hAnsi="Courier New"/>
          <w:sz w:val="16"/>
        </w:rPr>
        <w:t>B1--B7's results across multiple training seeds rather than one, and</w:t>
      </w:r>
    </w:p>
    <w:p>
      <w:pPr>
        <w:spacing w:after="0" w:before="0"/>
      </w:pPr>
      <w:r>
        <w:rPr>
          <w:rFonts w:ascii="Courier New" w:hAnsi="Courier New"/>
          <w:sz w:val="16"/>
        </w:rPr>
        <w:t>finding a novelty-gate formulation that closes B7's remaining</w:t>
      </w:r>
    </w:p>
    <w:p>
      <w:pPr>
        <w:spacing w:after="0" w:before="0"/>
      </w:pPr>
      <w:r>
        <w:rPr>
          <w:rFonts w:ascii="Courier New" w:hAnsi="Courier New"/>
          <w:sz w:val="16"/>
        </w:rPr>
        <w:t>precision--recall gap entirely rather than narrowing it are the concrete</w:t>
      </w:r>
    </w:p>
    <w:p>
      <w:pPr>
        <w:spacing w:after="0" w:before="0"/>
      </w:pPr>
      <w:r>
        <w:rPr>
          <w:rFonts w:ascii="Courier New" w:hAnsi="Courier New"/>
          <w:sz w:val="16"/>
        </w:rPr>
        <w:t>next steps this submission leaves open, each with working code already</w:t>
      </w:r>
    </w:p>
    <w:p>
      <w:pPr>
        <w:spacing w:after="0" w:before="0"/>
      </w:pPr>
      <w:r>
        <w:rPr>
          <w:rFonts w:ascii="Courier New" w:hAnsi="Courier New"/>
          <w:sz w:val="16"/>
        </w:rPr>
        <w:t>in place to carry them out.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%==============================================================================</w:t>
      </w:r>
    </w:p>
    <w:p>
      <w:pPr>
        <w:spacing w:after="0" w:before="0"/>
      </w:pPr>
      <w:r>
        <w:rPr>
          <w:rFonts w:ascii="Courier New" w:hAnsi="Courier New"/>
          <w:sz w:val="16"/>
        </w:rPr>
        <w:t>\section*{Acknowledgment}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The authors thank Ms.\ Meena Priyadharsini, Department of Computer</w:t>
      </w:r>
    </w:p>
    <w:p>
      <w:pPr>
        <w:spacing w:after="0" w:before="0"/>
      </w:pPr>
      <w:r>
        <w:rPr>
          <w:rFonts w:ascii="Courier New" w:hAnsi="Courier New"/>
          <w:sz w:val="16"/>
        </w:rPr>
        <w:t>Science and Engineering, Hindustan Institute of Technology and Science,</w:t>
      </w:r>
    </w:p>
    <w:p>
      <w:pPr>
        <w:spacing w:after="0" w:before="0"/>
      </w:pPr>
      <w:r>
        <w:rPr>
          <w:rFonts w:ascii="Courier New" w:hAnsi="Courier New"/>
          <w:sz w:val="16"/>
        </w:rPr>
        <w:t>Chennai, for supervising this work and for guidance throughout its</w:t>
      </w:r>
    </w:p>
    <w:p>
      <w:pPr>
        <w:spacing w:after="0" w:before="0"/>
      </w:pPr>
      <w:r>
        <w:rPr>
          <w:rFonts w:ascii="Courier New" w:hAnsi="Courier New"/>
          <w:sz w:val="16"/>
        </w:rPr>
        <w:t>design and evaluation.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%==============================================================================</w:t>
      </w:r>
    </w:p>
    <w:p>
      <w:pPr>
        <w:spacing w:after="0" w:before="0"/>
      </w:pPr>
      <w:r>
        <w:rPr>
          <w:rFonts w:ascii="Courier New" w:hAnsi="Courier New"/>
          <w:sz w:val="16"/>
        </w:rPr>
        <w:t>\bibliographystyle{IEEEtran}</w:t>
      </w:r>
    </w:p>
    <w:p>
      <w:pPr>
        <w:spacing w:after="0" w:before="0"/>
      </w:pPr>
      <w:r>
        <w:rPr>
          <w:rFonts w:ascii="Courier New" w:hAnsi="Courier New"/>
          <w:sz w:val="16"/>
        </w:rPr>
        <w:t>\bibliography{refs}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\end{document}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refs.bib</w:t>
      </w:r>
    </w:p>
    <w:p>
      <w:r>
        <w:rPr>
          <w:i/>
        </w:rPr>
        <w:t>Select all the text in this section and paste it into a new file named refs.bib in the same Overleaf project.</w:t>
      </w:r>
    </w:p>
    <w:p/>
    <w:p>
      <w:pPr>
        <w:spacing w:after="0" w:before="0"/>
      </w:pPr>
      <w:r>
        <w:rPr>
          <w:rFonts w:ascii="Courier New" w:hAnsi="Courier New"/>
          <w:sz w:val="16"/>
        </w:rPr>
        <w:t>% =============================================================================</w:t>
      </w:r>
    </w:p>
    <w:p>
      <w:pPr>
        <w:spacing w:after="0" w:before="0"/>
      </w:pPr>
      <w:r>
        <w:rPr>
          <w:rFonts w:ascii="Courier New" w:hAnsi="Courier New"/>
          <w:sz w:val="16"/>
        </w:rPr>
        <w:t>%  refs.bib</w:t>
      </w:r>
    </w:p>
    <w:p>
      <w:pPr>
        <w:spacing w:after="0" w:before="0"/>
      </w:pPr>
      <w:r>
        <w:rPr>
          <w:rFonts w:ascii="Courier New" w:hAnsi="Courier New"/>
          <w:sz w:val="16"/>
        </w:rPr>
        <w:t>%</w:t>
      </w:r>
    </w:p>
    <w:p>
      <w:pPr>
        <w:spacing w:after="0" w:before="0"/>
      </w:pPr>
      <w:r>
        <w:rPr>
          <w:rFonts w:ascii="Courier New" w:hAnsi="Courier New"/>
          <w:sz w:val="16"/>
        </w:rPr>
        <w:t>%  NOTE ON COMMENTS: BibTeX does NOT treat '%' as a comment character *inside*</w:t>
      </w:r>
    </w:p>
    <w:p>
      <w:pPr>
        <w:spacing w:after="0" w:before="0"/>
      </w:pPr>
      <w:r>
        <w:rPr>
          <w:rFonts w:ascii="Courier New" w:hAnsi="Courier New"/>
          <w:sz w:val="16"/>
        </w:rPr>
        <w:t>%  an @entry{...} block -- it is parsed as field data and will silently corrupt</w:t>
      </w:r>
    </w:p>
    <w:p>
      <w:pPr>
        <w:spacing w:after="0" w:before="0"/>
      </w:pPr>
      <w:r>
        <w:rPr>
          <w:rFonts w:ascii="Courier New" w:hAnsi="Courier New"/>
          <w:sz w:val="16"/>
        </w:rPr>
        <w:t>%  the following field. All notes therefore live outside entries, here.</w:t>
      </w:r>
    </w:p>
    <w:p>
      <w:pPr>
        <w:spacing w:after="0" w:before="0"/>
      </w:pPr>
      <w:r>
        <w:rPr>
          <w:rFonts w:ascii="Courier New" w:hAnsi="Courier New"/>
          <w:sz w:val="16"/>
        </w:rPr>
        <w:t>%</w:t>
      </w:r>
    </w:p>
    <w:p>
      <w:pPr>
        <w:spacing w:after="0" w:before="0"/>
      </w:pPr>
      <w:r>
        <w:rPr>
          <w:rFonts w:ascii="Courier New" w:hAnsi="Courier New"/>
          <w:sz w:val="16"/>
        </w:rPr>
        <w:t>%  VERIFICATION STATUS</w:t>
      </w:r>
    </w:p>
    <w:p>
      <w:pPr>
        <w:spacing w:after="0" w:before="0"/>
      </w:pPr>
      <w:r>
        <w:rPr>
          <w:rFonts w:ascii="Courier New" w:hAnsi="Courier New"/>
          <w:sz w:val="16"/>
        </w:rPr>
        <w:t>%  Authors, titles, venues, years and DOIs below were read directly from the</w:t>
      </w:r>
    </w:p>
    <w:p>
      <w:pPr>
        <w:spacing w:after="0" w:before="0"/>
      </w:pPr>
      <w:r>
        <w:rPr>
          <w:rFonts w:ascii="Courier New" w:hAnsi="Courier New"/>
          <w:sz w:val="16"/>
        </w:rPr>
        <w:t>%  PDFs in the parent directory, or confirmed from the publisher record.</w:t>
      </w:r>
    </w:p>
    <w:p>
      <w:pPr>
        <w:spacing w:after="0" w:before="0"/>
      </w:pPr>
      <w:r>
        <w:rPr>
          <w:rFonts w:ascii="Courier New" w:hAnsi="Courier New"/>
          <w:sz w:val="16"/>
        </w:rPr>
        <w:t>%  The following fields could NOT be confirmed and are simply ABSENT rather</w:t>
      </w:r>
    </w:p>
    <w:p>
      <w:pPr>
        <w:spacing w:after="0" w:before="0"/>
      </w:pPr>
      <w:r>
        <w:rPr>
          <w:rFonts w:ascii="Courier New" w:hAnsi="Courier New"/>
          <w:sz w:val="16"/>
        </w:rPr>
        <w:t>%  than guessed. Fill them from IEEE Xplore / the publisher record before</w:t>
      </w:r>
    </w:p>
    <w:p>
      <w:pPr>
        <w:spacing w:after="0" w:before="0"/>
      </w:pPr>
      <w:r>
        <w:rPr>
          <w:rFonts w:ascii="Courier New" w:hAnsi="Courier New"/>
          <w:sz w:val="16"/>
        </w:rPr>
        <w:t>%  submission. Do not guess page numbers.</w:t>
      </w:r>
    </w:p>
    <w:p>
      <w:pPr>
        <w:spacing w:after="0" w:before="0"/>
      </w:pPr>
      <w:r>
        <w:rPr>
          <w:rFonts w:ascii="Courier New" w:hAnsi="Courier New"/>
          <w:sz w:val="16"/>
        </w:rPr>
        <w:t>%</w:t>
      </w:r>
    </w:p>
    <w:p>
      <w:pPr>
        <w:spacing w:after="0" w:before="0"/>
      </w:pPr>
      <w:r>
        <w:rPr>
          <w:rFonts w:ascii="Courier New" w:hAnsi="Courier New"/>
          <w:sz w:val="16"/>
        </w:rPr>
        <w:t>%    remya2024resmlp        -- pages</w:t>
      </w:r>
    </w:p>
    <w:p>
      <w:pPr>
        <w:spacing w:after="0" w:before="0"/>
      </w:pPr>
      <w:r>
        <w:rPr>
          <w:rFonts w:ascii="Courier New" w:hAnsi="Courier New"/>
          <w:sz w:val="16"/>
        </w:rPr>
        <w:t>%    remya2025bgl           -- pages</w:t>
      </w:r>
    </w:p>
    <w:p>
      <w:pPr>
        <w:spacing w:after="0" w:before="0"/>
      </w:pPr>
      <w:r>
        <w:rPr>
          <w:rFonts w:ascii="Courier New" w:hAnsi="Courier New"/>
          <w:sz w:val="16"/>
        </w:rPr>
        <w:t>%    kustiawan2025feateng   -- pages</w:t>
      </w:r>
    </w:p>
    <w:p>
      <w:pPr>
        <w:spacing w:after="0" w:before="0"/>
      </w:pPr>
      <w:r>
        <w:rPr>
          <w:rFonts w:ascii="Courier New" w:hAnsi="Courier New"/>
          <w:sz w:val="16"/>
        </w:rPr>
        <w:t>%    kustiawan2025phishofe  -- pages</w:t>
      </w:r>
    </w:p>
    <w:p>
      <w:pPr>
        <w:spacing w:after="0" w:before="0"/>
      </w:pPr>
      <w:r>
        <w:rPr>
          <w:rFonts w:ascii="Courier New" w:hAnsi="Courier New"/>
          <w:sz w:val="16"/>
        </w:rPr>
        <w:t>%    goenka2025layered      -- pages</w:t>
      </w:r>
    </w:p>
    <w:p>
      <w:pPr>
        <w:spacing w:after="0" w:before="0"/>
      </w:pPr>
      <w:r>
        <w:rPr>
          <w:rFonts w:ascii="Courier New" w:hAnsi="Courier New"/>
          <w:sz w:val="16"/>
        </w:rPr>
        <w:t>%    misiek2026xgboost      -- pages</w:t>
      </w:r>
    </w:p>
    <w:p>
      <w:pPr>
        <w:spacing w:after="0" w:before="0"/>
      </w:pPr>
      <w:r>
        <w:rPr>
          <w:rFonts w:ascii="Courier New" w:hAnsi="Courier New"/>
          <w:sz w:val="16"/>
        </w:rPr>
        <w:t>%    li2023cloak            -- pages</w:t>
      </w:r>
    </w:p>
    <w:p>
      <w:pPr>
        <w:spacing w:after="0" w:before="0"/>
      </w:pPr>
      <w:r>
        <w:rPr>
          <w:rFonts w:ascii="Courier New" w:hAnsi="Courier New"/>
          <w:sz w:val="16"/>
        </w:rPr>
        <w:t>%    he2024featext          -- end page (starts p. 39527)</w:t>
      </w:r>
    </w:p>
    <w:p>
      <w:pPr>
        <w:spacing w:after="0" w:before="0"/>
      </w:pPr>
      <w:r>
        <w:rPr>
          <w:rFonts w:ascii="Courier New" w:hAnsi="Courier New"/>
          <w:sz w:val="16"/>
        </w:rPr>
        <w:t>%    vulfin2026multimodal   -- volume, issue, article number, DOI</w:t>
      </w:r>
    </w:p>
    <w:p>
      <w:pPr>
        <w:spacing w:after="0" w:before="0"/>
      </w:pPr>
      <w:r>
        <w:rPr>
          <w:rFonts w:ascii="Courier New" w:hAnsi="Courier New"/>
          <w:sz w:val="16"/>
        </w:rPr>
        <w:t>%    bahnsen2018deepphish   -- pages, exact venue formatting</w:t>
      </w:r>
    </w:p>
    <w:p>
      <w:pPr>
        <w:spacing w:after="0" w:before="0"/>
      </w:pPr>
      <w:r>
        <w:rPr>
          <w:rFonts w:ascii="Courier New" w:hAnsi="Courier New"/>
          <w:sz w:val="16"/>
        </w:rPr>
        <w:t>%</w:t>
      </w:r>
    </w:p>
    <w:p>
      <w:pPr>
        <w:spacing w:after="0" w:before="0"/>
      </w:pPr>
      <w:r>
        <w:rPr>
          <w:rFonts w:ascii="Courier New" w:hAnsi="Courier New"/>
          <w:sz w:val="16"/>
        </w:rPr>
        <w:t>%  EXCLUDED FROM BASE PAPERS -- kept out of this file entirely, not just</w:t>
      </w:r>
    </w:p>
    <w:p>
      <w:pPr>
        <w:spacing w:after="0" w:before="0"/>
      </w:pPr>
      <w:r>
        <w:rPr>
          <w:rFonts w:ascii="Courier New" w:hAnsi="Courier New"/>
          <w:sz w:val="16"/>
        </w:rPr>
        <w:t>%  uncited. PhishHaven (2020, sameen2020phishhaven) fails the 2023+ recency</w:t>
      </w:r>
    </w:p>
    <w:p>
      <w:pPr>
        <w:spacing w:after="0" w:before="0"/>
      </w:pPr>
      <w:r>
        <w:rPr>
          <w:rFonts w:ascii="Courier New" w:hAnsi="Courier New"/>
          <w:sz w:val="16"/>
        </w:rPr>
        <w:t>%  rule; ChatPhishDetector (koide2024chatphish), Patil &amp; Shekokar (IJETT 2025,</w:t>
      </w:r>
    </w:p>
    <w:p>
      <w:pPr>
        <w:spacing w:after="0" w:before="0"/>
      </w:pPr>
      <w:r>
        <w:rPr>
          <w:rFonts w:ascii="Courier New" w:hAnsi="Courier New"/>
          <w:sz w:val="16"/>
        </w:rPr>
        <w:t>%  patil2025rlurl) and the LLM-phishing SoK (sok2025llmphish) were trialled as</w:t>
      </w:r>
    </w:p>
    <w:p>
      <w:pPr>
        <w:spacing w:after="0" w:before="0"/>
      </w:pPr>
      <w:r>
        <w:rPr>
          <w:rFonts w:ascii="Courier New" w:hAnsi="Courier New"/>
          <w:sz w:val="16"/>
        </w:rPr>
        <w:t>%  candidate related-work citations and removed by project decision. If any of</w:t>
      </w:r>
    </w:p>
    <w:p>
      <w:pPr>
        <w:spacing w:after="0" w:before="0"/>
      </w:pPr>
      <w:r>
        <w:rPr>
          <w:rFonts w:ascii="Courier New" w:hAnsi="Courier New"/>
          <w:sz w:val="16"/>
        </w:rPr>
        <w:t>%  these are reinstated as citations later, their verified entries are</w:t>
      </w:r>
    </w:p>
    <w:p>
      <w:pPr>
        <w:spacing w:after="0" w:before="0"/>
      </w:pPr>
      <w:r>
        <w:rPr>
          <w:rFonts w:ascii="Courier New" w:hAnsi="Courier New"/>
          <w:sz w:val="16"/>
        </w:rPr>
        <w:t>%  recoverable from git history / prior session output -- do not re-add them</w:t>
      </w:r>
    </w:p>
    <w:p>
      <w:pPr>
        <w:spacing w:after="0" w:before="0"/>
      </w:pPr>
      <w:r>
        <w:rPr>
          <w:rFonts w:ascii="Courier New" w:hAnsi="Courier New"/>
          <w:sz w:val="16"/>
        </w:rPr>
        <w:t>%  from memory without re-verifying venue, year and DOI.</w:t>
      </w:r>
    </w:p>
    <w:p>
      <w:pPr>
        <w:spacing w:after="0" w:before="0"/>
      </w:pPr>
      <w:r>
        <w:rPr>
          <w:rFonts w:ascii="Courier New" w:hAnsi="Courier New"/>
          <w:sz w:val="16"/>
        </w:rPr>
        <w:t>% =============================================================================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% ---------- Base papers: methods ---------------------------------------------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@article{remya2024resmlp,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author  = {Remya, S. and Pillai, Manu J. and Nair, Kajal K. and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       Subbareddy, Somula Rama and Cho, Yong Yun},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title   = {An Effective Detection Approach for Phishing {URL} Using {ResMLP}},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journal = {IEEE Access},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volume  = {12},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year    = {2024},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doi     = {10.1109/ACCESS.2024.3409049}</w:t>
      </w:r>
    </w:p>
    <w:p>
      <w:pPr>
        <w:spacing w:after="0" w:before="0"/>
      </w:pPr>
      <w:r>
        <w:rPr>
          <w:rFonts w:ascii="Courier New" w:hAnsi="Courier New"/>
          <w:sz w:val="16"/>
        </w:rPr>
        <w:t>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@article{remya2025bgl,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author  = {Remya, S. and Pillai, Manu J. and Aparna, B. S. and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       Subbareddy, Somula Rama and Cho, Yong Yun},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title   = {{BGL-PhishNet}: Phishing Website Detection Using Hybrid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       Model---{BERT}, {GNN}, and {LightGBM}},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journal = {IEEE Access},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volume  = {13},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year    = {2025},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doi     = {10.1109/ACCESS.2025.3551542}</w:t>
      </w:r>
    </w:p>
    <w:p>
      <w:pPr>
        <w:spacing w:after="0" w:before="0"/>
      </w:pPr>
      <w:r>
        <w:rPr>
          <w:rFonts w:ascii="Courier New" w:hAnsi="Courier New"/>
          <w:sz w:val="16"/>
        </w:rPr>
        <w:t>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@article{kustiawan2025feateng,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author  = {Kustiawan, Yanche Ari and Ghauth, Khairil Imran},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title   = {Evaluating the Impact of Feature Engineering in Phishing {URL}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       Detection: A Comparative Study of {URL}, {HTML}, and Derived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       Features},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journal = {IEEE Access},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volume  = {13},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year    = {2025},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doi     = {10.1109/ACCESS.2025.3579223}</w:t>
      </w:r>
    </w:p>
    <w:p>
      <w:pPr>
        <w:spacing w:after="0" w:before="0"/>
      </w:pPr>
      <w:r>
        <w:rPr>
          <w:rFonts w:ascii="Courier New" w:hAnsi="Courier New"/>
          <w:sz w:val="16"/>
        </w:rPr>
        <w:t>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@article{kustiawan2025phishofe,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author  = {Kustiawan, Yanche Ari and Ghauth, Khairil Imran},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title   = {{PhishOFE}: A Novel Machine Learning Framework for Real-Time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       Phishing {URL} Detection With Optimized Feature Engineering},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journal = {IEEE Access},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volume  = {13},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year    = {2025},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doi     = {10.1109/ACCESS.2025.3614126}</w:t>
      </w:r>
    </w:p>
    <w:p>
      <w:pPr>
        <w:spacing w:after="0" w:before="0"/>
      </w:pPr>
      <w:r>
        <w:rPr>
          <w:rFonts w:ascii="Courier New" w:hAnsi="Courier New"/>
          <w:sz w:val="16"/>
        </w:rPr>
        <w:t>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@article{goenka2025layered,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author  = {Goenka, Richa and Chawla, Meenu and Tiwari, Namita},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title   = {Enhanced Phishing Detection Approach Using a Layered Model: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       Domain Squatting and {URL} Obfuscation Identification and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       Lexical Feature-Based Classification},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journal = {IEEE Access},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volume  = {13},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year    = {2025},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doi     = {10.1109/ACCESS.2025.3626819}</w:t>
      </w:r>
    </w:p>
    <w:p>
      <w:pPr>
        <w:spacing w:after="0" w:before="0"/>
      </w:pPr>
      <w:r>
        <w:rPr>
          <w:rFonts w:ascii="Courier New" w:hAnsi="Courier New"/>
          <w:sz w:val="16"/>
        </w:rPr>
        <w:t>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@article{he2024featext,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author  = {He, Daojing and Liu, Zhihua and Lv, Xin and Chan, Sammy and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       Guizani, Mohsen},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title   = {On Phishing {URL} Detection Using Feature Extension},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journal = {IEEE Internet of Things Journal},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volume  = {11},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number  = {24},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year    = {2024}</w:t>
      </w:r>
    </w:p>
    <w:p>
      <w:pPr>
        <w:spacing w:after="0" w:before="0"/>
      </w:pPr>
      <w:r>
        <w:rPr>
          <w:rFonts w:ascii="Courier New" w:hAnsi="Courier New"/>
          <w:sz w:val="16"/>
        </w:rPr>
        <w:t>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@article{misiek2026xgboost,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author  = {Misiek, Milosz and Hyla, Tomasz},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title   = {{XGBoost}-Based {URL} Phishing Detection Method With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       Cross-Dataset Validation},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journal = {IEEE Access},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volume  = {14},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year    = {2026},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doi     = {10.1109/ACCESS.2026.3672690}</w:t>
      </w:r>
    </w:p>
    <w:p>
      <w:pPr>
        <w:spacing w:after="0" w:before="0"/>
      </w:pPr>
      <w:r>
        <w:rPr>
          <w:rFonts w:ascii="Courier New" w:hAnsi="Courier New"/>
          <w:sz w:val="16"/>
        </w:rPr>
        <w:t>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@article{vulfin2026multimodal,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author  = {Vulfin, Alexey and Sulavko, Alexey and Vasiliev, Vladimir and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       Minko, Alexander and Kirillova, Anastasia and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       Samotuga, Alexander},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title   = {A Multimodal Phishing Website Detection System Using Explainable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       Artificial Intelligence Technologies},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journal = {Machine Learning and Knowledge Extraction},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year    = {2026}</w:t>
      </w:r>
    </w:p>
    <w:p>
      <w:pPr>
        <w:spacing w:after="0" w:before="0"/>
      </w:pPr>
      <w:r>
        <w:rPr>
          <w:rFonts w:ascii="Courier New" w:hAnsi="Courier New"/>
          <w:sz w:val="16"/>
        </w:rPr>
        <w:t>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% ---------- Reviews ----------------------------------------------------------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@article{kavya2025review,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author  = {Kavya, S. and Sumathi, D.},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title   = {Staying Ahead of Phishers: A Review of Recent Advances and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       Emerging Methodologies in Phishing Detection},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journal = {Artificial Intelligence Review},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volume  = {58},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number  = {50},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year    = {2025},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doi     = {10.1007/s10462-024-11055-z}</w:t>
      </w:r>
    </w:p>
    <w:p>
      <w:pPr>
        <w:spacing w:after="0" w:before="0"/>
      </w:pPr>
      <w:r>
        <w:rPr>
          <w:rFonts w:ascii="Courier New" w:hAnsi="Courier New"/>
          <w:sz w:val="16"/>
        </w:rPr>
        <w:t>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@article{li2023cloak,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author  = {Li, Wenhao and Manickam, Selvakumar and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       Laghari, Shams Ul Arfeen and Chong, Yung-Wey},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title   = {Uncovering the Cloak: A Systematic Review of Techniques Used to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       Conceal Phishing Websites},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journal = {IEEE Access},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volume  = {11},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year    = {2023},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doi     = {10.1109/ACCESS.2023.3293063}</w:t>
      </w:r>
    </w:p>
    <w:p>
      <w:pPr>
        <w:spacing w:after="0" w:before="0"/>
      </w:pPr>
      <w:r>
        <w:rPr>
          <w:rFonts w:ascii="Courier New" w:hAnsi="Courier New"/>
          <w:sz w:val="16"/>
        </w:rPr>
        <w:t>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% ---------- Historical reference point (AI-generated URL baseline) -----------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@inproceedings{bahnsen2018deepphish,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author    = {Bahnsen, Alejandro Correa and Torroledo, Ivan and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         Camacho, David and Villegas, Sergio},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title     = {{DeepPhish}: Simulating Malicious {AI}},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booktitle = {Proc. APWG Symposium on Electronic Crime Research (eCrime)},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year      = {2018}</w:t>
      </w:r>
    </w:p>
    <w:p>
      <w:pPr>
        <w:spacing w:after="0" w:before="0"/>
      </w:pPr>
      <w:r>
        <w:rPr>
          <w:rFonts w:ascii="Courier New" w:hAnsi="Courier New"/>
          <w:sz w:val="16"/>
        </w:rPr>
        <w:t>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% ---------- B7 method reference (unsupervised novelty gate) -----------------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>@inproceedings{liu2008isolation,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author    = {Liu, Fei Tony and Ting, Kai Ming and Zhou, Zhi-Hua},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title     = {Isolation Forest},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booktitle = {Proc. IEEE International Conference on Data Mining (ICDM)},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year      = {2008},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doi       = {10.1109/ICDM.2008.17}</w:t>
      </w:r>
    </w:p>
    <w:p>
      <w:pPr>
        <w:spacing w:after="0" w:before="0"/>
      </w:pPr>
      <w:r>
        <w:rPr>
          <w:rFonts w:ascii="Courier New" w:hAnsi="Courier New"/>
          <w:sz w:val="16"/>
        </w:rPr>
        <w:t>}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