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CA9" w:rsidRPr="006476B5" w:rsidRDefault="00FB0CA9" w:rsidP="00D021FD">
      <w:pPr>
        <w:pStyle w:val="my-2"/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40"/>
        </w:rPr>
      </w:pPr>
      <w:r w:rsidRPr="006476B5">
        <w:rPr>
          <w:rFonts w:ascii="Arial" w:hAnsi="Arial" w:cs="Arial"/>
          <w:b/>
          <w:color w:val="002060"/>
          <w:sz w:val="40"/>
        </w:rPr>
        <w:t>RAJIV GIRI</w:t>
      </w:r>
    </w:p>
    <w:p w:rsidR="00FB0CA9" w:rsidRPr="00D25826" w:rsidRDefault="00FB0CA9" w:rsidP="00D021FD">
      <w:pPr>
        <w:pStyle w:val="my-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jc w:val="center"/>
        <w:rPr>
          <w:rFonts w:ascii="Arial" w:hAnsi="Arial" w:cs="Arial"/>
          <w:color w:val="2F5496" w:themeColor="accent5" w:themeShade="BF"/>
        </w:rPr>
      </w:pPr>
      <w:r w:rsidRPr="00D25826">
        <w:rPr>
          <w:rFonts w:ascii="Arial" w:hAnsi="Arial" w:cs="Arial"/>
          <w:color w:val="2F5496" w:themeColor="accent5" w:themeShade="BF"/>
        </w:rPr>
        <w:t xml:space="preserve">Cincinnati, OH | 513.834.3371 | </w:t>
      </w:r>
      <w:hyperlink r:id="rId7" w:history="1">
        <w:r w:rsidR="001F6EF5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rajivgiri2025@gmail.com</w:t>
        </w:r>
      </w:hyperlink>
      <w:r w:rsidR="001F6EF5" w:rsidRPr="00D25826">
        <w:rPr>
          <w:rFonts w:ascii="Arial" w:hAnsi="Arial" w:cs="Arial"/>
          <w:color w:val="2F5496" w:themeColor="accent5" w:themeShade="BF"/>
        </w:rPr>
        <w:t xml:space="preserve"> </w:t>
      </w:r>
      <w:r w:rsidRPr="00D25826">
        <w:rPr>
          <w:rFonts w:ascii="Arial" w:hAnsi="Arial" w:cs="Arial"/>
          <w:color w:val="2F5496" w:themeColor="accent5" w:themeShade="BF"/>
        </w:rPr>
        <w:t xml:space="preserve">| </w:t>
      </w:r>
      <w:hyperlink r:id="rId8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Link</w:t>
        </w:r>
        <w:r w:rsidR="00D021FD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edIn</w:t>
        </w:r>
      </w:hyperlink>
      <w:r w:rsidR="006476B5"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9" w:history="1">
        <w:r w:rsidR="00AA48D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GitHub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| </w:t>
      </w:r>
      <w:hyperlink r:id="rId10" w:history="1">
        <w:r w:rsidR="00D2582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Portfolio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</w:t>
      </w:r>
    </w:p>
    <w:p w:rsidR="00FB0CA9" w:rsidRPr="006476B5" w:rsidRDefault="00FB0CA9" w:rsidP="001F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Profile</w:t>
      </w:r>
    </w:p>
    <w:p w:rsidR="00FB0CA9" w:rsidRPr="006476B5" w:rsidRDefault="00B17156" w:rsidP="00B17156">
      <w:pPr>
        <w:pStyle w:val="my-2"/>
        <w:spacing w:before="240" w:beforeAutospacing="0" w:after="0" w:afterAutospacing="0"/>
        <w:rPr>
          <w:rFonts w:ascii="Arial" w:hAnsi="Arial" w:cs="Arial"/>
          <w:color w:val="171717" w:themeColor="background2" w:themeShade="1A"/>
        </w:rPr>
      </w:pPr>
      <w:r w:rsidRPr="00B17156">
        <w:rPr>
          <w:rFonts w:ascii="Arial" w:hAnsi="Arial" w:cs="Arial"/>
          <w:color w:val="171717" w:themeColor="background2" w:themeShade="1A"/>
        </w:rPr>
        <w:t xml:space="preserve">Analytical and technically proficient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Business Systems Analyst</w:t>
      </w:r>
      <w:r w:rsidRPr="00B17156">
        <w:rPr>
          <w:rFonts w:ascii="Arial" w:hAnsi="Arial" w:cs="Arial"/>
          <w:color w:val="171717" w:themeColor="background2" w:themeShade="1A"/>
        </w:rPr>
        <w:t xml:space="preserve"> with extensive experience in the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Application Support Lifecycle</w:t>
      </w:r>
      <w:r w:rsidRPr="00B17156">
        <w:rPr>
          <w:rFonts w:ascii="Arial" w:hAnsi="Arial" w:cs="Arial"/>
          <w:color w:val="171717" w:themeColor="background2" w:themeShade="1A"/>
        </w:rPr>
        <w:t xml:space="preserve">, system integration, and advanced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Root Cause Analysis (RCA)</w:t>
      </w:r>
      <w:r w:rsidRPr="00B17156">
        <w:rPr>
          <w:rFonts w:ascii="Arial" w:hAnsi="Arial" w:cs="Arial"/>
          <w:color w:val="171717" w:themeColor="background2" w:themeShade="1A"/>
        </w:rPr>
        <w:t xml:space="preserve">. Expert at translating complex business needs into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Functional (FSD)</w:t>
      </w:r>
      <w:r w:rsidRPr="00B17156">
        <w:rPr>
          <w:rFonts w:ascii="Arial" w:hAnsi="Arial" w:cs="Arial"/>
          <w:color w:val="171717" w:themeColor="background2" w:themeShade="1A"/>
        </w:rPr>
        <w:t xml:space="preserve"> and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Technical (TSD)</w:t>
      </w:r>
      <w:r w:rsidRPr="00B17156">
        <w:rPr>
          <w:rFonts w:ascii="Arial" w:hAnsi="Arial" w:cs="Arial"/>
          <w:color w:val="171717" w:themeColor="background2" w:themeShade="1A"/>
        </w:rPr>
        <w:t xml:space="preserve"> documentation while ensuring alignment with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SDLC/STLC</w:t>
      </w:r>
      <w:r w:rsidRPr="00B17156">
        <w:rPr>
          <w:rFonts w:ascii="Arial" w:hAnsi="Arial" w:cs="Arial"/>
          <w:color w:val="171717" w:themeColor="background2" w:themeShade="1A"/>
        </w:rPr>
        <w:t xml:space="preserve"> frameworks. Highly skilled in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Agile/Scrum</w:t>
      </w:r>
      <w:r w:rsidRPr="00B17156">
        <w:rPr>
          <w:rFonts w:ascii="Arial" w:hAnsi="Arial" w:cs="Arial"/>
          <w:color w:val="171717" w:themeColor="background2" w:themeShade="1A"/>
        </w:rPr>
        <w:t xml:space="preserve"> and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Waterfall</w:t>
      </w:r>
      <w:r w:rsidRPr="00B17156">
        <w:rPr>
          <w:rFonts w:ascii="Arial" w:hAnsi="Arial" w:cs="Arial"/>
          <w:color w:val="171717" w:themeColor="background2" w:themeShade="1A"/>
        </w:rPr>
        <w:t xml:space="preserve"> environments, leveraging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SQL</w:t>
      </w:r>
      <w:r w:rsidRPr="00B17156">
        <w:rPr>
          <w:rFonts w:ascii="Arial" w:hAnsi="Arial" w:cs="Arial"/>
          <w:color w:val="171717" w:themeColor="background2" w:themeShade="1A"/>
        </w:rPr>
        <w:t xml:space="preserve"> and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ETL</w:t>
      </w:r>
      <w:r w:rsidRPr="00B17156">
        <w:rPr>
          <w:rFonts w:ascii="Arial" w:hAnsi="Arial" w:cs="Arial"/>
          <w:color w:val="171717" w:themeColor="background2" w:themeShade="1A"/>
        </w:rPr>
        <w:t xml:space="preserve"> expertise to drive data validation and system migrations. A strategic problem-solver who utilizes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code review</w:t>
      </w:r>
      <w:r w:rsidRPr="00B17156">
        <w:rPr>
          <w:rFonts w:ascii="Arial" w:hAnsi="Arial" w:cs="Arial"/>
          <w:color w:val="171717" w:themeColor="background2" w:themeShade="1A"/>
        </w:rPr>
        <w:t xml:space="preserve"> and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log analysis</w:t>
      </w:r>
      <w:r w:rsidRPr="00B17156">
        <w:rPr>
          <w:rFonts w:ascii="Arial" w:hAnsi="Arial" w:cs="Arial"/>
          <w:color w:val="171717" w:themeColor="background2" w:themeShade="1A"/>
        </w:rPr>
        <w:t xml:space="preserve"> insights to minimize downtime and optimize </w:t>
      </w:r>
      <w:r w:rsidRPr="00B17156">
        <w:rPr>
          <w:rFonts w:ascii="Arial" w:hAnsi="Arial" w:cs="Arial"/>
          <w:b/>
          <w:bCs/>
          <w:color w:val="171717" w:themeColor="background2" w:themeShade="1A"/>
        </w:rPr>
        <w:t>UAT execution</w:t>
      </w:r>
      <w:r w:rsidRPr="00B17156">
        <w:rPr>
          <w:rFonts w:ascii="Arial" w:hAnsi="Arial" w:cs="Arial"/>
          <w:color w:val="171717" w:themeColor="background2" w:themeShade="1A"/>
        </w:rPr>
        <w:t xml:space="preserve"> for enterprise-grade applications.</w:t>
      </w:r>
      <w:bookmarkStart w:id="0" w:name="_GoBack"/>
      <w:bookmarkEnd w:id="0"/>
    </w:p>
    <w:p w:rsidR="00B17156" w:rsidRPr="00B17156" w:rsidRDefault="00880D86" w:rsidP="00B17156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Core Competencies and Tools</w:t>
      </w: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17156" w:rsidRPr="00B17156" w:rsidTr="00B1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color w:val="262626" w:themeColor="text1" w:themeTint="D9"/>
                <w:u w:val="single"/>
              </w:rPr>
            </w:pPr>
            <w:r w:rsidRPr="00B17156">
              <w:rPr>
                <w:rFonts w:ascii="Arial" w:hAnsi="Arial" w:cs="Arial"/>
                <w:color w:val="262626" w:themeColor="text1" w:themeTint="D9"/>
                <w:u w:val="single"/>
              </w:rPr>
              <w:t>Domain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u w:val="single"/>
              </w:rPr>
            </w:pPr>
            <w:r w:rsidRPr="00B17156">
              <w:rPr>
                <w:rFonts w:ascii="Arial" w:hAnsi="Arial" w:cs="Arial"/>
                <w:color w:val="262626" w:themeColor="text1" w:themeTint="D9"/>
                <w:u w:val="single"/>
              </w:rPr>
              <w:t>Key Expertise</w:t>
            </w:r>
          </w:p>
        </w:tc>
      </w:tr>
      <w:tr w:rsidR="00B17156" w:rsidRPr="00B17156" w:rsidTr="00B1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Analysis &amp; Design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color w:val="262626" w:themeColor="text1" w:themeTint="D9"/>
              </w:rPr>
              <w:t xml:space="preserve">Requirements Gathering, </w:t>
            </w:r>
            <w:r>
              <w:rPr>
                <w:rFonts w:ascii="Arial" w:hAnsi="Arial" w:cs="Arial"/>
                <w:bCs/>
                <w:color w:val="262626" w:themeColor="text1" w:themeTint="D9"/>
              </w:rPr>
              <w:t xml:space="preserve">RTM, 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>FSD/TSD Development</w:t>
            </w:r>
          </w:p>
        </w:tc>
      </w:tr>
      <w:tr w:rsidR="00B17156" w:rsidRPr="00B17156" w:rsidTr="00B17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Methodologies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Agile/Scrum</w:t>
            </w:r>
            <w:r>
              <w:rPr>
                <w:rFonts w:ascii="Arial" w:hAnsi="Arial" w:cs="Arial"/>
                <w:color w:val="262626" w:themeColor="text1" w:themeTint="D9"/>
              </w:rPr>
              <w:t xml:space="preserve">, </w:t>
            </w: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Application Support Lifecycle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>, SDLC, STLC</w:t>
            </w:r>
          </w:p>
        </w:tc>
      </w:tr>
      <w:tr w:rsidR="00B17156" w:rsidRPr="00B17156" w:rsidTr="00B1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Data &amp; Integration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>
              <w:rPr>
                <w:rFonts w:ascii="Arial" w:hAnsi="Arial" w:cs="Arial"/>
                <w:bCs/>
                <w:color w:val="262626" w:themeColor="text1" w:themeTint="D9"/>
              </w:rPr>
              <w:t xml:space="preserve">SQL, </w:t>
            </w: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ETL Validation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>, System Integration, Data Integrity</w:t>
            </w:r>
          </w:p>
        </w:tc>
      </w:tr>
      <w:tr w:rsidR="00B17156" w:rsidRPr="00B17156" w:rsidTr="00B17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Technical Support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>
              <w:rPr>
                <w:rFonts w:ascii="Arial" w:hAnsi="Arial" w:cs="Arial"/>
                <w:color w:val="262626" w:themeColor="text1" w:themeTint="D9"/>
              </w:rPr>
              <w:t xml:space="preserve">Root Cause Analysis, </w:t>
            </w: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Incident &amp; Problem Management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>, Change &amp; Release Management</w:t>
            </w:r>
          </w:p>
        </w:tc>
      </w:tr>
      <w:tr w:rsidR="00B17156" w:rsidRPr="00B17156" w:rsidTr="00B1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Testing &amp; Quality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UAT Execution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 xml:space="preserve">, </w:t>
            </w: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QA &amp; SDET Practices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>, End-to-End System Testing</w:t>
            </w:r>
          </w:p>
        </w:tc>
      </w:tr>
      <w:tr w:rsidR="00B17156" w:rsidRPr="00B17156" w:rsidTr="00B17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jc w:val="right"/>
              <w:rPr>
                <w:rFonts w:ascii="Arial" w:hAnsi="Arial" w:cs="Arial"/>
                <w:b w:val="0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 w:val="0"/>
                <w:color w:val="262626" w:themeColor="text1" w:themeTint="D9"/>
              </w:rPr>
              <w:t>Tooling</w:t>
            </w:r>
            <w:r>
              <w:rPr>
                <w:rFonts w:ascii="Arial" w:hAnsi="Arial" w:cs="Arial"/>
                <w:b w:val="0"/>
                <w:color w:val="262626" w:themeColor="text1" w:themeTint="D9"/>
              </w:rPr>
              <w:t>:</w:t>
            </w:r>
          </w:p>
        </w:tc>
        <w:tc>
          <w:tcPr>
            <w:tcW w:w="7105" w:type="dxa"/>
            <w:hideMark/>
          </w:tcPr>
          <w:p w:rsidR="00B17156" w:rsidRPr="00B17156" w:rsidRDefault="00B17156" w:rsidP="00B17156">
            <w:pPr>
              <w:pStyle w:val="my-2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</w:rPr>
            </w:pP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Jira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 xml:space="preserve">, </w:t>
            </w:r>
            <w:r w:rsidRPr="00B17156">
              <w:rPr>
                <w:rFonts w:ascii="Arial" w:hAnsi="Arial" w:cs="Arial"/>
                <w:bCs/>
                <w:color w:val="262626" w:themeColor="text1" w:themeTint="D9"/>
              </w:rPr>
              <w:t>Confluence</w:t>
            </w:r>
            <w:r w:rsidRPr="00B17156">
              <w:rPr>
                <w:rFonts w:ascii="Arial" w:hAnsi="Arial" w:cs="Arial"/>
                <w:color w:val="262626" w:themeColor="text1" w:themeTint="D9"/>
              </w:rPr>
              <w:t xml:space="preserve">, SQL Server, Postman, </w:t>
            </w:r>
            <w:proofErr w:type="spellStart"/>
            <w:r w:rsidRPr="00B17156">
              <w:rPr>
                <w:rFonts w:ascii="Arial" w:hAnsi="Arial" w:cs="Arial"/>
                <w:color w:val="262626" w:themeColor="text1" w:themeTint="D9"/>
              </w:rPr>
              <w:t>Git</w:t>
            </w:r>
            <w:proofErr w:type="spellEnd"/>
          </w:p>
        </w:tc>
      </w:tr>
    </w:tbl>
    <w:p w:rsidR="00266EF5" w:rsidRPr="006476B5" w:rsidRDefault="00266EF5" w:rsidP="0026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Experience</w:t>
      </w:r>
    </w:p>
    <w:p w:rsidR="00FB0CA9" w:rsidRPr="006476B5" w:rsidRDefault="00266EF5" w:rsidP="00DF04D0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Senior Analyst, Technology </w:t>
      </w:r>
      <w:r w:rsidR="00DF0C44" w:rsidRPr="006476B5">
        <w:rPr>
          <w:rFonts w:ascii="Arial" w:hAnsi="Arial" w:cs="Arial"/>
          <w:b/>
          <w:color w:val="002060"/>
        </w:rPr>
        <w:t xml:space="preserve">– </w:t>
      </w:r>
      <w:proofErr w:type="spellStart"/>
      <w:r w:rsidR="00DF0C44" w:rsidRPr="006476B5">
        <w:rPr>
          <w:rFonts w:ascii="Arial" w:hAnsi="Arial" w:cs="Arial"/>
          <w:b/>
          <w:color w:val="002060"/>
        </w:rPr>
        <w:t>Protiviti</w:t>
      </w:r>
      <w:proofErr w:type="spellEnd"/>
      <w:r w:rsidR="00DF0C44" w:rsidRPr="006476B5">
        <w:rPr>
          <w:rFonts w:ascii="Arial" w:hAnsi="Arial" w:cs="Arial"/>
          <w:b/>
          <w:color w:val="002060"/>
        </w:rPr>
        <w:t xml:space="preserve"> -</w:t>
      </w:r>
      <w:r w:rsidRPr="006476B5">
        <w:rPr>
          <w:rFonts w:ascii="Arial" w:hAnsi="Arial" w:cs="Arial"/>
          <w:b/>
          <w:color w:val="002060"/>
        </w:rPr>
        <w:t xml:space="preserve"> May 2022 - Jan 2024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Served as an integral member of Security GRC and CRM project teams, actively participating in cross-functional meetings to capture and analyze business requirements for enterprise solutions.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Led the creation and management of Requirement Traceability Matrices (RTMs) for 500+ Key Data Elements (KDEs), supporting data lineage and traceability for complex OFSAA projects.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Validated data integrity and accuracy post-ETL, identified quality gaps, and documented process flows to improve configuration outcomes.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Authored, maintained, and updated comprehensive functional and technical specification documents in Confluence, facilitating clear communication across the project lifecycle.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 xml:space="preserve">Led </w:t>
      </w:r>
      <w:r w:rsidR="00287A06">
        <w:rPr>
          <w:rFonts w:ascii="Arial" w:hAnsi="Arial" w:cs="Arial"/>
          <w:color w:val="171717" w:themeColor="background2" w:themeShade="1A"/>
        </w:rPr>
        <w:t>CRM</w:t>
      </w:r>
      <w:r w:rsidRPr="006476B5">
        <w:rPr>
          <w:rFonts w:ascii="Arial" w:hAnsi="Arial" w:cs="Arial"/>
          <w:color w:val="171717" w:themeColor="background2" w:themeShade="1A"/>
        </w:rPr>
        <w:t xml:space="preserve"> solution rollout for project and data tracking by importing, cleansing, and structuring datasets; building automated reports and dashboards; and streamlining workflows to enhance visibility and reduce manual effort.</w:t>
      </w:r>
    </w:p>
    <w:p w:rsidR="00880D86" w:rsidRPr="006476B5" w:rsidRDefault="00880D86" w:rsidP="00880D86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266EF5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lastRenderedPageBreak/>
        <w:t xml:space="preserve">Technical Support Consultant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proofErr w:type="spellStart"/>
      <w:r w:rsidR="001F6EF5" w:rsidRPr="006476B5">
        <w:rPr>
          <w:rFonts w:ascii="Arial" w:hAnsi="Arial" w:cs="Arial"/>
          <w:b/>
          <w:color w:val="002060"/>
        </w:rPr>
        <w:t>Flooid</w:t>
      </w:r>
      <w:proofErr w:type="spellEnd"/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266EF5" w:rsidRPr="006476B5">
        <w:rPr>
          <w:rFonts w:ascii="Arial" w:hAnsi="Arial" w:cs="Arial"/>
          <w:b/>
          <w:color w:val="002060"/>
        </w:rPr>
        <w:t xml:space="preserve">- </w:t>
      </w:r>
      <w:r w:rsidR="00880D86" w:rsidRPr="006476B5">
        <w:rPr>
          <w:rFonts w:ascii="Arial" w:hAnsi="Arial" w:cs="Arial"/>
          <w:b/>
          <w:color w:val="002060"/>
        </w:rPr>
        <w:t>Oct 2017 to July 2018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Provided advanced Tier 3/4 support for POS applications, using SQL queries, log analysis, and system diagnostics to investigate and resolve high-impact production incidents.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Coordinated deployment of software patches and configuration changes, ensuring compatibility across client environments and minimizing disruption to business operations.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240" w:afterAutospacing="0"/>
        <w:rPr>
          <w:rFonts w:ascii="Arial" w:hAnsi="Arial" w:cs="Arial"/>
          <w:b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and monitored virtual machines and application servers, contributing to system stability, performance tuning, and adherence to uptime SLAs.</w:t>
      </w:r>
    </w:p>
    <w:p w:rsidR="00DF0C44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Data Analyst </w:t>
      </w:r>
      <w:r w:rsidR="001F6EF5" w:rsidRPr="006476B5">
        <w:rPr>
          <w:rFonts w:ascii="Arial" w:hAnsi="Arial" w:cs="Arial"/>
          <w:b/>
          <w:color w:val="002060"/>
        </w:rPr>
        <w:t xml:space="preserve">- </w:t>
      </w:r>
      <w:proofErr w:type="spellStart"/>
      <w:r w:rsidR="00266EF5" w:rsidRPr="006476B5">
        <w:rPr>
          <w:rFonts w:ascii="Arial" w:hAnsi="Arial" w:cs="Arial"/>
          <w:b/>
          <w:color w:val="002060"/>
        </w:rPr>
        <w:t>Ingage</w:t>
      </w:r>
      <w:proofErr w:type="spellEnd"/>
      <w:r w:rsidR="00266EF5" w:rsidRPr="006476B5">
        <w:rPr>
          <w:rFonts w:ascii="Arial" w:hAnsi="Arial" w:cs="Arial"/>
          <w:b/>
          <w:color w:val="002060"/>
        </w:rPr>
        <w:t xml:space="preserve"> Partners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July 2016 to Feb 2017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Conducted ETL testing and validation for data warehouse integration projects, identifying mapping issues and data anomalies to improve reliability of analytics and reporting.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Created process flow and data lineage diagrams to document data pipelines and system interactions, enabling clearer communication with business stakeholders and technical teams.</w:t>
      </w:r>
    </w:p>
    <w:p w:rsidR="004401F7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Certified </w:t>
      </w:r>
      <w:r w:rsidR="00266EF5" w:rsidRPr="006476B5">
        <w:rPr>
          <w:rFonts w:ascii="Arial" w:hAnsi="Arial" w:cs="Arial"/>
          <w:b/>
          <w:color w:val="002060"/>
        </w:rPr>
        <w:t>Pharmacy Data Entry Technician -</w:t>
      </w:r>
      <w:r w:rsidRPr="006476B5">
        <w:rPr>
          <w:rFonts w:ascii="Arial" w:hAnsi="Arial" w:cs="Arial"/>
          <w:b/>
          <w:color w:val="002060"/>
        </w:rPr>
        <w:t xml:space="preserve"> </w:t>
      </w:r>
      <w:r w:rsidR="001F6EF5" w:rsidRPr="006476B5">
        <w:rPr>
          <w:rFonts w:ascii="Arial" w:hAnsi="Arial" w:cs="Arial"/>
          <w:b/>
          <w:color w:val="002060"/>
        </w:rPr>
        <w:t xml:space="preserve">Humana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Jan 2012 to April 2015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Entered and validated pharmacy data with 99.9% accuracy, supporting compliant, high-volume prescription processing.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Improved data entry workflows and SIG code usage, increasing throughput and reducing error rates in daily operations.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Participated in UAT and data validation for a major migration from a legacy AS/400 pharmacy system to a web-based application, helping ensure accurate and complete transfer of patient and prescription data.</w:t>
      </w:r>
    </w:p>
    <w:p w:rsidR="00FB0CA9" w:rsidRPr="006476B5" w:rsidRDefault="00266EF5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Technician -</w:t>
      </w:r>
      <w:r w:rsidR="00FB0CA9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Kroger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FB0CA9" w:rsidRPr="006476B5">
        <w:rPr>
          <w:rFonts w:ascii="Arial" w:hAnsi="Arial" w:cs="Arial"/>
          <w:b/>
          <w:color w:val="002060"/>
        </w:rPr>
        <w:t>Feb 2009 to Jan 2012</w:t>
      </w:r>
    </w:p>
    <w:p w:rsidR="004401F7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Supported migration from a legacy pharmacy platform to a new system while maintaining data integrity and continuity of service.</w:t>
      </w:r>
    </w:p>
    <w:p w:rsidR="00FB0CA9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30+ daily patient interactions, ensuring accurate prescription processing, insurance resolution, and adherence to pharmacy standards.</w:t>
      </w:r>
    </w:p>
    <w:p w:rsidR="00FB0CA9" w:rsidRPr="006476B5" w:rsidRDefault="00FB0CA9" w:rsidP="004401F7">
      <w:pPr>
        <w:pStyle w:val="my-2"/>
        <w:pBdr>
          <w:bottom w:val="single" w:sz="4" w:space="1" w:color="auto"/>
        </w:pBdr>
        <w:spacing w:before="24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Education</w:t>
      </w:r>
      <w:r w:rsidR="00D4594E" w:rsidRPr="006476B5">
        <w:rPr>
          <w:rFonts w:ascii="Arial" w:hAnsi="Arial" w:cs="Arial"/>
          <w:b/>
          <w:color w:val="002060"/>
          <w:sz w:val="28"/>
        </w:rPr>
        <w:t>, Training</w:t>
      </w:r>
      <w:r w:rsidRPr="006476B5">
        <w:rPr>
          <w:rFonts w:ascii="Arial" w:hAnsi="Arial" w:cs="Arial"/>
          <w:b/>
          <w:color w:val="002060"/>
          <w:sz w:val="28"/>
        </w:rPr>
        <w:t xml:space="preserve"> </w:t>
      </w:r>
      <w:r w:rsidR="00D4594E" w:rsidRPr="006476B5">
        <w:rPr>
          <w:rFonts w:ascii="Arial" w:hAnsi="Arial" w:cs="Arial"/>
          <w:b/>
          <w:color w:val="002060"/>
          <w:sz w:val="28"/>
        </w:rPr>
        <w:t>and</w:t>
      </w:r>
      <w:r w:rsidRPr="006476B5">
        <w:rPr>
          <w:rFonts w:ascii="Arial" w:hAnsi="Arial" w:cs="Arial"/>
          <w:b/>
          <w:color w:val="002060"/>
          <w:sz w:val="28"/>
        </w:rPr>
        <w:t xml:space="preserve"> Certifications</w:t>
      </w:r>
    </w:p>
    <w:p w:rsidR="00AA48D6" w:rsidRDefault="00AA48D6" w:rsidP="00AA48D6">
      <w:pPr>
        <w:pStyle w:val="my-2"/>
        <w:spacing w:before="240" w:beforeAutospacing="0" w:after="0" w:afterAutospacing="0" w:line="276" w:lineRule="auto"/>
        <w:ind w:left="360"/>
        <w:rPr>
          <w:rFonts w:ascii="Arial" w:hAnsi="Arial" w:cs="Arial"/>
          <w:color w:val="171717" w:themeColor="background2" w:themeShade="1A"/>
        </w:rPr>
        <w:sectPr w:rsidR="00AA48D6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F0C44" w:rsidRPr="006476B5" w:rsidRDefault="00DF0C44" w:rsidP="00F777A0">
      <w:pPr>
        <w:pStyle w:val="my-2"/>
        <w:numPr>
          <w:ilvl w:val="0"/>
          <w:numId w:val="6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Bachelor of Arts</w:t>
      </w:r>
    </w:p>
    <w:p w:rsidR="00AA48D6" w:rsidRDefault="00AA48D6" w:rsidP="00F777A0">
      <w:pPr>
        <w:pStyle w:val="my-2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Google Data Analytics Professional Certificate</w:t>
      </w:r>
    </w:p>
    <w:p w:rsidR="00AA48D6" w:rsidRDefault="00DF0C44" w:rsidP="00F777A0">
      <w:pPr>
        <w:pStyle w:val="my-2"/>
        <w:numPr>
          <w:ilvl w:val="0"/>
          <w:numId w:val="7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IT Support &amp; QA Testing Training</w:t>
      </w:r>
    </w:p>
    <w:p w:rsidR="00AA48D6" w:rsidRPr="00AA48D6" w:rsidRDefault="00AA48D6" w:rsidP="00F777A0">
      <w:pPr>
        <w:pStyle w:val="my-2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Java Software Development Bootcamp</w:t>
      </w:r>
    </w:p>
    <w:p w:rsidR="00AA48D6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  <w:sectPr w:rsidR="00AA48D6" w:rsidSect="00AA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A48D6" w:rsidRPr="006476B5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</w:pPr>
    </w:p>
    <w:sectPr w:rsidR="00AA48D6" w:rsidRPr="006476B5" w:rsidSect="00AA48D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F2A" w:rsidRDefault="00324F2A" w:rsidP="00162408">
      <w:pPr>
        <w:spacing w:after="0" w:line="240" w:lineRule="auto"/>
      </w:pPr>
      <w:r>
        <w:separator/>
      </w:r>
    </w:p>
  </w:endnote>
  <w:endnote w:type="continuationSeparator" w:id="0">
    <w:p w:rsidR="00324F2A" w:rsidRDefault="00324F2A" w:rsidP="001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2511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80D2E" w:rsidRDefault="00F80D2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71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715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sdtContent>
      </w:sdt>
    </w:sdtContent>
  </w:sdt>
  <w:p w:rsidR="00F80D2E" w:rsidRDefault="00F80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F2A" w:rsidRDefault="00324F2A" w:rsidP="00162408">
      <w:pPr>
        <w:spacing w:after="0" w:line="240" w:lineRule="auto"/>
      </w:pPr>
      <w:r>
        <w:separator/>
      </w:r>
    </w:p>
  </w:footnote>
  <w:footnote w:type="continuationSeparator" w:id="0">
    <w:p w:rsidR="00324F2A" w:rsidRDefault="00324F2A" w:rsidP="001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02C8F"/>
    <w:multiLevelType w:val="multilevel"/>
    <w:tmpl w:val="CF4A02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500C0"/>
    <w:multiLevelType w:val="hybridMultilevel"/>
    <w:tmpl w:val="DCE24FC4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2C23"/>
    <w:multiLevelType w:val="multilevel"/>
    <w:tmpl w:val="CF58E94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F3040"/>
    <w:multiLevelType w:val="hybridMultilevel"/>
    <w:tmpl w:val="81309CEC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90ADD"/>
    <w:multiLevelType w:val="hybridMultilevel"/>
    <w:tmpl w:val="09E4C020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4115D"/>
    <w:multiLevelType w:val="multilevel"/>
    <w:tmpl w:val="F222C2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522ECC"/>
    <w:multiLevelType w:val="multilevel"/>
    <w:tmpl w:val="F0C8C3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653EE0"/>
    <w:multiLevelType w:val="hybridMultilevel"/>
    <w:tmpl w:val="C7FCAEF8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A7C"/>
    <w:rsid w:val="000067C7"/>
    <w:rsid w:val="00034E56"/>
    <w:rsid w:val="0004707B"/>
    <w:rsid w:val="00053321"/>
    <w:rsid w:val="000E46E3"/>
    <w:rsid w:val="0010205C"/>
    <w:rsid w:val="00102C4C"/>
    <w:rsid w:val="00123587"/>
    <w:rsid w:val="0014275F"/>
    <w:rsid w:val="00162408"/>
    <w:rsid w:val="001B3C94"/>
    <w:rsid w:val="001F6EF5"/>
    <w:rsid w:val="00200B2E"/>
    <w:rsid w:val="00220C2E"/>
    <w:rsid w:val="00241828"/>
    <w:rsid w:val="00266EF5"/>
    <w:rsid w:val="002717DA"/>
    <w:rsid w:val="00273A27"/>
    <w:rsid w:val="00287A06"/>
    <w:rsid w:val="002C5115"/>
    <w:rsid w:val="002C6E51"/>
    <w:rsid w:val="003050F1"/>
    <w:rsid w:val="00306E47"/>
    <w:rsid w:val="00320A44"/>
    <w:rsid w:val="00323110"/>
    <w:rsid w:val="00324F2A"/>
    <w:rsid w:val="0036531D"/>
    <w:rsid w:val="00380C28"/>
    <w:rsid w:val="0039385F"/>
    <w:rsid w:val="003939E0"/>
    <w:rsid w:val="004254DF"/>
    <w:rsid w:val="004401F7"/>
    <w:rsid w:val="00442AFA"/>
    <w:rsid w:val="00477884"/>
    <w:rsid w:val="0049341F"/>
    <w:rsid w:val="00505851"/>
    <w:rsid w:val="0051014B"/>
    <w:rsid w:val="005536DC"/>
    <w:rsid w:val="005749B7"/>
    <w:rsid w:val="005A06C8"/>
    <w:rsid w:val="005C7B7D"/>
    <w:rsid w:val="005D4A0F"/>
    <w:rsid w:val="00604B41"/>
    <w:rsid w:val="00612B04"/>
    <w:rsid w:val="00617160"/>
    <w:rsid w:val="006476B5"/>
    <w:rsid w:val="00664D11"/>
    <w:rsid w:val="006742FE"/>
    <w:rsid w:val="00685247"/>
    <w:rsid w:val="006947B7"/>
    <w:rsid w:val="00710AD5"/>
    <w:rsid w:val="007536EA"/>
    <w:rsid w:val="00761C6B"/>
    <w:rsid w:val="007735B4"/>
    <w:rsid w:val="0079004C"/>
    <w:rsid w:val="00792667"/>
    <w:rsid w:val="007B3BBF"/>
    <w:rsid w:val="007B6D26"/>
    <w:rsid w:val="007D0FD3"/>
    <w:rsid w:val="007F2CBB"/>
    <w:rsid w:val="007F3DA2"/>
    <w:rsid w:val="0081448B"/>
    <w:rsid w:val="00815468"/>
    <w:rsid w:val="00832948"/>
    <w:rsid w:val="0084311F"/>
    <w:rsid w:val="008432A7"/>
    <w:rsid w:val="0086453C"/>
    <w:rsid w:val="00880D86"/>
    <w:rsid w:val="00881A8D"/>
    <w:rsid w:val="008848CB"/>
    <w:rsid w:val="008A7E5A"/>
    <w:rsid w:val="008C48B8"/>
    <w:rsid w:val="008F416A"/>
    <w:rsid w:val="009754A3"/>
    <w:rsid w:val="009A3E62"/>
    <w:rsid w:val="009A6C56"/>
    <w:rsid w:val="009B43B8"/>
    <w:rsid w:val="00A53A99"/>
    <w:rsid w:val="00A84BB2"/>
    <w:rsid w:val="00AA48D6"/>
    <w:rsid w:val="00AE6C5A"/>
    <w:rsid w:val="00B122A2"/>
    <w:rsid w:val="00B17156"/>
    <w:rsid w:val="00B337C0"/>
    <w:rsid w:val="00B976CB"/>
    <w:rsid w:val="00BA069C"/>
    <w:rsid w:val="00C1735E"/>
    <w:rsid w:val="00C22002"/>
    <w:rsid w:val="00C64988"/>
    <w:rsid w:val="00CA4C96"/>
    <w:rsid w:val="00CA62F6"/>
    <w:rsid w:val="00CD4A7C"/>
    <w:rsid w:val="00CD5FEE"/>
    <w:rsid w:val="00CF5646"/>
    <w:rsid w:val="00D021FD"/>
    <w:rsid w:val="00D25826"/>
    <w:rsid w:val="00D339F0"/>
    <w:rsid w:val="00D347ED"/>
    <w:rsid w:val="00D4594E"/>
    <w:rsid w:val="00D47450"/>
    <w:rsid w:val="00D7291A"/>
    <w:rsid w:val="00DA3EBD"/>
    <w:rsid w:val="00DA7494"/>
    <w:rsid w:val="00DB1DB6"/>
    <w:rsid w:val="00DE7102"/>
    <w:rsid w:val="00DF04D0"/>
    <w:rsid w:val="00DF0C44"/>
    <w:rsid w:val="00DF2177"/>
    <w:rsid w:val="00E00875"/>
    <w:rsid w:val="00E3057A"/>
    <w:rsid w:val="00E95D1C"/>
    <w:rsid w:val="00EA2B3F"/>
    <w:rsid w:val="00EB3A78"/>
    <w:rsid w:val="00EC3C0F"/>
    <w:rsid w:val="00EC7E09"/>
    <w:rsid w:val="00F11C79"/>
    <w:rsid w:val="00F122E1"/>
    <w:rsid w:val="00F7245D"/>
    <w:rsid w:val="00F777A0"/>
    <w:rsid w:val="00F80D2E"/>
    <w:rsid w:val="00FA6402"/>
    <w:rsid w:val="00FB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4EC24-3B88-458D-9D50-2ACB20E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A7C"/>
    <w:rPr>
      <w:b/>
      <w:bCs/>
    </w:rPr>
  </w:style>
  <w:style w:type="character" w:styleId="Emphasis">
    <w:name w:val="Emphasis"/>
    <w:basedOn w:val="DefaultParagraphFont"/>
    <w:uiPriority w:val="20"/>
    <w:qFormat/>
    <w:rsid w:val="00CD4A7C"/>
    <w:rPr>
      <w:i/>
      <w:iCs/>
    </w:rPr>
  </w:style>
  <w:style w:type="table" w:customStyle="1" w:styleId="TableGrid">
    <w:name w:val="TableGrid"/>
    <w:rsid w:val="00CD4A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08"/>
  </w:style>
  <w:style w:type="paragraph" w:styleId="Footer">
    <w:name w:val="footer"/>
    <w:basedOn w:val="Normal"/>
    <w:link w:val="Foot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08"/>
  </w:style>
  <w:style w:type="character" w:styleId="Hyperlink">
    <w:name w:val="Hyperlink"/>
    <w:basedOn w:val="DefaultParagraphFont"/>
    <w:uiPriority w:val="99"/>
    <w:unhideWhenUsed/>
    <w:rsid w:val="00123587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8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86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B171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raj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jivgiri20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rajtechconsul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g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2025-09-10T16:52:00Z</cp:lastPrinted>
  <dcterms:created xsi:type="dcterms:W3CDTF">2026-01-15T19:25:00Z</dcterms:created>
  <dcterms:modified xsi:type="dcterms:W3CDTF">2026-01-15T21:27:00Z</dcterms:modified>
</cp:coreProperties>
</file>