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CA9" w:rsidRPr="006476B5" w:rsidRDefault="00FB0CA9" w:rsidP="00D021FD">
      <w:pPr>
        <w:pStyle w:val="my-2"/>
        <w:spacing w:before="0" w:beforeAutospacing="0" w:after="240" w:afterAutospacing="0" w:line="276" w:lineRule="auto"/>
        <w:jc w:val="center"/>
        <w:rPr>
          <w:rFonts w:ascii="Arial" w:hAnsi="Arial" w:cs="Arial"/>
          <w:b/>
          <w:color w:val="002060"/>
          <w:sz w:val="40"/>
        </w:rPr>
      </w:pPr>
      <w:r w:rsidRPr="006476B5">
        <w:rPr>
          <w:rFonts w:ascii="Arial" w:hAnsi="Arial" w:cs="Arial"/>
          <w:b/>
          <w:color w:val="002060"/>
          <w:sz w:val="40"/>
        </w:rPr>
        <w:t>RAJIV GIRI</w:t>
      </w:r>
    </w:p>
    <w:p w:rsidR="00FB0CA9" w:rsidRPr="00D25826" w:rsidRDefault="00FB0CA9" w:rsidP="00D021FD">
      <w:pPr>
        <w:pStyle w:val="my-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240" w:afterAutospacing="0"/>
        <w:jc w:val="center"/>
        <w:rPr>
          <w:rFonts w:ascii="Arial" w:hAnsi="Arial" w:cs="Arial"/>
          <w:color w:val="2F5496" w:themeColor="accent5" w:themeShade="BF"/>
        </w:rPr>
      </w:pPr>
      <w:r w:rsidRPr="00D25826">
        <w:rPr>
          <w:rFonts w:ascii="Arial" w:hAnsi="Arial" w:cs="Arial"/>
          <w:color w:val="2F5496" w:themeColor="accent5" w:themeShade="BF"/>
        </w:rPr>
        <w:t xml:space="preserve">Cincinnati, OH | 513.834.3371 | </w:t>
      </w:r>
      <w:hyperlink r:id="rId7" w:history="1">
        <w:r w:rsidR="001F6EF5"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rajivgiri2025@gmail.com</w:t>
        </w:r>
      </w:hyperlink>
      <w:r w:rsidR="001F6EF5" w:rsidRPr="00D25826">
        <w:rPr>
          <w:rFonts w:ascii="Arial" w:hAnsi="Arial" w:cs="Arial"/>
          <w:color w:val="2F5496" w:themeColor="accent5" w:themeShade="BF"/>
        </w:rPr>
        <w:t xml:space="preserve"> </w:t>
      </w:r>
      <w:r w:rsidRPr="00D25826">
        <w:rPr>
          <w:rFonts w:ascii="Arial" w:hAnsi="Arial" w:cs="Arial"/>
          <w:color w:val="2F5496" w:themeColor="accent5" w:themeShade="BF"/>
        </w:rPr>
        <w:t xml:space="preserve">| </w:t>
      </w:r>
      <w:hyperlink r:id="rId8" w:history="1">
        <w:r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Link</w:t>
        </w:r>
        <w:r w:rsidR="00D021FD"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edIn</w:t>
        </w:r>
      </w:hyperlink>
      <w:r w:rsidR="006476B5" w:rsidRPr="00D25826">
        <w:rPr>
          <w:rFonts w:ascii="Arial" w:hAnsi="Arial" w:cs="Arial"/>
          <w:color w:val="2F5496" w:themeColor="accent5" w:themeShade="BF"/>
        </w:rPr>
        <w:t xml:space="preserve"> | </w:t>
      </w:r>
      <w:hyperlink r:id="rId9" w:history="1">
        <w:r w:rsidR="00AA48D6"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GitHub</w:t>
        </w:r>
      </w:hyperlink>
      <w:r w:rsidR="00D25826" w:rsidRPr="00D25826">
        <w:rPr>
          <w:rStyle w:val="Hyperlink"/>
          <w:rFonts w:ascii="Arial" w:hAnsi="Arial" w:cs="Arial"/>
          <w:color w:val="2F5496" w:themeColor="accent5" w:themeShade="BF"/>
          <w:u w:val="none"/>
        </w:rPr>
        <w:t xml:space="preserve"> | </w:t>
      </w:r>
      <w:hyperlink r:id="rId10" w:history="1">
        <w:r w:rsidR="00D25826"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Portfolio</w:t>
        </w:r>
      </w:hyperlink>
      <w:r w:rsidR="00D25826" w:rsidRPr="00D25826">
        <w:rPr>
          <w:rStyle w:val="Hyperlink"/>
          <w:rFonts w:ascii="Arial" w:hAnsi="Arial" w:cs="Arial"/>
          <w:color w:val="2F5496" w:themeColor="accent5" w:themeShade="BF"/>
          <w:u w:val="none"/>
        </w:rPr>
        <w:t xml:space="preserve"> </w:t>
      </w:r>
    </w:p>
    <w:p w:rsidR="00FB0CA9" w:rsidRPr="006476B5" w:rsidRDefault="00FB0CA9" w:rsidP="001F6EF5">
      <w:pPr>
        <w:pStyle w:val="my-2"/>
        <w:pBdr>
          <w:bottom w:val="single" w:sz="4" w:space="1" w:color="auto"/>
        </w:pBdr>
        <w:spacing w:before="0" w:beforeAutospacing="0" w:after="0" w:afterAutospacing="0" w:line="276" w:lineRule="auto"/>
        <w:jc w:val="center"/>
        <w:rPr>
          <w:rFonts w:ascii="Arial" w:hAnsi="Arial" w:cs="Arial"/>
          <w:b/>
          <w:color w:val="002060"/>
          <w:sz w:val="28"/>
        </w:rPr>
      </w:pPr>
      <w:r w:rsidRPr="006476B5">
        <w:rPr>
          <w:rFonts w:ascii="Arial" w:hAnsi="Arial" w:cs="Arial"/>
          <w:b/>
          <w:color w:val="002060"/>
          <w:sz w:val="28"/>
        </w:rPr>
        <w:t>Professional Profile</w:t>
      </w:r>
    </w:p>
    <w:p w:rsidR="00FB0CA9" w:rsidRPr="006476B5" w:rsidRDefault="008C3A78" w:rsidP="00EB3CC2">
      <w:pPr>
        <w:pStyle w:val="my-2"/>
        <w:spacing w:before="240" w:beforeAutospacing="0" w:after="240" w:afterAutospacing="0"/>
        <w:rPr>
          <w:rFonts w:ascii="Arial" w:hAnsi="Arial" w:cs="Arial"/>
          <w:color w:val="171717" w:themeColor="background2" w:themeShade="1A"/>
        </w:rPr>
      </w:pPr>
      <w:r w:rsidRPr="008C3A78">
        <w:rPr>
          <w:rFonts w:ascii="Arial" w:hAnsi="Arial" w:cs="Arial"/>
          <w:color w:val="171717" w:themeColor="background2" w:themeShade="1A"/>
        </w:rPr>
        <w:t xml:space="preserve">Detail-oriented </w:t>
      </w:r>
      <w:r w:rsidRPr="008C3A78">
        <w:rPr>
          <w:rFonts w:ascii="Arial" w:hAnsi="Arial" w:cs="Arial"/>
          <w:b/>
          <w:bCs/>
          <w:color w:val="171717" w:themeColor="background2" w:themeShade="1A"/>
        </w:rPr>
        <w:t>Software QA Analyst</w:t>
      </w:r>
      <w:r w:rsidRPr="008C3A78">
        <w:rPr>
          <w:rFonts w:ascii="Arial" w:hAnsi="Arial" w:cs="Arial"/>
          <w:color w:val="171717" w:themeColor="background2" w:themeShade="1A"/>
        </w:rPr>
        <w:t xml:space="preserve"> with extensive experience in </w:t>
      </w:r>
      <w:r w:rsidRPr="008C3A78">
        <w:rPr>
          <w:rFonts w:ascii="Arial" w:hAnsi="Arial" w:cs="Arial"/>
          <w:b/>
          <w:bCs/>
          <w:color w:val="171717" w:themeColor="background2" w:themeShade="1A"/>
        </w:rPr>
        <w:t>Quality Assurance</w:t>
      </w:r>
      <w:r w:rsidRPr="008C3A78">
        <w:rPr>
          <w:rFonts w:ascii="Arial" w:hAnsi="Arial" w:cs="Arial"/>
          <w:color w:val="171717" w:themeColor="background2" w:themeShade="1A"/>
        </w:rPr>
        <w:t xml:space="preserve">, </w:t>
      </w:r>
      <w:r w:rsidRPr="008C3A78">
        <w:rPr>
          <w:rFonts w:ascii="Arial" w:hAnsi="Arial" w:cs="Arial"/>
          <w:b/>
          <w:bCs/>
          <w:color w:val="171717" w:themeColor="background2" w:themeShade="1A"/>
        </w:rPr>
        <w:t>Data Integrity</w:t>
      </w:r>
      <w:r w:rsidRPr="008C3A78">
        <w:rPr>
          <w:rFonts w:ascii="Arial" w:hAnsi="Arial" w:cs="Arial"/>
          <w:color w:val="171717" w:themeColor="background2" w:themeShade="1A"/>
        </w:rPr>
        <w:t xml:space="preserve">, and </w:t>
      </w:r>
      <w:r w:rsidRPr="008C3A78">
        <w:rPr>
          <w:rFonts w:ascii="Arial" w:hAnsi="Arial" w:cs="Arial"/>
          <w:b/>
          <w:bCs/>
          <w:color w:val="171717" w:themeColor="background2" w:themeShade="1A"/>
        </w:rPr>
        <w:t>Application Support</w:t>
      </w:r>
      <w:r w:rsidRPr="008C3A78">
        <w:rPr>
          <w:rFonts w:ascii="Arial" w:hAnsi="Arial" w:cs="Arial"/>
          <w:color w:val="171717" w:themeColor="background2" w:themeShade="1A"/>
        </w:rPr>
        <w:t xml:space="preserve">. Highly skilled in bridging the </w:t>
      </w:r>
      <w:r w:rsidRPr="008C3A78">
        <w:rPr>
          <w:rFonts w:ascii="Arial" w:hAnsi="Arial" w:cs="Arial"/>
          <w:b/>
          <w:bCs/>
          <w:color w:val="171717" w:themeColor="background2" w:themeShade="1A"/>
        </w:rPr>
        <w:t>SDLC and STLC</w:t>
      </w:r>
      <w:r w:rsidRPr="008C3A78">
        <w:rPr>
          <w:rFonts w:ascii="Arial" w:hAnsi="Arial" w:cs="Arial"/>
          <w:color w:val="171717" w:themeColor="background2" w:themeShade="1A"/>
        </w:rPr>
        <w:t xml:space="preserve"> to ensure seamless enterprise application rollouts in regulated environments. Specialized in </w:t>
      </w:r>
      <w:r w:rsidRPr="008C3A78">
        <w:rPr>
          <w:rFonts w:ascii="Arial" w:hAnsi="Arial" w:cs="Arial"/>
          <w:b/>
          <w:bCs/>
          <w:color w:val="171717" w:themeColor="background2" w:themeShade="1A"/>
        </w:rPr>
        <w:t>manual and automation testing</w:t>
      </w:r>
      <w:r w:rsidRPr="008C3A78">
        <w:rPr>
          <w:rFonts w:ascii="Arial" w:hAnsi="Arial" w:cs="Arial"/>
          <w:color w:val="171717" w:themeColor="background2" w:themeShade="1A"/>
        </w:rPr>
        <w:t xml:space="preserve"> (Selenium/Java), </w:t>
      </w:r>
      <w:r w:rsidRPr="008C3A78">
        <w:rPr>
          <w:rFonts w:ascii="Arial" w:hAnsi="Arial" w:cs="Arial"/>
          <w:b/>
          <w:bCs/>
          <w:color w:val="171717" w:themeColor="background2" w:themeShade="1A"/>
        </w:rPr>
        <w:t>deep-dive log analysis</w:t>
      </w:r>
      <w:r w:rsidRPr="008C3A78">
        <w:rPr>
          <w:rFonts w:ascii="Arial" w:hAnsi="Arial" w:cs="Arial"/>
          <w:color w:val="171717" w:themeColor="background2" w:themeShade="1A"/>
        </w:rPr>
        <w:t xml:space="preserve">, and </w:t>
      </w:r>
      <w:r w:rsidRPr="008C3A78">
        <w:rPr>
          <w:rFonts w:ascii="Arial" w:hAnsi="Arial" w:cs="Arial"/>
          <w:b/>
          <w:bCs/>
          <w:color w:val="171717" w:themeColor="background2" w:themeShade="1A"/>
        </w:rPr>
        <w:t>technical code reviews</w:t>
      </w:r>
      <w:r w:rsidRPr="008C3A78">
        <w:rPr>
          <w:rFonts w:ascii="Arial" w:hAnsi="Arial" w:cs="Arial"/>
          <w:color w:val="171717" w:themeColor="background2" w:themeShade="1A"/>
        </w:rPr>
        <w:t xml:space="preserve"> to drive root cause analysis. Proven expert in </w:t>
      </w:r>
      <w:r w:rsidRPr="008C3A78">
        <w:rPr>
          <w:rFonts w:ascii="Arial" w:hAnsi="Arial" w:cs="Arial"/>
          <w:b/>
          <w:bCs/>
          <w:color w:val="171717" w:themeColor="background2" w:themeShade="1A"/>
        </w:rPr>
        <w:t>SQL scripting</w:t>
      </w:r>
      <w:r w:rsidRPr="008C3A78">
        <w:rPr>
          <w:rFonts w:ascii="Arial" w:hAnsi="Arial" w:cs="Arial"/>
          <w:color w:val="171717" w:themeColor="background2" w:themeShade="1A"/>
        </w:rPr>
        <w:t xml:space="preserve"> and </w:t>
      </w:r>
      <w:r w:rsidRPr="008C3A78">
        <w:rPr>
          <w:rFonts w:ascii="Arial" w:hAnsi="Arial" w:cs="Arial"/>
          <w:b/>
          <w:bCs/>
          <w:color w:val="171717" w:themeColor="background2" w:themeShade="1A"/>
        </w:rPr>
        <w:t>ETL validation</w:t>
      </w:r>
      <w:r w:rsidRPr="008C3A78">
        <w:rPr>
          <w:rFonts w:ascii="Arial" w:hAnsi="Arial" w:cs="Arial"/>
          <w:color w:val="171717" w:themeColor="background2" w:themeShade="1A"/>
        </w:rPr>
        <w:t xml:space="preserve">, with a strong focus on maintaining high-quality standards through </w:t>
      </w:r>
      <w:r w:rsidRPr="008C3A78">
        <w:rPr>
          <w:rFonts w:ascii="Arial" w:hAnsi="Arial" w:cs="Arial"/>
          <w:b/>
          <w:bCs/>
          <w:color w:val="171717" w:themeColor="background2" w:themeShade="1A"/>
        </w:rPr>
        <w:t>RTM development</w:t>
      </w:r>
      <w:r w:rsidRPr="008C3A78">
        <w:rPr>
          <w:rFonts w:ascii="Arial" w:hAnsi="Arial" w:cs="Arial"/>
          <w:color w:val="171717" w:themeColor="background2" w:themeShade="1A"/>
        </w:rPr>
        <w:t xml:space="preserve">, </w:t>
      </w:r>
      <w:r w:rsidRPr="008C3A78">
        <w:rPr>
          <w:rFonts w:ascii="Arial" w:hAnsi="Arial" w:cs="Arial"/>
          <w:b/>
          <w:bCs/>
          <w:color w:val="171717" w:themeColor="background2" w:themeShade="1A"/>
        </w:rPr>
        <w:t>UAT</w:t>
      </w:r>
      <w:r w:rsidRPr="008C3A78">
        <w:rPr>
          <w:rFonts w:ascii="Arial" w:hAnsi="Arial" w:cs="Arial"/>
          <w:color w:val="171717" w:themeColor="background2" w:themeShade="1A"/>
        </w:rPr>
        <w:t xml:space="preserve">, and the </w:t>
      </w:r>
      <w:r w:rsidRPr="008C3A78">
        <w:rPr>
          <w:rFonts w:ascii="Arial" w:hAnsi="Arial" w:cs="Arial"/>
          <w:b/>
          <w:bCs/>
          <w:color w:val="171717" w:themeColor="background2" w:themeShade="1A"/>
        </w:rPr>
        <w:t>Application Support Lifecycle</w:t>
      </w:r>
      <w:r w:rsidRPr="008C3A78">
        <w:rPr>
          <w:rFonts w:ascii="Arial" w:hAnsi="Arial" w:cs="Arial"/>
          <w:color w:val="171717" w:themeColor="background2" w:themeShade="1A"/>
        </w:rPr>
        <w:t>.</w:t>
      </w:r>
    </w:p>
    <w:p w:rsidR="00880D86" w:rsidRPr="006476B5" w:rsidRDefault="00880D86" w:rsidP="00880D86">
      <w:pPr>
        <w:pStyle w:val="my-2"/>
        <w:pBdr>
          <w:bottom w:val="single" w:sz="4" w:space="1" w:color="auto"/>
        </w:pBdr>
        <w:spacing w:before="0" w:beforeAutospacing="0" w:after="0" w:afterAutospacing="0" w:line="276" w:lineRule="auto"/>
        <w:jc w:val="center"/>
        <w:rPr>
          <w:rFonts w:ascii="Arial" w:hAnsi="Arial" w:cs="Arial"/>
          <w:b/>
          <w:color w:val="002060"/>
          <w:sz w:val="28"/>
        </w:rPr>
      </w:pPr>
      <w:r w:rsidRPr="006476B5">
        <w:rPr>
          <w:rFonts w:ascii="Arial" w:hAnsi="Arial" w:cs="Arial"/>
          <w:b/>
          <w:color w:val="002060"/>
          <w:sz w:val="28"/>
        </w:rPr>
        <w:t>Core Competencies and Tools</w:t>
      </w:r>
    </w:p>
    <w:tbl>
      <w:tblPr>
        <w:tblStyle w:val="PlainTable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0"/>
        <w:gridCol w:w="6570"/>
      </w:tblGrid>
      <w:tr w:rsidR="008C3A78" w:rsidRPr="008C3A78" w:rsidTr="008C3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:rsidR="008C3A78" w:rsidRPr="008C3A78" w:rsidRDefault="008C3A78" w:rsidP="008C3A78">
            <w:pPr>
              <w:jc w:val="righ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3A7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Category</w:t>
            </w:r>
          </w:p>
        </w:tc>
        <w:tc>
          <w:tcPr>
            <w:tcW w:w="6570" w:type="dxa"/>
            <w:hideMark/>
          </w:tcPr>
          <w:p w:rsidR="008C3A78" w:rsidRPr="008C3A78" w:rsidRDefault="008C3A78" w:rsidP="008C3A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3A7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Key Technologies &amp; Expertise</w:t>
            </w:r>
          </w:p>
        </w:tc>
      </w:tr>
      <w:tr w:rsidR="008C3A78" w:rsidRPr="008C3A78" w:rsidTr="008C3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:rsidR="008C3A78" w:rsidRPr="008C3A78" w:rsidRDefault="008C3A78" w:rsidP="008C3A78">
            <w:pPr>
              <w:jc w:val="righ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bookmarkStart w:id="0" w:name="_GoBack" w:colFirst="1" w:colLast="1"/>
            <w:r w:rsidRPr="008C3A7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Testing Frameworks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</w:p>
        </w:tc>
        <w:tc>
          <w:tcPr>
            <w:tcW w:w="6570" w:type="dxa"/>
            <w:hideMark/>
          </w:tcPr>
          <w:p w:rsidR="008C3A78" w:rsidRPr="008C3A78" w:rsidRDefault="008C3A78" w:rsidP="008C3A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3A7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</w:rPr>
              <w:t>Selenium WebDriver</w:t>
            </w:r>
            <w:r w:rsidRPr="008C3A7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JUnit, </w:t>
            </w:r>
            <w:proofErr w:type="spellStart"/>
            <w:r w:rsidRPr="008C3A7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Appium</w:t>
            </w:r>
            <w:proofErr w:type="spellEnd"/>
            <w:r w:rsidRPr="008C3A7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, QTP/UFT</w:t>
            </w:r>
          </w:p>
        </w:tc>
      </w:tr>
      <w:tr w:rsidR="008C3A78" w:rsidRPr="008C3A78" w:rsidTr="008C3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:rsidR="008C3A78" w:rsidRPr="008C3A78" w:rsidRDefault="008C3A78" w:rsidP="008C3A78">
            <w:pPr>
              <w:jc w:val="righ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3A7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Languages &amp; Scripting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</w:p>
        </w:tc>
        <w:tc>
          <w:tcPr>
            <w:tcW w:w="6570" w:type="dxa"/>
            <w:hideMark/>
          </w:tcPr>
          <w:p w:rsidR="008C3A78" w:rsidRPr="008C3A78" w:rsidRDefault="008C3A78" w:rsidP="008C3A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3A7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</w:rPr>
              <w:t>Java, Python, JavaScript</w:t>
            </w:r>
            <w:r w:rsidRPr="008C3A7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, SQL (T-SQL/PL-SQL), XML/XSD</w:t>
            </w:r>
          </w:p>
        </w:tc>
      </w:tr>
      <w:tr w:rsidR="008C3A78" w:rsidRPr="008C3A78" w:rsidTr="008C3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:rsidR="008C3A78" w:rsidRPr="008C3A78" w:rsidRDefault="008C3A78" w:rsidP="008C3A78">
            <w:pPr>
              <w:jc w:val="righ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3A7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Data &amp; Backend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</w:p>
        </w:tc>
        <w:tc>
          <w:tcPr>
            <w:tcW w:w="6570" w:type="dxa"/>
            <w:hideMark/>
          </w:tcPr>
          <w:p w:rsidR="008C3A78" w:rsidRPr="008C3A78" w:rsidRDefault="008C3A78" w:rsidP="008C3A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3A7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</w:rPr>
              <w:t>ETL Testing</w:t>
            </w:r>
            <w:r w:rsidRPr="008C3A7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8C3A7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</w:rPr>
              <w:t>SQL Querying</w:t>
            </w:r>
            <w:r w:rsidRPr="008C3A7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Postman, </w:t>
            </w:r>
            <w:proofErr w:type="spellStart"/>
            <w:r w:rsidRPr="008C3A7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SoapUI</w:t>
            </w:r>
            <w:proofErr w:type="spellEnd"/>
            <w:r w:rsidRPr="008C3A7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8C3A7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</w:rPr>
              <w:t>Log Analysis</w:t>
            </w:r>
          </w:p>
        </w:tc>
      </w:tr>
      <w:tr w:rsidR="008C3A78" w:rsidRPr="008C3A78" w:rsidTr="008C3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:rsidR="008C3A78" w:rsidRPr="008C3A78" w:rsidRDefault="008C3A78" w:rsidP="008C3A78">
            <w:pPr>
              <w:jc w:val="righ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3A7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Methodologies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</w:p>
        </w:tc>
        <w:tc>
          <w:tcPr>
            <w:tcW w:w="6570" w:type="dxa"/>
            <w:hideMark/>
          </w:tcPr>
          <w:p w:rsidR="008C3A78" w:rsidRPr="008C3A78" w:rsidRDefault="008C3A78" w:rsidP="008C3A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3A7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</w:rPr>
              <w:t>Agile (Scrum)</w:t>
            </w:r>
            <w:r w:rsidRPr="008C3A7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8C3A7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</w:rPr>
              <w:t>Waterfall</w:t>
            </w:r>
            <w:r w:rsidRPr="008C3A7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8C3A7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</w:rPr>
              <w:t>Application Support Lifecycle</w:t>
            </w:r>
            <w:r w:rsidRPr="008C3A7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, SDLC / STLC</w:t>
            </w:r>
          </w:p>
        </w:tc>
      </w:tr>
      <w:tr w:rsidR="008C3A78" w:rsidRPr="008C3A78" w:rsidTr="008C3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:rsidR="008C3A78" w:rsidRPr="008C3A78" w:rsidRDefault="008C3A78" w:rsidP="008C3A78">
            <w:pPr>
              <w:jc w:val="righ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Defect &amp; Project Management:</w:t>
            </w:r>
          </w:p>
        </w:tc>
        <w:tc>
          <w:tcPr>
            <w:tcW w:w="6570" w:type="dxa"/>
            <w:hideMark/>
          </w:tcPr>
          <w:p w:rsidR="008C3A78" w:rsidRPr="008C3A78" w:rsidRDefault="008C3A78" w:rsidP="008C3A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3A7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</w:rPr>
              <w:t>Jira</w:t>
            </w:r>
            <w:r w:rsidRPr="008C3A7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8C3A7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</w:rPr>
              <w:t>Confluence</w:t>
            </w:r>
            <w:r w:rsidRPr="008C3A7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, Defect Life Cycle, Root Cause Analysis (RCA)</w:t>
            </w:r>
          </w:p>
        </w:tc>
      </w:tr>
      <w:tr w:rsidR="008C3A78" w:rsidRPr="008C3A78" w:rsidTr="008C3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:rsidR="008C3A78" w:rsidRPr="008C3A78" w:rsidRDefault="008C3A78" w:rsidP="008C3A78">
            <w:pPr>
              <w:jc w:val="righ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3A7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Documentation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</w:p>
        </w:tc>
        <w:tc>
          <w:tcPr>
            <w:tcW w:w="6570" w:type="dxa"/>
            <w:hideMark/>
          </w:tcPr>
          <w:p w:rsidR="008C3A78" w:rsidRPr="008C3A78" w:rsidRDefault="008C3A78" w:rsidP="008C3A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C3A7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</w:rPr>
              <w:t>RTM</w:t>
            </w:r>
            <w:r w:rsidRPr="008C3A7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8C3A78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</w:rPr>
              <w:t>T2T Mapping</w:t>
            </w:r>
            <w:r w:rsidRPr="008C3A7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, Test Plans, Functional Specs (FSD)</w:t>
            </w:r>
          </w:p>
        </w:tc>
      </w:tr>
    </w:tbl>
    <w:bookmarkEnd w:id="0"/>
    <w:p w:rsidR="00266EF5" w:rsidRPr="006476B5" w:rsidRDefault="00266EF5" w:rsidP="00266EF5">
      <w:pPr>
        <w:pStyle w:val="my-2"/>
        <w:pBdr>
          <w:bottom w:val="single" w:sz="4" w:space="1" w:color="auto"/>
        </w:pBdr>
        <w:spacing w:before="0" w:beforeAutospacing="0" w:after="0" w:afterAutospacing="0" w:line="276" w:lineRule="auto"/>
        <w:jc w:val="center"/>
        <w:rPr>
          <w:rFonts w:ascii="Arial" w:hAnsi="Arial" w:cs="Arial"/>
          <w:b/>
          <w:color w:val="002060"/>
          <w:sz w:val="28"/>
        </w:rPr>
      </w:pPr>
      <w:r w:rsidRPr="006476B5">
        <w:rPr>
          <w:rFonts w:ascii="Arial" w:hAnsi="Arial" w:cs="Arial"/>
          <w:b/>
          <w:color w:val="002060"/>
          <w:sz w:val="28"/>
        </w:rPr>
        <w:t>Professional Experience</w:t>
      </w:r>
    </w:p>
    <w:p w:rsidR="00FB0CA9" w:rsidRPr="006476B5" w:rsidRDefault="00266EF5" w:rsidP="00DF04D0">
      <w:pPr>
        <w:pStyle w:val="my-2"/>
        <w:spacing w:before="24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t xml:space="preserve">Senior Analyst, Technology </w:t>
      </w:r>
      <w:r w:rsidR="00DF0C44" w:rsidRPr="006476B5">
        <w:rPr>
          <w:rFonts w:ascii="Arial" w:hAnsi="Arial" w:cs="Arial"/>
          <w:b/>
          <w:color w:val="002060"/>
        </w:rPr>
        <w:t xml:space="preserve">– </w:t>
      </w:r>
      <w:proofErr w:type="spellStart"/>
      <w:r w:rsidR="00DF0C44" w:rsidRPr="006476B5">
        <w:rPr>
          <w:rFonts w:ascii="Arial" w:hAnsi="Arial" w:cs="Arial"/>
          <w:b/>
          <w:color w:val="002060"/>
        </w:rPr>
        <w:t>Protiviti</w:t>
      </w:r>
      <w:proofErr w:type="spellEnd"/>
      <w:r w:rsidR="00DF0C44" w:rsidRPr="006476B5">
        <w:rPr>
          <w:rFonts w:ascii="Arial" w:hAnsi="Arial" w:cs="Arial"/>
          <w:b/>
          <w:color w:val="002060"/>
        </w:rPr>
        <w:t xml:space="preserve"> -</w:t>
      </w:r>
      <w:r w:rsidRPr="006476B5">
        <w:rPr>
          <w:rFonts w:ascii="Arial" w:hAnsi="Arial" w:cs="Arial"/>
          <w:b/>
          <w:color w:val="002060"/>
        </w:rPr>
        <w:t xml:space="preserve"> May 2022 - Jan 2024</w:t>
      </w:r>
    </w:p>
    <w:p w:rsidR="00880D86" w:rsidRPr="006476B5" w:rsidRDefault="00880D86" w:rsidP="00F777A0">
      <w:pPr>
        <w:pStyle w:val="my-2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Served as an integral member of Security GRC and CRM project teams, actively participating in cross-functional meetings to capture and analyze business requirements for enterprise solutions.</w:t>
      </w:r>
    </w:p>
    <w:p w:rsidR="00880D86" w:rsidRPr="006476B5" w:rsidRDefault="00880D86" w:rsidP="00F777A0">
      <w:pPr>
        <w:pStyle w:val="my-2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Led the creation and management of Requirement Traceability Matrices (RTMs) for 500+ Key Data Elements (KDEs), supporting data lineage and traceability for complex OFSAA projects.</w:t>
      </w:r>
    </w:p>
    <w:p w:rsidR="00880D86" w:rsidRPr="006476B5" w:rsidRDefault="00880D86" w:rsidP="00F777A0">
      <w:pPr>
        <w:pStyle w:val="my-2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Validated data integrity and accuracy post-ETL, identified quality gaps, and documented process flows to improve configuration outcomes.</w:t>
      </w:r>
    </w:p>
    <w:p w:rsidR="00880D86" w:rsidRPr="006476B5" w:rsidRDefault="00880D86" w:rsidP="00F777A0">
      <w:pPr>
        <w:pStyle w:val="my-2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Authored, maintained, and updated comprehensive functional and technical specification documents in Confluence, facilitating clear communication across the project lifecycle.</w:t>
      </w:r>
    </w:p>
    <w:p w:rsidR="00880D86" w:rsidRDefault="00880D86" w:rsidP="00F777A0">
      <w:pPr>
        <w:pStyle w:val="my-2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 xml:space="preserve">Led </w:t>
      </w:r>
      <w:r w:rsidR="00287A06">
        <w:rPr>
          <w:rFonts w:ascii="Arial" w:hAnsi="Arial" w:cs="Arial"/>
          <w:color w:val="171717" w:themeColor="background2" w:themeShade="1A"/>
        </w:rPr>
        <w:t>CRM</w:t>
      </w:r>
      <w:r w:rsidRPr="006476B5">
        <w:rPr>
          <w:rFonts w:ascii="Arial" w:hAnsi="Arial" w:cs="Arial"/>
          <w:color w:val="171717" w:themeColor="background2" w:themeShade="1A"/>
        </w:rPr>
        <w:t xml:space="preserve"> solution rollout for project and data tracking by importing, cleansing, and structuring datasets; building automated reports and dashboards; and streamlining workflows to enhance visibility and reduce manual effort.</w:t>
      </w:r>
    </w:p>
    <w:p w:rsidR="00C50B43" w:rsidRDefault="00C50B43" w:rsidP="00C50B43">
      <w:pPr>
        <w:pStyle w:val="my-2"/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</w:p>
    <w:p w:rsidR="00C50B43" w:rsidRPr="006476B5" w:rsidRDefault="00C50B43" w:rsidP="00C50B43">
      <w:pPr>
        <w:pStyle w:val="my-2"/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</w:p>
    <w:p w:rsidR="00880D86" w:rsidRPr="006476B5" w:rsidRDefault="00880D86" w:rsidP="00880D86">
      <w:pPr>
        <w:pStyle w:val="my-2"/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</w:p>
    <w:p w:rsidR="00266EF5" w:rsidRPr="006476B5" w:rsidRDefault="00FB0CA9" w:rsidP="00DF04D0">
      <w:pPr>
        <w:pStyle w:val="my-2"/>
        <w:spacing w:before="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t xml:space="preserve">Technical Support Consultant </w:t>
      </w:r>
      <w:r w:rsidR="00266EF5" w:rsidRPr="006476B5">
        <w:rPr>
          <w:rFonts w:ascii="Arial" w:hAnsi="Arial" w:cs="Arial"/>
          <w:b/>
          <w:color w:val="002060"/>
        </w:rPr>
        <w:t>-</w:t>
      </w:r>
      <w:r w:rsidR="001F6EF5" w:rsidRPr="006476B5">
        <w:rPr>
          <w:rFonts w:ascii="Arial" w:hAnsi="Arial" w:cs="Arial"/>
          <w:b/>
          <w:color w:val="002060"/>
        </w:rPr>
        <w:t xml:space="preserve"> </w:t>
      </w:r>
      <w:proofErr w:type="spellStart"/>
      <w:r w:rsidR="001F6EF5" w:rsidRPr="006476B5">
        <w:rPr>
          <w:rFonts w:ascii="Arial" w:hAnsi="Arial" w:cs="Arial"/>
          <w:b/>
          <w:color w:val="002060"/>
        </w:rPr>
        <w:t>Flooid</w:t>
      </w:r>
      <w:proofErr w:type="spellEnd"/>
      <w:r w:rsidR="001F6EF5" w:rsidRPr="006476B5">
        <w:rPr>
          <w:rFonts w:ascii="Arial" w:hAnsi="Arial" w:cs="Arial"/>
          <w:b/>
          <w:color w:val="002060"/>
        </w:rPr>
        <w:t xml:space="preserve"> </w:t>
      </w:r>
      <w:r w:rsidR="00266EF5" w:rsidRPr="006476B5">
        <w:rPr>
          <w:rFonts w:ascii="Arial" w:hAnsi="Arial" w:cs="Arial"/>
          <w:b/>
          <w:color w:val="002060"/>
        </w:rPr>
        <w:t xml:space="preserve">- </w:t>
      </w:r>
      <w:r w:rsidR="00880D86" w:rsidRPr="006476B5">
        <w:rPr>
          <w:rFonts w:ascii="Arial" w:hAnsi="Arial" w:cs="Arial"/>
          <w:b/>
          <w:color w:val="002060"/>
        </w:rPr>
        <w:t>Oct 2017 to July 2018</w:t>
      </w:r>
    </w:p>
    <w:p w:rsidR="00880D86" w:rsidRPr="006476B5" w:rsidRDefault="00880D86" w:rsidP="00F777A0">
      <w:pPr>
        <w:pStyle w:val="my-2"/>
        <w:numPr>
          <w:ilvl w:val="0"/>
          <w:numId w:val="4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Provided advanced Tier 3/4 support for POS applications, using SQL queries, log analysis, and system diagnostics to investigate and resolve high-impact production incidents.</w:t>
      </w:r>
    </w:p>
    <w:p w:rsidR="00880D86" w:rsidRPr="006476B5" w:rsidRDefault="00880D86" w:rsidP="00F777A0">
      <w:pPr>
        <w:pStyle w:val="my-2"/>
        <w:numPr>
          <w:ilvl w:val="0"/>
          <w:numId w:val="4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Coordinated deployment of software patches and configuration changes, ensuring compatibility across client environments and minimizing disruption to business operations.</w:t>
      </w:r>
    </w:p>
    <w:p w:rsidR="00880D86" w:rsidRPr="006476B5" w:rsidRDefault="00880D86" w:rsidP="00F777A0">
      <w:pPr>
        <w:pStyle w:val="my-2"/>
        <w:numPr>
          <w:ilvl w:val="0"/>
          <w:numId w:val="4"/>
        </w:numPr>
        <w:spacing w:before="0" w:beforeAutospacing="0" w:after="240" w:afterAutospacing="0"/>
        <w:rPr>
          <w:rFonts w:ascii="Arial" w:hAnsi="Arial" w:cs="Arial"/>
          <w:b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Managed and monitored virtual machines and application servers, contributing to system stability, performance tuning, and adherence to uptime SLAs.</w:t>
      </w:r>
    </w:p>
    <w:p w:rsidR="00DF0C44" w:rsidRPr="006476B5" w:rsidRDefault="00FB0CA9" w:rsidP="00DF04D0">
      <w:pPr>
        <w:pStyle w:val="my-2"/>
        <w:spacing w:before="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t xml:space="preserve">Data Analyst </w:t>
      </w:r>
      <w:r w:rsidR="001F6EF5" w:rsidRPr="006476B5">
        <w:rPr>
          <w:rFonts w:ascii="Arial" w:hAnsi="Arial" w:cs="Arial"/>
          <w:b/>
          <w:color w:val="002060"/>
        </w:rPr>
        <w:t xml:space="preserve">- </w:t>
      </w:r>
      <w:proofErr w:type="spellStart"/>
      <w:r w:rsidR="00266EF5" w:rsidRPr="006476B5">
        <w:rPr>
          <w:rFonts w:ascii="Arial" w:hAnsi="Arial" w:cs="Arial"/>
          <w:b/>
          <w:color w:val="002060"/>
        </w:rPr>
        <w:t>Ingage</w:t>
      </w:r>
      <w:proofErr w:type="spellEnd"/>
      <w:r w:rsidR="00266EF5" w:rsidRPr="006476B5">
        <w:rPr>
          <w:rFonts w:ascii="Arial" w:hAnsi="Arial" w:cs="Arial"/>
          <w:b/>
          <w:color w:val="002060"/>
        </w:rPr>
        <w:t xml:space="preserve"> Partners -</w:t>
      </w:r>
      <w:r w:rsidR="001F6EF5" w:rsidRPr="006476B5">
        <w:rPr>
          <w:rFonts w:ascii="Arial" w:hAnsi="Arial" w:cs="Arial"/>
          <w:b/>
          <w:color w:val="002060"/>
        </w:rPr>
        <w:t xml:space="preserve"> </w:t>
      </w:r>
      <w:r w:rsidRPr="006476B5">
        <w:rPr>
          <w:rFonts w:ascii="Arial" w:hAnsi="Arial" w:cs="Arial"/>
          <w:b/>
          <w:color w:val="002060"/>
        </w:rPr>
        <w:t>July 2016 to Feb 2017</w:t>
      </w:r>
    </w:p>
    <w:p w:rsidR="00DF0C44" w:rsidRPr="006476B5" w:rsidRDefault="00DF0C44" w:rsidP="00F777A0">
      <w:pPr>
        <w:pStyle w:val="my-2"/>
        <w:numPr>
          <w:ilvl w:val="0"/>
          <w:numId w:val="3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Conducted ETL testing and validation for data warehouse integration projects, identifying mapping issues and data anomalies to improve reliability of analytics and reporting.</w:t>
      </w:r>
    </w:p>
    <w:p w:rsidR="00DF0C44" w:rsidRPr="006476B5" w:rsidRDefault="00DF0C44" w:rsidP="00F777A0">
      <w:pPr>
        <w:pStyle w:val="my-2"/>
        <w:numPr>
          <w:ilvl w:val="0"/>
          <w:numId w:val="3"/>
        </w:numPr>
        <w:spacing w:before="0" w:beforeAutospacing="0" w:after="240" w:afterAutospacing="0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Created process flow and data lineage diagrams to document data pipelines and system interactions, enabling clearer communication with business stakeholders and technical teams.</w:t>
      </w:r>
    </w:p>
    <w:p w:rsidR="004401F7" w:rsidRPr="006476B5" w:rsidRDefault="00FB0CA9" w:rsidP="00DF04D0">
      <w:pPr>
        <w:pStyle w:val="my-2"/>
        <w:spacing w:before="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t xml:space="preserve">Certified </w:t>
      </w:r>
      <w:r w:rsidR="00266EF5" w:rsidRPr="006476B5">
        <w:rPr>
          <w:rFonts w:ascii="Arial" w:hAnsi="Arial" w:cs="Arial"/>
          <w:b/>
          <w:color w:val="002060"/>
        </w:rPr>
        <w:t>Pharmacy Data Entry Technician -</w:t>
      </w:r>
      <w:r w:rsidRPr="006476B5">
        <w:rPr>
          <w:rFonts w:ascii="Arial" w:hAnsi="Arial" w:cs="Arial"/>
          <w:b/>
          <w:color w:val="002060"/>
        </w:rPr>
        <w:t xml:space="preserve"> </w:t>
      </w:r>
      <w:r w:rsidR="001F6EF5" w:rsidRPr="006476B5">
        <w:rPr>
          <w:rFonts w:ascii="Arial" w:hAnsi="Arial" w:cs="Arial"/>
          <w:b/>
          <w:color w:val="002060"/>
        </w:rPr>
        <w:t xml:space="preserve">Humana </w:t>
      </w:r>
      <w:r w:rsidR="00266EF5" w:rsidRPr="006476B5">
        <w:rPr>
          <w:rFonts w:ascii="Arial" w:hAnsi="Arial" w:cs="Arial"/>
          <w:b/>
          <w:color w:val="002060"/>
        </w:rPr>
        <w:t>-</w:t>
      </w:r>
      <w:r w:rsidR="001F6EF5" w:rsidRPr="006476B5">
        <w:rPr>
          <w:rFonts w:ascii="Arial" w:hAnsi="Arial" w:cs="Arial"/>
          <w:b/>
          <w:color w:val="002060"/>
        </w:rPr>
        <w:t xml:space="preserve"> </w:t>
      </w:r>
      <w:r w:rsidRPr="006476B5">
        <w:rPr>
          <w:rFonts w:ascii="Arial" w:hAnsi="Arial" w:cs="Arial"/>
          <w:b/>
          <w:color w:val="002060"/>
        </w:rPr>
        <w:t>Jan 2012 to April 2015</w:t>
      </w:r>
    </w:p>
    <w:p w:rsidR="004401F7" w:rsidRPr="006476B5" w:rsidRDefault="004401F7" w:rsidP="00F777A0">
      <w:pPr>
        <w:pStyle w:val="my-2"/>
        <w:numPr>
          <w:ilvl w:val="0"/>
          <w:numId w:val="1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Entered and validated pharmacy data with 99.9% accuracy, supporting compliant, high-volume prescription processing.</w:t>
      </w:r>
    </w:p>
    <w:p w:rsidR="004401F7" w:rsidRPr="006476B5" w:rsidRDefault="004401F7" w:rsidP="00F777A0">
      <w:pPr>
        <w:pStyle w:val="my-2"/>
        <w:numPr>
          <w:ilvl w:val="0"/>
          <w:numId w:val="1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Improved data entry workflows and SIG code usage, increasing throughput and reducing error rates in daily operations.</w:t>
      </w:r>
    </w:p>
    <w:p w:rsidR="004401F7" w:rsidRPr="006476B5" w:rsidRDefault="004401F7" w:rsidP="00F777A0">
      <w:pPr>
        <w:pStyle w:val="my-2"/>
        <w:numPr>
          <w:ilvl w:val="0"/>
          <w:numId w:val="1"/>
        </w:numPr>
        <w:spacing w:before="0" w:beforeAutospacing="0" w:after="240" w:afterAutospacing="0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Participated in UAT and data validation for a major migration from a legacy AS/400 pharmacy system to a web-based application, helping ensure accurate and complete transfer of patient and prescription data.</w:t>
      </w:r>
    </w:p>
    <w:p w:rsidR="00FB0CA9" w:rsidRPr="006476B5" w:rsidRDefault="00266EF5" w:rsidP="00DF04D0">
      <w:pPr>
        <w:pStyle w:val="my-2"/>
        <w:spacing w:before="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t>Certified Pharmacy Technician -</w:t>
      </w:r>
      <w:r w:rsidR="00FB0CA9" w:rsidRPr="006476B5">
        <w:rPr>
          <w:rFonts w:ascii="Arial" w:hAnsi="Arial" w:cs="Arial"/>
          <w:b/>
          <w:color w:val="002060"/>
        </w:rPr>
        <w:t xml:space="preserve"> </w:t>
      </w:r>
      <w:r w:rsidRPr="006476B5">
        <w:rPr>
          <w:rFonts w:ascii="Arial" w:hAnsi="Arial" w:cs="Arial"/>
          <w:b/>
          <w:color w:val="002060"/>
        </w:rPr>
        <w:t>Kroger -</w:t>
      </w:r>
      <w:r w:rsidR="001F6EF5" w:rsidRPr="006476B5">
        <w:rPr>
          <w:rFonts w:ascii="Arial" w:hAnsi="Arial" w:cs="Arial"/>
          <w:b/>
          <w:color w:val="002060"/>
        </w:rPr>
        <w:t xml:space="preserve"> </w:t>
      </w:r>
      <w:r w:rsidR="00FB0CA9" w:rsidRPr="006476B5">
        <w:rPr>
          <w:rFonts w:ascii="Arial" w:hAnsi="Arial" w:cs="Arial"/>
          <w:b/>
          <w:color w:val="002060"/>
        </w:rPr>
        <w:t>Feb 2009 to Jan 2012</w:t>
      </w:r>
    </w:p>
    <w:p w:rsidR="004401F7" w:rsidRPr="006476B5" w:rsidRDefault="004401F7" w:rsidP="00F777A0">
      <w:pPr>
        <w:pStyle w:val="my-2"/>
        <w:numPr>
          <w:ilvl w:val="0"/>
          <w:numId w:val="2"/>
        </w:numPr>
        <w:spacing w:before="0" w:beforeAutospacing="0" w:after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Supported migration from a legacy pharmacy platform to a new system while maintaining data integrity and continuity of service.</w:t>
      </w:r>
    </w:p>
    <w:p w:rsidR="00FB0CA9" w:rsidRPr="006476B5" w:rsidRDefault="004401F7" w:rsidP="00F777A0">
      <w:pPr>
        <w:pStyle w:val="my-2"/>
        <w:numPr>
          <w:ilvl w:val="0"/>
          <w:numId w:val="2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Managed 30+ daily patient interactions, ensuring accurate prescription processing, insurance resolution, and adherence to pharmacy standards.</w:t>
      </w:r>
    </w:p>
    <w:p w:rsidR="00FB0CA9" w:rsidRPr="006476B5" w:rsidRDefault="00FB0CA9" w:rsidP="004401F7">
      <w:pPr>
        <w:pStyle w:val="my-2"/>
        <w:pBdr>
          <w:bottom w:val="single" w:sz="4" w:space="1" w:color="auto"/>
        </w:pBdr>
        <w:spacing w:before="240" w:beforeAutospacing="0" w:after="0" w:afterAutospacing="0" w:line="276" w:lineRule="auto"/>
        <w:jc w:val="center"/>
        <w:rPr>
          <w:rFonts w:ascii="Arial" w:hAnsi="Arial" w:cs="Arial"/>
          <w:b/>
          <w:color w:val="002060"/>
          <w:sz w:val="28"/>
        </w:rPr>
      </w:pPr>
      <w:r w:rsidRPr="006476B5">
        <w:rPr>
          <w:rFonts w:ascii="Arial" w:hAnsi="Arial" w:cs="Arial"/>
          <w:b/>
          <w:color w:val="002060"/>
          <w:sz w:val="28"/>
        </w:rPr>
        <w:t>Education</w:t>
      </w:r>
      <w:r w:rsidR="00D4594E" w:rsidRPr="006476B5">
        <w:rPr>
          <w:rFonts w:ascii="Arial" w:hAnsi="Arial" w:cs="Arial"/>
          <w:b/>
          <w:color w:val="002060"/>
          <w:sz w:val="28"/>
        </w:rPr>
        <w:t>, Training</w:t>
      </w:r>
      <w:r w:rsidRPr="006476B5">
        <w:rPr>
          <w:rFonts w:ascii="Arial" w:hAnsi="Arial" w:cs="Arial"/>
          <w:b/>
          <w:color w:val="002060"/>
          <w:sz w:val="28"/>
        </w:rPr>
        <w:t xml:space="preserve"> </w:t>
      </w:r>
      <w:r w:rsidR="00D4594E" w:rsidRPr="006476B5">
        <w:rPr>
          <w:rFonts w:ascii="Arial" w:hAnsi="Arial" w:cs="Arial"/>
          <w:b/>
          <w:color w:val="002060"/>
          <w:sz w:val="28"/>
        </w:rPr>
        <w:t>and</w:t>
      </w:r>
      <w:r w:rsidRPr="006476B5">
        <w:rPr>
          <w:rFonts w:ascii="Arial" w:hAnsi="Arial" w:cs="Arial"/>
          <w:b/>
          <w:color w:val="002060"/>
          <w:sz w:val="28"/>
        </w:rPr>
        <w:t xml:space="preserve"> Certifications</w:t>
      </w:r>
    </w:p>
    <w:p w:rsidR="00AA48D6" w:rsidRDefault="00AA48D6" w:rsidP="00AA48D6">
      <w:pPr>
        <w:pStyle w:val="my-2"/>
        <w:spacing w:before="240" w:beforeAutospacing="0" w:after="0" w:afterAutospacing="0" w:line="276" w:lineRule="auto"/>
        <w:ind w:left="360"/>
        <w:rPr>
          <w:rFonts w:ascii="Arial" w:hAnsi="Arial" w:cs="Arial"/>
          <w:color w:val="171717" w:themeColor="background2" w:themeShade="1A"/>
        </w:rPr>
        <w:sectPr w:rsidR="00AA48D6"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F0C44" w:rsidRPr="006476B5" w:rsidRDefault="00DF0C44" w:rsidP="00F777A0">
      <w:pPr>
        <w:pStyle w:val="my-2"/>
        <w:numPr>
          <w:ilvl w:val="0"/>
          <w:numId w:val="6"/>
        </w:numPr>
        <w:spacing w:before="24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Bachelor of Arts</w:t>
      </w:r>
    </w:p>
    <w:p w:rsidR="00AA48D6" w:rsidRDefault="00AA48D6" w:rsidP="00F777A0">
      <w:pPr>
        <w:pStyle w:val="my-2"/>
        <w:numPr>
          <w:ilvl w:val="0"/>
          <w:numId w:val="6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Google Data Analytics Professional Certificate</w:t>
      </w:r>
    </w:p>
    <w:p w:rsidR="00AA48D6" w:rsidRDefault="00DF0C44" w:rsidP="00F777A0">
      <w:pPr>
        <w:pStyle w:val="my-2"/>
        <w:numPr>
          <w:ilvl w:val="0"/>
          <w:numId w:val="7"/>
        </w:numPr>
        <w:spacing w:before="24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AA48D6">
        <w:rPr>
          <w:rFonts w:ascii="Arial" w:hAnsi="Arial" w:cs="Arial"/>
          <w:color w:val="171717" w:themeColor="background2" w:themeShade="1A"/>
        </w:rPr>
        <w:t>IT Support &amp; QA Testing Training</w:t>
      </w:r>
    </w:p>
    <w:p w:rsidR="00AA48D6" w:rsidRPr="00AA48D6" w:rsidRDefault="00AA48D6" w:rsidP="00F777A0">
      <w:pPr>
        <w:pStyle w:val="my-2"/>
        <w:numPr>
          <w:ilvl w:val="0"/>
          <w:numId w:val="7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AA48D6">
        <w:rPr>
          <w:rFonts w:ascii="Arial" w:hAnsi="Arial" w:cs="Arial"/>
          <w:color w:val="171717" w:themeColor="background2" w:themeShade="1A"/>
        </w:rPr>
        <w:t>Java Software Development Bootcamp</w:t>
      </w:r>
    </w:p>
    <w:p w:rsidR="00AA48D6" w:rsidRDefault="00AA48D6" w:rsidP="00AA48D6">
      <w:pPr>
        <w:pStyle w:val="my-2"/>
        <w:spacing w:before="0" w:beforeAutospacing="0" w:after="0" w:afterAutospacing="0" w:line="276" w:lineRule="auto"/>
        <w:ind w:left="720"/>
        <w:rPr>
          <w:rFonts w:ascii="Arial" w:hAnsi="Arial" w:cs="Arial"/>
          <w:color w:val="171717" w:themeColor="background2" w:themeShade="1A"/>
        </w:rPr>
        <w:sectPr w:rsidR="00AA48D6" w:rsidSect="00AA48D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AA48D6" w:rsidRPr="006476B5" w:rsidRDefault="00AA48D6" w:rsidP="00AA48D6">
      <w:pPr>
        <w:pStyle w:val="my-2"/>
        <w:spacing w:before="0" w:beforeAutospacing="0" w:after="0" w:afterAutospacing="0" w:line="276" w:lineRule="auto"/>
        <w:ind w:left="720"/>
        <w:rPr>
          <w:rFonts w:ascii="Arial" w:hAnsi="Arial" w:cs="Arial"/>
          <w:color w:val="171717" w:themeColor="background2" w:themeShade="1A"/>
        </w:rPr>
      </w:pPr>
    </w:p>
    <w:sectPr w:rsidR="00AA48D6" w:rsidRPr="006476B5" w:rsidSect="00AA48D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337A" w:rsidRDefault="0023337A" w:rsidP="00162408">
      <w:pPr>
        <w:spacing w:after="0" w:line="240" w:lineRule="auto"/>
      </w:pPr>
      <w:r>
        <w:separator/>
      </w:r>
    </w:p>
  </w:endnote>
  <w:endnote w:type="continuationSeparator" w:id="0">
    <w:p w:rsidR="0023337A" w:rsidRDefault="0023337A" w:rsidP="00162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58251115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F80D2E" w:rsidRDefault="00F80D2E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C3A7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C3A7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sdtContent>
      </w:sdt>
    </w:sdtContent>
  </w:sdt>
  <w:p w:rsidR="00F80D2E" w:rsidRDefault="00F80D2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337A" w:rsidRDefault="0023337A" w:rsidP="00162408">
      <w:pPr>
        <w:spacing w:after="0" w:line="240" w:lineRule="auto"/>
      </w:pPr>
      <w:r>
        <w:separator/>
      </w:r>
    </w:p>
  </w:footnote>
  <w:footnote w:type="continuationSeparator" w:id="0">
    <w:p w:rsidR="0023337A" w:rsidRDefault="0023337A" w:rsidP="001624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02C8F"/>
    <w:multiLevelType w:val="multilevel"/>
    <w:tmpl w:val="CF4A028E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1500C0"/>
    <w:multiLevelType w:val="hybridMultilevel"/>
    <w:tmpl w:val="DCE24FC4"/>
    <w:lvl w:ilvl="0" w:tplc="C6149B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52C23"/>
    <w:multiLevelType w:val="multilevel"/>
    <w:tmpl w:val="CF58E94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170C96"/>
    <w:multiLevelType w:val="hybridMultilevel"/>
    <w:tmpl w:val="6CC8CE8C"/>
    <w:lvl w:ilvl="0" w:tplc="5C2461F8">
      <w:start w:val="1"/>
      <w:numFmt w:val="bullet"/>
      <w:lvlText w:val="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6F3040"/>
    <w:multiLevelType w:val="hybridMultilevel"/>
    <w:tmpl w:val="81309CEC"/>
    <w:lvl w:ilvl="0" w:tplc="C6149B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911524"/>
    <w:multiLevelType w:val="hybridMultilevel"/>
    <w:tmpl w:val="5C50F612"/>
    <w:lvl w:ilvl="0" w:tplc="C6149B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490ADD"/>
    <w:multiLevelType w:val="hybridMultilevel"/>
    <w:tmpl w:val="09E4C020"/>
    <w:lvl w:ilvl="0" w:tplc="C6149B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4115D"/>
    <w:multiLevelType w:val="multilevel"/>
    <w:tmpl w:val="4F70D83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E522ECC"/>
    <w:multiLevelType w:val="multilevel"/>
    <w:tmpl w:val="F0C8C3E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653EE0"/>
    <w:multiLevelType w:val="hybridMultilevel"/>
    <w:tmpl w:val="C7FCAEF8"/>
    <w:lvl w:ilvl="0" w:tplc="C6149B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0"/>
  </w:num>
  <w:num w:numId="5">
    <w:abstractNumId w:val="7"/>
  </w:num>
  <w:num w:numId="6">
    <w:abstractNumId w:val="9"/>
  </w:num>
  <w:num w:numId="7">
    <w:abstractNumId w:val="6"/>
  </w:num>
  <w:num w:numId="8">
    <w:abstractNumId w:val="4"/>
  </w:num>
  <w:num w:numId="9">
    <w:abstractNumId w:val="3"/>
  </w:num>
  <w:num w:numId="10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A7C"/>
    <w:rsid w:val="000067C7"/>
    <w:rsid w:val="00034E56"/>
    <w:rsid w:val="0004707B"/>
    <w:rsid w:val="00053321"/>
    <w:rsid w:val="000A077D"/>
    <w:rsid w:val="000E46E3"/>
    <w:rsid w:val="0010205C"/>
    <w:rsid w:val="00102C4C"/>
    <w:rsid w:val="00123587"/>
    <w:rsid w:val="0014275F"/>
    <w:rsid w:val="00162408"/>
    <w:rsid w:val="001B2C2D"/>
    <w:rsid w:val="001B3C94"/>
    <w:rsid w:val="001F6EF5"/>
    <w:rsid w:val="00200B2E"/>
    <w:rsid w:val="00220C2E"/>
    <w:rsid w:val="0023337A"/>
    <w:rsid w:val="00241828"/>
    <w:rsid w:val="00266EF5"/>
    <w:rsid w:val="002717DA"/>
    <w:rsid w:val="00273A27"/>
    <w:rsid w:val="00287A06"/>
    <w:rsid w:val="002B26BF"/>
    <w:rsid w:val="002C5115"/>
    <w:rsid w:val="002C6E51"/>
    <w:rsid w:val="003050F1"/>
    <w:rsid w:val="00306E47"/>
    <w:rsid w:val="00320A44"/>
    <w:rsid w:val="00323110"/>
    <w:rsid w:val="0036531D"/>
    <w:rsid w:val="00380C28"/>
    <w:rsid w:val="0039385F"/>
    <w:rsid w:val="003939E0"/>
    <w:rsid w:val="004254DF"/>
    <w:rsid w:val="004401F7"/>
    <w:rsid w:val="00442AFA"/>
    <w:rsid w:val="00477884"/>
    <w:rsid w:val="0049341F"/>
    <w:rsid w:val="00505851"/>
    <w:rsid w:val="0051014B"/>
    <w:rsid w:val="005536DC"/>
    <w:rsid w:val="005749B7"/>
    <w:rsid w:val="005A06C8"/>
    <w:rsid w:val="005C7B7D"/>
    <w:rsid w:val="005D4A0F"/>
    <w:rsid w:val="00612B04"/>
    <w:rsid w:val="00617160"/>
    <w:rsid w:val="006476B5"/>
    <w:rsid w:val="00664D11"/>
    <w:rsid w:val="00685247"/>
    <w:rsid w:val="006947B7"/>
    <w:rsid w:val="00710AD5"/>
    <w:rsid w:val="007536EA"/>
    <w:rsid w:val="00761C6B"/>
    <w:rsid w:val="007735B4"/>
    <w:rsid w:val="0079004C"/>
    <w:rsid w:val="00792667"/>
    <w:rsid w:val="007B3BBF"/>
    <w:rsid w:val="007B6D26"/>
    <w:rsid w:val="007D0FD3"/>
    <w:rsid w:val="007F2CBB"/>
    <w:rsid w:val="007F3DA2"/>
    <w:rsid w:val="0081448B"/>
    <w:rsid w:val="00815468"/>
    <w:rsid w:val="00832948"/>
    <w:rsid w:val="0084311F"/>
    <w:rsid w:val="008432A7"/>
    <w:rsid w:val="0086453C"/>
    <w:rsid w:val="00880D86"/>
    <w:rsid w:val="00881A8D"/>
    <w:rsid w:val="008848CB"/>
    <w:rsid w:val="008A7E5A"/>
    <w:rsid w:val="008C3A78"/>
    <w:rsid w:val="008C48B8"/>
    <w:rsid w:val="008F416A"/>
    <w:rsid w:val="009754A3"/>
    <w:rsid w:val="009A6C56"/>
    <w:rsid w:val="00A53A99"/>
    <w:rsid w:val="00A84BB2"/>
    <w:rsid w:val="00AA48D6"/>
    <w:rsid w:val="00AE6C5A"/>
    <w:rsid w:val="00B122A2"/>
    <w:rsid w:val="00B337C0"/>
    <w:rsid w:val="00B976CB"/>
    <w:rsid w:val="00BA069C"/>
    <w:rsid w:val="00C1735E"/>
    <w:rsid w:val="00C22002"/>
    <w:rsid w:val="00C50B43"/>
    <w:rsid w:val="00C64988"/>
    <w:rsid w:val="00CA4C96"/>
    <w:rsid w:val="00CA62F6"/>
    <w:rsid w:val="00CD4A7C"/>
    <w:rsid w:val="00CD5FEE"/>
    <w:rsid w:val="00CF5646"/>
    <w:rsid w:val="00D021FD"/>
    <w:rsid w:val="00D25826"/>
    <w:rsid w:val="00D339F0"/>
    <w:rsid w:val="00D347ED"/>
    <w:rsid w:val="00D4594E"/>
    <w:rsid w:val="00D47450"/>
    <w:rsid w:val="00D7291A"/>
    <w:rsid w:val="00DA3EBD"/>
    <w:rsid w:val="00DA7494"/>
    <w:rsid w:val="00DB1DB6"/>
    <w:rsid w:val="00DE7102"/>
    <w:rsid w:val="00DF04D0"/>
    <w:rsid w:val="00DF0C44"/>
    <w:rsid w:val="00DF2177"/>
    <w:rsid w:val="00E00875"/>
    <w:rsid w:val="00E3057A"/>
    <w:rsid w:val="00E31C6D"/>
    <w:rsid w:val="00E95D1C"/>
    <w:rsid w:val="00EA2B3F"/>
    <w:rsid w:val="00EB3A78"/>
    <w:rsid w:val="00EB3CC2"/>
    <w:rsid w:val="00EC3C0F"/>
    <w:rsid w:val="00EC7E09"/>
    <w:rsid w:val="00F11C79"/>
    <w:rsid w:val="00F122E1"/>
    <w:rsid w:val="00F7245D"/>
    <w:rsid w:val="00F777A0"/>
    <w:rsid w:val="00F80D2E"/>
    <w:rsid w:val="00FA6402"/>
    <w:rsid w:val="00FB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D4EC24-3B88-458D-9D50-2ACB20EFA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4A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4A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D4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4A7C"/>
    <w:rPr>
      <w:b/>
      <w:bCs/>
    </w:rPr>
  </w:style>
  <w:style w:type="character" w:styleId="Emphasis">
    <w:name w:val="Emphasis"/>
    <w:basedOn w:val="DefaultParagraphFont"/>
    <w:uiPriority w:val="20"/>
    <w:qFormat/>
    <w:rsid w:val="00CD4A7C"/>
    <w:rPr>
      <w:i/>
      <w:iCs/>
    </w:rPr>
  </w:style>
  <w:style w:type="table" w:customStyle="1" w:styleId="TableGrid">
    <w:name w:val="TableGrid"/>
    <w:rsid w:val="00CD4A7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A4C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24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408"/>
  </w:style>
  <w:style w:type="paragraph" w:styleId="Footer">
    <w:name w:val="footer"/>
    <w:basedOn w:val="Normal"/>
    <w:link w:val="FooterChar"/>
    <w:uiPriority w:val="99"/>
    <w:unhideWhenUsed/>
    <w:rsid w:val="001624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408"/>
  </w:style>
  <w:style w:type="character" w:styleId="Hyperlink">
    <w:name w:val="Hyperlink"/>
    <w:basedOn w:val="DefaultParagraphFont"/>
    <w:uiPriority w:val="99"/>
    <w:unhideWhenUsed/>
    <w:rsid w:val="00123587"/>
    <w:rPr>
      <w:color w:val="0563C1" w:themeColor="hyperlink"/>
      <w:u w:val="single"/>
    </w:rPr>
  </w:style>
  <w:style w:type="table" w:styleId="TableGrid0">
    <w:name w:val="Table Grid"/>
    <w:basedOn w:val="TableNormal"/>
    <w:uiPriority w:val="39"/>
    <w:rsid w:val="00685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852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y-2">
    <w:name w:val="my-2"/>
    <w:basedOn w:val="Normal"/>
    <w:rsid w:val="00864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41"/>
    <w:rsid w:val="008C3A7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1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irirajiv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ajivgiri2025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rajtechconsulting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jg20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cp:lastPrinted>2025-09-10T16:52:00Z</cp:lastPrinted>
  <dcterms:created xsi:type="dcterms:W3CDTF">2026-01-15T19:23:00Z</dcterms:created>
  <dcterms:modified xsi:type="dcterms:W3CDTF">2026-01-15T21:40:00Z</dcterms:modified>
</cp:coreProperties>
</file>