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Mango Graphs </w:t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US vs Actual Predicted </w:t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Residual Plot</w:t>
      </w:r>
    </w:p>
    <w:p w:rsidR="00000000" w:rsidDel="00000000" w:rsidP="00000000" w:rsidRDefault="00000000" w:rsidRPr="00000000" w14:paraId="00000004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Top products higher than expected</w:t>
      </w:r>
    </w:p>
    <w:p w:rsidR="00000000" w:rsidDel="00000000" w:rsidP="00000000" w:rsidRDefault="00000000" w:rsidRPr="00000000" w14:paraId="00000005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Top products lower than expected </w:t>
      </w:r>
    </w:p>
    <w:p w:rsidR="00000000" w:rsidDel="00000000" w:rsidP="00000000" w:rsidRDefault="00000000" w:rsidRPr="00000000" w14:paraId="0000000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Average price anomaly by category </w:t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Average price anomaly by material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Zara Graphs </w:t>
      </w:r>
    </w:p>
    <w:p w:rsidR="00000000" w:rsidDel="00000000" w:rsidP="00000000" w:rsidRDefault="00000000" w:rsidRPr="00000000" w14:paraId="0000000A">
      <w:pPr>
        <w:rPr>
          <w:shd w:fill="1155cc" w:val="clear"/>
        </w:rPr>
      </w:pPr>
      <w:r w:rsidDel="00000000" w:rsidR="00000000" w:rsidRPr="00000000">
        <w:rPr>
          <w:shd w:fill="1155cc" w:val="clear"/>
          <w:rtl w:val="0"/>
        </w:rPr>
        <w:t xml:space="preserve">Average price by country and recycled content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Distribution of US- India Graph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Estimated percent effect on price from regression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 vs india prices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Mango vs zara graphs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