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Georgia" w:hAnsi="Georgia"/>
          <w:b/>
          <w:color w:val="43224D"/>
          <w:sz w:val="84"/>
        </w:rPr>
        <w:t>Retail360</w:t>
      </w:r>
    </w:p>
    <w:p>
      <w:pPr>
        <w:jc w:val="center"/>
      </w:pPr>
      <w:r>
        <w:rPr>
          <w:rFonts w:ascii="Georgia" w:hAnsi="Georgia"/>
          <w:b/>
          <w:color w:val="43224D"/>
          <w:sz w:val="54"/>
        </w:rPr>
        <w:t>Databricks Platform</w:t>
      </w:r>
    </w:p>
    <w:p>
      <w:pPr>
        <w:jc w:val="center"/>
      </w:pPr>
      <w:r>
        <w:rPr>
          <w:rFonts w:ascii="Tenorite" w:hAnsi="Tenorite"/>
          <w:b/>
          <w:color w:val="E0044E"/>
          <w:sz w:val="32"/>
        </w:rPr>
        <w:t>Client Questions And Recommended Answers</w:t>
      </w:r>
    </w:p>
    <w:p>
      <w:pPr>
        <w:jc w:val="center"/>
      </w:pPr>
      <w:r>
        <w:rPr>
          <w:b/>
        </w:rPr>
        <w:t>Operational Database: Retail360_client</w:t>
      </w:r>
    </w:p>
    <w:p>
      <w:pPr>
        <w:spacing w:before="900"/>
        <w:jc w:val="center"/>
      </w:pPr>
      <w:r>
        <w:t>Version 1.0 | 8 October 2026 | Client Workshop Reference</w:t>
      </w:r>
    </w:p>
    <w:p>
      <w:pPr>
        <w:spacing w:before="500"/>
        <w:jc w:val="center"/>
      </w:pPr>
      <w:r>
        <w:rPr>
          <w:b/>
        </w:rPr>
        <w:t>COMPANY LOGO PLACEHOLDER</w:t>
      </w:r>
    </w:p>
    <w:p>
      <w:r>
        <w:br w:type="page"/>
      </w:r>
    </w:p>
    <w:p>
      <w:pPr>
        <w:pStyle w:val="Heading1"/>
      </w:pPr>
      <w:r>
        <w:t>1. Purpose And Discussion Guidance</w:t>
      </w:r>
    </w:p>
    <w:p>
      <w:r>
        <w:t>This document prepares the Retail360 project team for client conversations about Databricks, lakehouse architecture, Delta Lake, compute, workflows, Unity Catalog, security, monitoring and integration with Retail360_client. Each entry includes a recommended answer, a Retail360 example and a discovery question.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r/>
            <w:r>
              <w:rPr>
                <w:rFonts w:ascii="Tenorite" w:hAnsi="Tenorite"/>
                <w:b/>
                <w:color w:val="E0044E"/>
                <w:sz w:val="18"/>
              </w:rPr>
              <w:t>RESPONSIBILITY BOUNDARY</w:t>
              <w:br/>
            </w:r>
            <w:r>
              <w:rPr>
                <w:rFonts w:ascii="Tenorite" w:hAnsi="Tenorite"/>
                <w:color w:val="4C4C4D"/>
                <w:sz w:val="20"/>
              </w:rPr>
              <w:t>Retail360_client remains the operational Microsoft SQL Server database unless an approved architecture changes that responsibility. Databricks is considered for ingestion, transformation, lakehouse storage, analytics, data science and governed data products.</w:t>
            </w:r>
          </w:p>
        </w:tc>
      </w:tr>
    </w:tbl>
    <w:p/>
    <w:p>
      <w:pPr>
        <w:pStyle w:val="Heading1"/>
      </w:pPr>
      <w:r>
        <w:t>2. Business And Platform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816"/>
        <w:gridCol w:w="2664"/>
        <w:gridCol w:w="2088"/>
      </w:tblGrid>
      <w:tr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Client Question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Recommended Answer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Retail360 Example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Follow-Up Question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Why should Retail360 consider Databricks?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Databricks can provide a common platform for batch and streaming engineering, governed lakehouse data, SQL analytics and approved data-science workloads. Selection still requires workload, skills, security, integration, cost and operating-model assessment.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Store files, digital orders, inventory changes and returns can be prepared as governed analytical products.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current platform gaps should Databricks address?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Will Databricks replace Retail360_client?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No automatic replacement is proposed. Retail360_client remains responsible for operational transactions, while Databricks may process analytical history and varied source data.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Order creation remains in SQL Server; Daily Sales analysis may use Gold tables.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responsibilities must remain operational?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Is Databricks a database?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Databricks is a data and AI platform using lakehouse storage and compute. Delta tables provide managed analytical data, but Databricks is not automatically a substitute for the operational transaction database.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Retail360 orders may be copied incrementally for analytics while the source remains authoritative.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workloads are transactional and which are analytical?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business outcomes could Databricks support?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Potential outcomes include consistent cross-channel reporting, scalable history, faster pipeline development, governed self-service analytics, lineage and approved machine-learning use cases. Targets must be defined by the client.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 certified Daily Sales product combines store, web and mobile sources.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outcomes and measures define success?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Why not use only the existing SQL Server?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SQL Server may remain sufficient for some needs. Databricks becomes relevant when varied files, large history, distributed processing, streaming, lakehouse products, data science or separated analytical compute are justified.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Retail360_client handles orders; the lakehouse may retain long analytical history.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source impact, scale or analytical limitations exist today?</w:t>
            </w:r>
          </w:p>
        </w:tc>
      </w:tr>
    </w:tbl>
    <w:p/>
    <w:p>
      <w:pPr>
        <w:pStyle w:val="Heading1"/>
      </w:pPr>
      <w:r>
        <w:t>3. Lakehouse And Data-Layer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816"/>
        <w:gridCol w:w="2664"/>
        <w:gridCol w:w="2088"/>
      </w:tblGrid>
      <w:tr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Client Question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Recommended Answer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Retail360 Example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Follow-Up Question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is a lakehouse?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 lakehouse combines flexible object storage with managed tables, transactions, SQL analytics, engineering and machine-learning access under common governance.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Retail360 store files and order extracts progress into governed Delta tables.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Does the client already have an object-storage or warehouse strategy?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How is a lakehouse different from a data lake?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 data lake can store varied raw data but needs additional controls for reliable tables and analytics. A lakehouse adds transactional table management, governance and analytical access patterns.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Raw store files remain available while Silver and Gold tables provide consistent structure.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raw formats and analytical products are required?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are Bronze, Silver and Gold layers?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Bronze preserves source-aligned data, Silver cleanses and integrates it, and Gold publishes business-ready products. Each layer has different access and quality expectations.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bronze_store_sales feeds silver_sales_order, which feeds gold_daily_sales.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Gold products are highest priority?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Why preserve Bronze data?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Bronze supports replay, traceability, source evidence and reprocessing. Retention and sensitive-data access must be controlled.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 received sales file is retained with source name, run ID and arrival metadata.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raw-data retention period is required?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belongs in Silver?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Silver contains validated types, standardized codes, deduplicated records, conformed references and quality status. It should remain reusable rather than designed for one report only.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Store, product, customer and channel values are standardized before aggregation.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conformed entities must be shared?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belongs in Gold?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Gold contains certified, consumer-focused tables or views with approved grain, measures, security and freshness.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Daily Sales by store and channel is a Gold data product.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Who certifies the definitions and publication?</w:t>
            </w:r>
          </w:p>
        </w:tc>
      </w:tr>
    </w:tbl>
    <w:p/>
    <w:p>
      <w:pPr>
        <w:pStyle w:val="Heading1"/>
      </w:pPr>
      <w:r>
        <w:t>4. Delta Lake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816"/>
        <w:gridCol w:w="2664"/>
        <w:gridCol w:w="2088"/>
      </w:tblGrid>
      <w:tr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Client Question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Recommended Answer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Retail360 Example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Follow-Up Question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is Delta Lake?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Delta Lake is a table layer that combines data files with a transaction log, enabling reliable changes, schema controls and retained history on object storage.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Retail360 Gold tables can be updated consistently after validated Silver processing.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analytical tables need transactional updates?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How are duplicate orders prevented?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Use stable source keys, idempotent ingestion, checkpoints and controlled MERGE logic. Reconciliation confirms counts and amounts after processing.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source_system plus source_record_id identifies an order change.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source keys are guaranteed to be stable?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does schema enforcement do?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Schema enforcement checks that incoming columns and types match expectations. Invalid or breaking changes should be quarantined and assigned for resolution.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 file with quantity as invalid text is prevented from entering Silver.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Who approves source-schema changes?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Can the schema evolve?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Yes, but evolution should be explicit, tested and governed. New compatible fields and breaking changes require different handling.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 new promotional attribute may be added after impact review.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source-contract and approval process exists?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is version history or time travel?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Retained table versions and operation history can support investigation and controlled comparison. Availability depends on retention and maintenance settings. It is not a replacement for backup and disaster recovery.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The team compares Daily Sales before and after a transformation release.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investigation and retention period is required?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How are concurrent writes handled?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Delta uses transaction logging and optimistic concurrency. Conflicting changes may fail and require safe retry or redesigned partitioning and ownership.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Two order-load tasks must not overwrite the same business records incorrectly.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pipelines may write to the same tables?</w:t>
            </w:r>
          </w:p>
        </w:tc>
      </w:tr>
    </w:tbl>
    <w:p/>
    <w:p>
      <w:pPr>
        <w:pStyle w:val="Heading1"/>
      </w:pPr>
      <w:r>
        <w:t>5. Workspace And Collaboration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816"/>
        <w:gridCol w:w="2664"/>
        <w:gridCol w:w="2088"/>
      </w:tblGrid>
      <w:tr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Client Question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Recommended Answer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Retail360 Example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Follow-Up Question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is a Databricks workspace?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 workspace is the collaborative environment for notebooks, source-controlled code, compute, workflows, SQL, queries, dashboards and settings. Governance also depends on account and Unity Catalog configuration.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Retail360 teams use separate approved areas for development and production operations.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How many workspaces and environments are required?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are notebooks used for?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Notebooks combine explanatory text and code for exploration, development, validation and investigation. Production use requires source control, testing, parameters, managed dependencies and operational controls.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 notebook investigates failed product-reference checks.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notebooks are exploratory versus production?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How should code be versioned?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Use repositories, branches, pull requests, review, automated tests and controlled environment promotion. Avoid treating shared notebook history as the primary source-control mechanism.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 sales-rule change is implemented on a feature branch and reviewed.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Git provider and CI/CD process are approved?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Can business users use the SQL editor?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Authorized users can query approved catalogs, schemas and views through governed SQL compute. Access must follow least privilege and certified data-product rules.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Analysts query gold_daily_sales rather than raw customer data.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personas require SQL access?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Will Databricks dashboards replace the existing BI platform?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Not automatically. Databricks dashboards may support selected use cases, but tool ownership, semantic consistency, user experience, licensing and migration must be assessed.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An operational quality dashboard may remain in Databricks while executive reporting uses an existing BI tool.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dashboard tools are already strategic?</w:t>
            </w:r>
          </w:p>
        </w:tc>
      </w:tr>
    </w:tbl>
    <w:p/>
    <w:p>
      <w:pPr>
        <w:pStyle w:val="Heading1"/>
      </w:pPr>
      <w:r>
        <w:t>6. Compute And Runtime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816"/>
        <w:gridCol w:w="2664"/>
        <w:gridCol w:w="2088"/>
      </w:tblGrid>
      <w:tr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Client Question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Recommended Answer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Retail360 Example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Follow-Up Question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is a Databricks cluster or compute resource?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Compute provides processing resources for notebooks, jobs, streaming and other workloads. Configuration includes runtime, size, scaling, access mode, libraries, logging and termination.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 temporary backfill workload uses controlled high-capacity job compute.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workload sizes and concurrency are expected?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is the difference between interactive and job compute?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Interactive compute supports exploration and development. Job compute is created for a scheduled workload, improves isolation and terminates after the run.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Nightly Daily Sales uses job compute; developers use policy-controlled interactive compute.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workloads are scheduled and which are exploratory?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Should serverless compute be used?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Serverless may reduce infrastructure configuration for supported workloads, but availability, networking, security, feature support and cost must be assessed. Serverless-compute use is To be confirmed.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SQL analytics may be a candidate if the client configuration supports it.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Is serverless approved in the target cloud and region?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is Databricks Runtime?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It is a tested software runtime containing Apache Spark, Delta support, language versions and libraries. Runtime choices require compatibility and security testing.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Retail360 jobs use an approved long-term-support runtime where appropriate.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runtime and library standards apply?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are compute policies?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Compute policies restrict size, runtime, access mode, auto termination, tags and other settings to improve security, consistency and cost control.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Developers cannot create unlimited long-running compute outside policy.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Who administers compute policies?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How will compute cost be controlled?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Use job compute, auto termination, autoscaling, policies, rightsizing, tagging, workload ownership and periodic usage review.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 scheduled pipeline terminates after completion rather than leaving interactive compute running.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budget and review cadence apply?</w:t>
            </w:r>
          </w:p>
        </w:tc>
      </w:tr>
    </w:tbl>
    <w:p/>
    <w:p>
      <w:pPr>
        <w:pStyle w:val="Heading1"/>
      </w:pPr>
      <w:r>
        <w:t>7. Jobs, Pipelines And Reliability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816"/>
        <w:gridCol w:w="2664"/>
        <w:gridCol w:w="2088"/>
      </w:tblGrid>
      <w:tr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Client Question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Recommended Answer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Retail360 Example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Follow-Up Question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How are Retail360 pipelines scheduled?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Use Databricks jobs or an approved orchestrator with parameters, dependencies, compute, timeouts, concurrency and notifications. The final pipeline product and orchestration boundary are To be confirmed.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Daily store sales runs after expected files and references are available.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orchestrator is the enterprise standard?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How are task dependencies managed?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Define upstream and downstream relationships, parallel branches, quality gates, failure paths and the critical path. Publication waits for required checks.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Gold Daily Sales waits for Silver transformation, quality and reconciliation.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dependencies are mandatory or optional?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happens when a pipeline fails?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Classify the failure, stop or quarantine affected output, preserve evidence, retry only safe work, validate recovery and communicate impact.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An invalid schema blocks Silver publication and opens an exception.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failures block the full product?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How are retries made safe?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Use idempotent keys, transaction boundaries, checkpoints, deterministic writes and reconciliation. Bound retry counts and distinguish transient from permanent failure.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Replaying an order batch does not create duplicate orders.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replay window is allowed?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How are streaming workloads recovered?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Use durable checkpoints, stable event identifiers, controlled schema handling, backlog monitoring and replay procedures. Exact design depends on the source and service.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Mobile order events resume from an approved checkpoint after interruption.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event retention and late-arrival window apply?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How is successful publication proven?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Retain run and task status, counts, quality results, reconciliation, table versions and notifications.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Daily Sales is marked certified only after all controls pass.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evidence is required for audit and support?</w:t>
            </w:r>
          </w:p>
        </w:tc>
      </w:tr>
    </w:tbl>
    <w:p/>
    <w:p>
      <w:pPr>
        <w:pStyle w:val="Heading1"/>
      </w:pPr>
      <w:r>
        <w:t>8. Unity Catalog And Governance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816"/>
        <w:gridCol w:w="2664"/>
        <w:gridCol w:w="2088"/>
      </w:tblGrid>
      <w:tr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Client Question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Recommended Answer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Retail360 Example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Follow-Up Question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is Unity Catalog?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Unity Catalog is the centralized governance layer for catalogs, schemas, tables, views, volumes, functions, permissions and supported lineage.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retail360_prod contains governed Bronze, Silver, Gold, quality and governance schemas.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Is Unity Catalog already enabled and assigned?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How should catalogs be organized?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 conceptual approach separates retail360_dev, retail360_test and retail360_prod, but the final structure should reflect environment, domain, ownership and workspace strategy.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Production service identities write only to approved production schemas.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catalog and workspace standards exist?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How are permissions granted?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Use groups and service identities with least-privilege grants at catalog, schema, table, view, function and volume levels. Avoid direct individual grants where possible.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Reporting users receive read access to approved Gold views only.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Who owns access approval?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Does cloud Contributor access provide Databricks data access?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No. Cloud roles, Databricks workspace permissions, Unity Catalog grants and Retail360_client database roles are separate controls.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 cloud operator may manage infrastructure without reading customer data.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How will responsibilities be separated?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How are sensitive columns protected?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Use classification, restricted schemas, approved views, row filters, column masking or dynamic views where supported, plus purpose-based access and review.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Customer support sees masked customer details.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fields require masking or exclusion?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How are data scientists given access?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Provide approved, de-identified or restricted datasets in a controlled sandbox with clear purpose, expiration and output review.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 segmentation experiment uses approved features without unnecessary direct identifiers.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data-science approval process exists?</w:t>
            </w:r>
          </w:p>
        </w:tc>
      </w:tr>
    </w:tbl>
    <w:p/>
    <w:p>
      <w:pPr>
        <w:pStyle w:val="Heading1"/>
      </w:pPr>
      <w:r>
        <w:t>9. Lineage, Secrets And Audit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816"/>
        <w:gridCol w:w="2664"/>
        <w:gridCol w:w="2088"/>
      </w:tblGrid>
      <w:tr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Client Question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Recommended Answer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Retail360 Example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Follow-Up Question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How is data lineage captured?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Supported Databricks operations can record table and column lineage across notebooks, jobs, queries and dashboards. External source or BI lineage may require integration.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Daily Sales traces from dashboard to Gold, Silver, Bronze and the source file.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Is end-to-end external lineage required?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happens when a source column changes?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Use lineage and impact analysis to identify affected transformations, tables, views and reports before deployment.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Changing order_status affects Silver rules and Gold sales outputs.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Who approves breaking changes?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How are secrets protected?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Prefer managed or federated identity. If secrets are unavoidable, use an approved secret store, restricted scopes, rotation and no logging or source-control exposure.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 connector secret is referenced securely and never written into a notebook.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secrets platform is approved?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is recorded in audit logs?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Audit logs should cover sign-ins, permission changes, compute, jobs, queries, catalog changes, secret administration and failed operations. Coverage depends on configuration and enabled services.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 production permission change is retained for investigation.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Where should audit logs be delivered?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Who can access audit logs?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Access should be restricted to authorized security, audit and operations roles. Ordinary users must not modify evidence.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An auditor reads events but cannot change the log destination.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audit-retention period and review process apply?</w:t>
            </w:r>
          </w:p>
        </w:tc>
      </w:tr>
    </w:tbl>
    <w:p/>
    <w:p>
      <w:pPr>
        <w:pStyle w:val="Heading1"/>
      </w:pPr>
      <w:r>
        <w:t>10. Integration With Retail360_client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816"/>
        <w:gridCol w:w="2664"/>
        <w:gridCol w:w="2088"/>
      </w:tblGrid>
      <w:tr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Client Question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Recommended Answer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Retail360 Example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Follow-Up Question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How can Databricks read from Retail360_client?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Possible patterns include batch extraction, timestamp-based incrementals, change data capture, connector-based ingestion, object-storage export or approved federation. The choice must minimize source impact.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Orders may be ingested incrementally using a watermark or CDC.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extraction windows and source-load limits apply?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Should Databricks query Retail360_client directly for every report?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Usually not for large or repeated analytical workloads. Governed lakehouse copies can reduce source impact and preserve history. Limited federation may be appropriate for selected cases.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Daily Sales reports query Gold instead of repeatedly joining operational tables.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reports currently affect source performance?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Can Databricks write back to Retail360_client?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Reverse movement should occur only for a justified operational use case with strict validation, ownership, transactions and security. Analytical outputs should not silently overwrite operational truth.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An approved recommendation may be published through a controlled API, not a direct ad hoc table update.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Is any operational write-back required?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How is extraction reconciled?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Compare source and target counts, amounts, watermarks and rejected rows. Preserve run identifiers and variance decisions.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Source order count and amount are compared with Bronze and Silver results.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source control totals are available?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How are credentials and network access handled?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Use approved identities, private connectivity where required, encrypted transport, least privilege and monitored connection paths.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The ingestion identity reads only required source tables or procedures.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network and identity model is approved?</w:t>
            </w:r>
          </w:p>
        </w:tc>
      </w:tr>
    </w:tbl>
    <w:p/>
    <w:p>
      <w:pPr>
        <w:pStyle w:val="Heading1"/>
      </w:pPr>
      <w:r>
        <w:t>11. Monitoring, Support And Cost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816"/>
        <w:gridCol w:w="2664"/>
        <w:gridCol w:w="2088"/>
      </w:tblGrid>
      <w:tr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Client Question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Recommended Answer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Retail360 Example</w:t>
            </w:r>
          </w:p>
        </w:tc>
        <w:tc>
          <w:tcPr>
            <w:tcW w:type="dxa" w:w="2520"/>
            <w:vAlign w:val="center"/>
            <w:shd w:fill="43224D"/>
          </w:tcPr>
          <w:p>
            <w:pPr>
              <w:spacing w:after="0"/>
            </w:pPr>
            <w:r/>
            <w:r>
              <w:rPr>
                <w:rFonts w:ascii="Tenorite" w:hAnsi="Tenorite"/>
                <w:b/>
                <w:color w:val="FFFFFF"/>
                <w:sz w:val="16"/>
              </w:rPr>
              <w:t>Follow-Up Question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should be monitored?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Monitor workspace events, compute startup and utilization, jobs, tasks, data freshness, quality, reconciliation, SQL warehouses, streaming backlog, checkpoints, Unity Catalog, audit and Retail360_client integration.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Operations sees whether Daily Sales is late and why.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indicators are business critical?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How are alerts prioritized?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Map informational, warning, high and critical severity to business impact, owner, response and escalation. Every alert should have an actionable runbook.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 failed sales reconciliation is critical; an idle test cluster may be warning.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response targets and contacts apply?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are the main cost drivers?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Compute type, size and runtime, SQL warehouses, serverless use, streaming, storage, network transfer, log retention, backfills and inefficient queries are key drivers.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An uncontrolled historical reload can create significant compute cost.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usage assumptions and budget apply?</w:t>
            </w:r>
          </w:p>
        </w:tc>
      </w:tr>
      <w:tr>
        <w:tc>
          <w:tcPr>
            <w:tcW w:type="dxa" w:w="2232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How will non-production cost be controlled?</w:t>
            </w:r>
          </w:p>
        </w:tc>
        <w:tc>
          <w:tcPr>
            <w:tcW w:type="dxa" w:w="3816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Use auto termination, policies, smaller approved sizes, time-limited sandboxes, cleanup and environment ownership. Do not compromise required testing.</w:t>
            </w:r>
          </w:p>
        </w:tc>
        <w:tc>
          <w:tcPr>
            <w:tcW w:type="dxa" w:w="2664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Development compute terminates after an approved idle period.</w:t>
            </w:r>
          </w:p>
        </w:tc>
        <w:tc>
          <w:tcPr>
            <w:tcW w:type="dxa" w:w="2088"/>
            <w:vAlign w:val="center"/>
            <w:shd w:fill="F5F5F5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Which development hours and test scales are required?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Who supports the platform?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Define platform, data engineering, database, source, security, governance and business owners with an escalation model and runbooks.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A source outage is assigned to the source owner, not only the Databricks team.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enorite" w:hAnsi="Tenorite"/>
                <w:b w:val="0"/>
                <w:color w:val="4C4C4D"/>
                <w:sz w:val="16"/>
              </w:rPr>
              <w:t>What is the client support and on-call model?</w:t>
            </w:r>
          </w:p>
        </w:tc>
      </w:tr>
    </w:tbl>
    <w:p/>
    <w:p>
      <w:pPr>
        <w:pStyle w:val="Heading1"/>
      </w:pPr>
      <w:r>
        <w:t>12. Information Required From The Client</w:t>
      </w:r>
    </w:p>
    <w:p>
      <w:pPr>
        <w:pStyle w:val="ListBullet"/>
      </w:pPr>
      <w:r>
        <w:t>Cloud provider, region, Databricks account and workspace structure. To be confirmed where not supplied.</w:t>
      </w:r>
    </w:p>
    <w:p>
      <w:pPr>
        <w:pStyle w:val="ListBullet"/>
      </w:pPr>
      <w:r>
        <w:t>Unity Catalog, metastore, identity provider, users and groups. To be confirmed where not supplied.</w:t>
      </w:r>
    </w:p>
    <w:p>
      <w:pPr>
        <w:pStyle w:val="ListBullet"/>
      </w:pPr>
      <w:r>
        <w:t>Object storage, networking and private-connectivity standards. To be confirmed where not supplied.</w:t>
      </w:r>
    </w:p>
    <w:p>
      <w:pPr>
        <w:pStyle w:val="ListBullet"/>
      </w:pPr>
      <w:r>
        <w:t>Retail360_client location, SQL Server version, features, size, table volumes and extraction windows. To be confirmed where not supplied.</w:t>
      </w:r>
    </w:p>
    <w:p>
      <w:pPr>
        <w:pStyle w:val="ListBullet"/>
      </w:pPr>
      <w:r>
        <w:t>CDC, file, API and streaming source capabilities. To be confirmed where not supplied.</w:t>
      </w:r>
    </w:p>
    <w:p>
      <w:pPr>
        <w:pStyle w:val="ListBullet"/>
      </w:pPr>
      <w:r>
        <w:t>Data-quality thresholds, reconciliation tolerances and publication policies. To be confirmed where not supplied.</w:t>
      </w:r>
    </w:p>
    <w:p>
      <w:pPr>
        <w:pStyle w:val="ListBullet"/>
      </w:pPr>
      <w:r>
        <w:t>Data classification, masking, lineage and audit-retention requirements. To be confirmed where not supplied.</w:t>
      </w:r>
    </w:p>
    <w:p>
      <w:pPr>
        <w:pStyle w:val="ListBullet"/>
      </w:pPr>
      <w:r>
        <w:t>Approved runtime, compute policies, orchestration and CI/CD standards. To be confirmed where not supplied.</w:t>
      </w:r>
    </w:p>
    <w:p>
      <w:pPr>
        <w:pStyle w:val="ListBullet"/>
      </w:pPr>
      <w:r>
        <w:t>Existing BI tools, machine-learning priorities, budget and cost ownership. To be confirmed where not supplied.</w:t>
      </w:r>
    </w:p>
    <w:p>
      <w:pPr>
        <w:pStyle w:val="ListBullet"/>
      </w:pPr>
      <w:r>
        <w:t>Support model, alert recipients and escalation contacts. To be confirmed where not supplied.</w:t>
      </w:r>
    </w:p>
    <w:p>
      <w:pPr>
        <w:pStyle w:val="Heading1"/>
      </w:pPr>
      <w:r>
        <w:t>13. Client Workshop Checklist</w:t>
      </w:r>
    </w:p>
    <w:p>
      <w:pPr>
        <w:pStyle w:val="ListBullet"/>
      </w:pPr>
      <w:r>
        <w:t>Confirm priority Databricks use cases and success measures.</w:t>
      </w:r>
    </w:p>
    <w:p>
      <w:pPr>
        <w:pStyle w:val="ListBullet"/>
      </w:pPr>
      <w:r>
        <w:t>Confirm operational responsibility of Retail360_client.</w:t>
      </w:r>
    </w:p>
    <w:p>
      <w:pPr>
        <w:pStyle w:val="ListBullet"/>
      </w:pPr>
      <w:r>
        <w:t>Confirm cloud, workspace, storage and network architecture.</w:t>
      </w:r>
    </w:p>
    <w:p>
      <w:pPr>
        <w:pStyle w:val="ListBullet"/>
      </w:pPr>
      <w:r>
        <w:t>Approve Bronze, Silver and Gold product scope.</w:t>
      </w:r>
    </w:p>
    <w:p>
      <w:pPr>
        <w:pStyle w:val="ListBullet"/>
      </w:pPr>
      <w:r>
        <w:t>Approve compute, runtime and orchestration standards.</w:t>
      </w:r>
    </w:p>
    <w:p>
      <w:pPr>
        <w:pStyle w:val="ListBullet"/>
      </w:pPr>
      <w:r>
        <w:t>Approve Unity Catalog structure and access model.</w:t>
      </w:r>
    </w:p>
    <w:p>
      <w:pPr>
        <w:pStyle w:val="ListBullet"/>
      </w:pPr>
      <w:r>
        <w:t>Approve quality, reconciliation, monitoring and audit controls.</w:t>
      </w:r>
    </w:p>
    <w:p>
      <w:pPr>
        <w:pStyle w:val="ListBullet"/>
      </w:pPr>
      <w:r>
        <w:t>Confirm integration, source-impact and recovery requirements.</w:t>
      </w:r>
    </w:p>
    <w:p>
      <w:pPr>
        <w:pStyle w:val="ListBullet"/>
      </w:pPr>
      <w:r>
        <w:t>Agree cost owners, policies and optimization cadence.</w:t>
      </w:r>
    </w:p>
    <w:p>
      <w:pPr>
        <w:pStyle w:val="ListBullet"/>
      </w:pPr>
      <w:r>
        <w:t>Record open decisions, owners and target dates.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r/>
            <w:r>
              <w:rPr>
                <w:rFonts w:ascii="Tenorite" w:hAnsi="Tenorite"/>
                <w:b/>
                <w:color w:val="E0044E"/>
                <w:sz w:val="18"/>
              </w:rPr>
              <w:t>FACILITATOR REMINDER</w:t>
              <w:br/>
            </w:r>
            <w:r>
              <w:rPr>
                <w:rFonts w:ascii="Tenorite" w:hAnsi="Tenorite"/>
                <w:color w:val="4C4C4D"/>
                <w:sz w:val="20"/>
              </w:rPr>
              <w:t>Start with the business answer, use the Retail360 example, and then ask the discovery question. Do not present conceptual recommendations as approved architecture.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79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enorite" w:hAnsi="Tenorite"/>
        <w:color w:val="4C4C4D"/>
        <w:sz w:val="16"/>
      </w:rPr>
      <w:t>Retail360 Databricks Client Questions and Answers | Version 1.0 | Internal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enorite" w:hAnsi="Tenorite"/>
      <w:color w:val="4C4C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432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322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43224D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7f6b194-73f8-48d3-95d2-0d2530a9bb45}" enabled="1" method="Privileged" siteId="{0483ae51-a627-466e-a7dd-de2ac7e1238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Retail360 Client Databricks Questions and Answers</dc:title>
  <dc:subject/>
  <dc:creator>Rajeev Kumar Gupta</dc:creator>
  <keywords/>
  <dc:description>generated by python-docx</dc:description>
  <lastModifiedBy>Rajeev Kumar Gupta</lastModifiedBy>
  <revision>1</revision>
  <dcterms:created xsi:type="dcterms:W3CDTF">2026-10-08T06:54:12.9514288Z</dcterms:created>
  <dcterms:modified xsi:type="dcterms:W3CDTF">2026-10-08T06:54:12.9514288Z</dcterms:modified>
  <category/>
</coreProperties>
</file>