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07"/>
        <w:rPr>
          <w:rFonts w:ascii="Times New Roman"/>
          <w:sz w:val="44"/>
        </w:rPr>
      </w:pPr>
      <w:r>
        <w:rPr>
          <w:rFonts w:ascii="Times New Roman"/>
          <w:sz w:val="44"/>
        </w:rPr>
        <mc:AlternateContent>
          <mc:Choice Requires="wps">
            <w:drawing>
              <wp:anchor distT="0" distB="0" distL="0" distR="0" allowOverlap="1" layoutInCell="1" locked="0" behindDoc="1" simplePos="0" relativeHeight="487478784">
                <wp:simplePos x="0" y="0"/>
                <wp:positionH relativeFrom="page">
                  <wp:posOffset>0</wp:posOffset>
                </wp:positionH>
                <wp:positionV relativeFrom="page">
                  <wp:posOffset>0</wp:posOffset>
                </wp:positionV>
                <wp:extent cx="7555865" cy="894397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5865" cy="8943975"/>
                          <a:chExt cx="7555865" cy="8943975"/>
                        </a:xfrm>
                      </wpg:grpSpPr>
                      <pic:pic>
                        <pic:nvPicPr>
                          <pic:cNvPr id="2" name="Image 2"/>
                          <pic:cNvPicPr/>
                        </pic:nvPicPr>
                        <pic:blipFill>
                          <a:blip r:embed="rId5" cstate="print"/>
                          <a:stretch>
                            <a:fillRect/>
                          </a:stretch>
                        </pic:blipFill>
                        <pic:spPr>
                          <a:xfrm>
                            <a:off x="0" y="0"/>
                            <a:ext cx="7555865" cy="8943848"/>
                          </a:xfrm>
                          <a:prstGeom prst="rect">
                            <a:avLst/>
                          </a:prstGeom>
                        </pic:spPr>
                      </pic:pic>
                      <pic:pic>
                        <pic:nvPicPr>
                          <pic:cNvPr id="3" name="Image 3"/>
                          <pic:cNvPicPr/>
                        </pic:nvPicPr>
                        <pic:blipFill>
                          <a:blip r:embed="rId6" cstate="print"/>
                          <a:stretch>
                            <a:fillRect/>
                          </a:stretch>
                        </pic:blipFill>
                        <pic:spPr>
                          <a:xfrm>
                            <a:off x="4004945" y="2556301"/>
                            <a:ext cx="126361" cy="124160"/>
                          </a:xfrm>
                          <a:prstGeom prst="rect">
                            <a:avLst/>
                          </a:prstGeom>
                        </pic:spPr>
                      </pic:pic>
                    </wpg:wgp>
                  </a:graphicData>
                </a:graphic>
              </wp:anchor>
            </w:drawing>
          </mc:Choice>
          <mc:Fallback>
            <w:pict>
              <v:group style="position:absolute;margin-left:0pt;margin-top:0pt;width:594.950pt;height:704.25pt;mso-position-horizontal-relative:page;mso-position-vertical-relative:page;z-index:-15837696" id="docshapegroup1" coordorigin="0,0" coordsize="11899,14085">
                <v:shape style="position:absolute;left:0;top:0;width:11899;height:14085" type="#_x0000_t75" id="docshape2" stroked="false">
                  <v:imagedata r:id="rId5" o:title=""/>
                </v:shape>
                <v:shape style="position:absolute;left:6307;top:4025;width:199;height:196" type="#_x0000_t75" id="docshape3" stroked="false">
                  <v:imagedata r:id="rId6" o:title=""/>
                </v:shape>
                <w10:wrap type="none"/>
              </v:group>
            </w:pict>
          </mc:Fallback>
        </mc:AlternateContent>
      </w:r>
    </w:p>
    <w:p>
      <w:pPr>
        <w:pStyle w:val="Title"/>
      </w:pPr>
      <w:r>
        <w:rPr>
          <w:color w:val="FFFFFF"/>
          <w:spacing w:val="-7"/>
        </w:rPr>
        <w:t>Debdut</w:t>
      </w:r>
      <w:r>
        <w:rPr>
          <w:color w:val="FFFFFF"/>
          <w:spacing w:val="-24"/>
        </w:rPr>
        <w:t> </w:t>
      </w:r>
      <w:r>
        <w:rPr>
          <w:color w:val="FFFFFF"/>
          <w:spacing w:val="-2"/>
        </w:rPr>
        <w:t>Chatterjee</w:t>
      </w:r>
    </w:p>
    <w:p>
      <w:pPr>
        <w:spacing w:before="73"/>
        <w:ind w:left="107" w:right="0" w:firstLine="0"/>
        <w:jc w:val="center"/>
        <w:rPr>
          <w:rFonts w:ascii="Verdana"/>
          <w:i/>
          <w:sz w:val="34"/>
        </w:rPr>
      </w:pPr>
      <w:r>
        <w:rPr>
          <w:rFonts w:ascii="Verdana"/>
          <w:i/>
          <w:color w:val="FFFFFF"/>
          <w:sz w:val="34"/>
        </w:rPr>
        <w:t>T24</w:t>
      </w:r>
      <w:r>
        <w:rPr>
          <w:rFonts w:ascii="Verdana"/>
          <w:i/>
          <w:color w:val="FFFFFF"/>
          <w:spacing w:val="-32"/>
          <w:sz w:val="34"/>
        </w:rPr>
        <w:t> </w:t>
      </w:r>
      <w:r>
        <w:rPr>
          <w:rFonts w:ascii="Verdana"/>
          <w:i/>
          <w:color w:val="FFFFFF"/>
          <w:sz w:val="34"/>
        </w:rPr>
        <w:t>Functional</w:t>
      </w:r>
      <w:r>
        <w:rPr>
          <w:rFonts w:ascii="Verdana"/>
          <w:i/>
          <w:color w:val="FFFFFF"/>
          <w:spacing w:val="-22"/>
          <w:sz w:val="34"/>
        </w:rPr>
        <w:t> </w:t>
      </w:r>
      <w:r>
        <w:rPr>
          <w:rFonts w:ascii="Verdana"/>
          <w:i/>
          <w:color w:val="FFFFFF"/>
          <w:sz w:val="34"/>
        </w:rPr>
        <w:t>Testing</w:t>
      </w:r>
      <w:r>
        <w:rPr>
          <w:rFonts w:ascii="Verdana"/>
          <w:i/>
          <w:color w:val="FFFFFF"/>
          <w:spacing w:val="-25"/>
          <w:sz w:val="34"/>
        </w:rPr>
        <w:t> </w:t>
      </w:r>
      <w:r>
        <w:rPr>
          <w:rFonts w:ascii="Verdana"/>
          <w:i/>
          <w:color w:val="FFFFFF"/>
          <w:spacing w:val="-2"/>
          <w:sz w:val="34"/>
        </w:rPr>
        <w:t>Consultant</w:t>
      </w:r>
    </w:p>
    <w:p>
      <w:pPr>
        <w:tabs>
          <w:tab w:pos="2853" w:val="left" w:leader="none"/>
        </w:tabs>
        <w:spacing w:before="161"/>
        <w:ind w:left="436" w:right="0" w:firstLine="0"/>
        <w:jc w:val="center"/>
        <w:rPr>
          <w:sz w:val="21"/>
        </w:rPr>
      </w:pPr>
      <w:hyperlink r:id="rId7">
        <w:r>
          <w:rPr>
            <w:color w:val="FFFFFF"/>
            <w:spacing w:val="-2"/>
            <w:sz w:val="21"/>
          </w:rPr>
          <w:t>debdut01@gmail.com</w:t>
        </w:r>
      </w:hyperlink>
      <w:r>
        <w:rPr>
          <w:color w:val="FFFFFF"/>
          <w:sz w:val="21"/>
        </w:rPr>
        <w:tab/>
      </w:r>
      <w:r>
        <w:rPr>
          <w:color w:val="FFFFFF"/>
          <w:spacing w:val="-5"/>
          <w:sz w:val="21"/>
        </w:rPr>
        <w:t>+91-</w:t>
      </w:r>
      <w:r>
        <w:rPr>
          <w:color w:val="FFFFFF"/>
          <w:spacing w:val="-2"/>
          <w:sz w:val="21"/>
        </w:rPr>
        <w:t>7876917558</w:t>
      </w:r>
    </w:p>
    <w:p>
      <w:pPr>
        <w:pStyle w:val="BodyText"/>
        <w:rPr>
          <w:sz w:val="21"/>
        </w:rPr>
      </w:pPr>
    </w:p>
    <w:p>
      <w:pPr>
        <w:pStyle w:val="BodyText"/>
        <w:rPr>
          <w:sz w:val="21"/>
        </w:rPr>
      </w:pPr>
    </w:p>
    <w:p>
      <w:pPr>
        <w:pStyle w:val="BodyText"/>
        <w:rPr>
          <w:sz w:val="21"/>
        </w:rPr>
      </w:pPr>
    </w:p>
    <w:p>
      <w:pPr>
        <w:pStyle w:val="BodyText"/>
        <w:spacing w:before="208"/>
        <w:rPr>
          <w:sz w:val="21"/>
        </w:rPr>
      </w:pPr>
    </w:p>
    <w:p>
      <w:pPr>
        <w:spacing w:before="0"/>
        <w:ind w:left="170" w:right="0" w:firstLine="0"/>
        <w:jc w:val="left"/>
        <w:rPr>
          <w:b/>
          <w:sz w:val="23"/>
        </w:rPr>
      </w:pPr>
      <w:r>
        <w:rPr>
          <w:b/>
          <w:color w:val="455560"/>
          <w:spacing w:val="-2"/>
          <w:sz w:val="23"/>
        </w:rPr>
        <w:t>Profile</w:t>
      </w:r>
    </w:p>
    <w:p>
      <w:pPr>
        <w:pStyle w:val="BodyText"/>
        <w:spacing w:line="283" w:lineRule="auto" w:before="216"/>
        <w:ind w:left="170" w:right="160"/>
        <w:jc w:val="both"/>
      </w:pPr>
      <w:r>
        <w:rPr/>
        <w:t>Debdut is an ISTQB-certified Senior Test Engineer with more than 8.10 years of experience in T24 product testing,</w:t>
      </w:r>
      <w:r>
        <w:rPr>
          <w:spacing w:val="-1"/>
        </w:rPr>
        <w:t> </w:t>
      </w:r>
      <w:r>
        <w:rPr/>
        <w:t>Corporate</w:t>
      </w:r>
      <w:r>
        <w:rPr>
          <w:spacing w:val="-1"/>
        </w:rPr>
        <w:t> </w:t>
      </w:r>
      <w:r>
        <w:rPr/>
        <w:t>and</w:t>
      </w:r>
      <w:r>
        <w:rPr>
          <w:spacing w:val="-2"/>
        </w:rPr>
        <w:t> </w:t>
      </w:r>
      <w:r>
        <w:rPr/>
        <w:t>Investment</w:t>
      </w:r>
      <w:r>
        <w:rPr>
          <w:spacing w:val="-2"/>
        </w:rPr>
        <w:t> </w:t>
      </w:r>
      <w:r>
        <w:rPr/>
        <w:t>Banking domain</w:t>
      </w:r>
      <w:r>
        <w:rPr>
          <w:spacing w:val="-2"/>
        </w:rPr>
        <w:t> </w:t>
      </w:r>
      <w:r>
        <w:rPr/>
        <w:t>applications,</w:t>
      </w:r>
      <w:r>
        <w:rPr>
          <w:spacing w:val="-1"/>
        </w:rPr>
        <w:t> </w:t>
      </w:r>
      <w:r>
        <w:rPr/>
        <w:t>and</w:t>
      </w:r>
      <w:r>
        <w:rPr>
          <w:spacing w:val="-2"/>
        </w:rPr>
        <w:t> </w:t>
      </w:r>
      <w:r>
        <w:rPr/>
        <w:t>Agile</w:t>
      </w:r>
      <w:r>
        <w:rPr>
          <w:spacing w:val="-1"/>
        </w:rPr>
        <w:t> </w:t>
      </w:r>
      <w:r>
        <w:rPr/>
        <w:t>methodologies. He is knowledgeable in the SDLC and in QA methodologies, and is skilled in system testing, functional testing, regression testing,</w:t>
      </w:r>
      <w:r>
        <w:rPr>
          <w:spacing w:val="40"/>
        </w:rPr>
        <w:t> </w:t>
      </w:r>
      <w:r>
        <w:rPr/>
        <w:t>SIT and UAT. Debdut has worked at offshore (both from Vendor office and Client location)</w:t>
      </w:r>
      <w:r>
        <w:rPr>
          <w:spacing w:val="17"/>
        </w:rPr>
        <w:t> </w:t>
      </w:r>
      <w:r>
        <w:rPr/>
        <w:t>and onsite, and he is</w:t>
      </w:r>
      <w:r>
        <w:rPr>
          <w:spacing w:val="-2"/>
        </w:rPr>
        <w:t> </w:t>
      </w:r>
      <w:r>
        <w:rPr/>
        <w:t>proficient</w:t>
      </w:r>
      <w:r>
        <w:rPr>
          <w:spacing w:val="-1"/>
        </w:rPr>
        <w:t> </w:t>
      </w:r>
      <w:r>
        <w:rPr/>
        <w:t>in coordinating with</w:t>
      </w:r>
      <w:r>
        <w:rPr>
          <w:spacing w:val="-2"/>
        </w:rPr>
        <w:t> </w:t>
      </w:r>
      <w:r>
        <w:rPr/>
        <w:t>business</w:t>
      </w:r>
      <w:r>
        <w:rPr>
          <w:spacing w:val="-2"/>
        </w:rPr>
        <w:t> </w:t>
      </w:r>
      <w:r>
        <w:rPr/>
        <w:t>users</w:t>
      </w:r>
      <w:r>
        <w:rPr>
          <w:spacing w:val="-2"/>
        </w:rPr>
        <w:t> </w:t>
      </w:r>
      <w:r>
        <w:rPr/>
        <w:t>and</w:t>
      </w:r>
      <w:r>
        <w:rPr>
          <w:spacing w:val="-2"/>
        </w:rPr>
        <w:t> </w:t>
      </w:r>
      <w:r>
        <w:rPr/>
        <w:t>clients</w:t>
      </w:r>
      <w:r>
        <w:rPr>
          <w:spacing w:val="-2"/>
        </w:rPr>
        <w:t> </w:t>
      </w:r>
      <w:r>
        <w:rPr/>
        <w:t>to</w:t>
      </w:r>
      <w:r>
        <w:rPr>
          <w:spacing w:val="-2"/>
        </w:rPr>
        <w:t> </w:t>
      </w:r>
      <w:r>
        <w:rPr/>
        <w:t>complete</w:t>
      </w:r>
      <w:r>
        <w:rPr>
          <w:spacing w:val="-1"/>
        </w:rPr>
        <w:t> </w:t>
      </w:r>
      <w:r>
        <w:rPr/>
        <w:t>testing according</w:t>
      </w:r>
      <w:r>
        <w:rPr>
          <w:spacing w:val="-2"/>
        </w:rPr>
        <w:t> </w:t>
      </w:r>
      <w:r>
        <w:rPr/>
        <w:t>to</w:t>
      </w:r>
      <w:r>
        <w:rPr>
          <w:spacing w:val="-2"/>
        </w:rPr>
        <w:t> </w:t>
      </w:r>
      <w:r>
        <w:rPr/>
        <w:t>their</w:t>
      </w:r>
      <w:r>
        <w:rPr>
          <w:spacing w:val="-2"/>
        </w:rPr>
        <w:t> </w:t>
      </w:r>
      <w:r>
        <w:rPr/>
        <w:t>requirements.</w:t>
      </w:r>
    </w:p>
    <w:p>
      <w:pPr>
        <w:pStyle w:val="BodyText"/>
        <w:spacing w:line="266" w:lineRule="auto" w:before="109"/>
        <w:ind w:left="170" w:right="158"/>
        <w:jc w:val="both"/>
      </w:pPr>
      <w:r>
        <w:rPr/>
        <w:t>Debdut is adept at creating test plans, designing test scenarios and test cases, collecting test data, executing test cases, creating project closure documents and maintaining project-related metrics. He is experienced in performing test analysis and manual testing and is knowledgeable in automation testing. He has worked on a wide range of T24 modules including Arrangement Architecture, Loans and Deposits, Securities, Wealth Management (Trading), Corporate Actions.</w:t>
      </w:r>
    </w:p>
    <w:p>
      <w:pPr>
        <w:pStyle w:val="BodyText"/>
        <w:spacing w:before="83"/>
      </w:pPr>
    </w:p>
    <w:p>
      <w:pPr>
        <w:spacing w:before="0"/>
        <w:ind w:left="170" w:right="0" w:firstLine="0"/>
        <w:jc w:val="left"/>
        <w:rPr>
          <w:b/>
          <w:sz w:val="19"/>
        </w:rPr>
      </w:pPr>
      <w:r>
        <w:rPr>
          <w:b/>
          <w:color w:val="455560"/>
          <w:spacing w:val="-7"/>
          <w:sz w:val="23"/>
        </w:rPr>
        <w:t>Professional</w:t>
      </w:r>
      <w:r>
        <w:rPr>
          <w:b/>
          <w:color w:val="455560"/>
          <w:spacing w:val="-1"/>
          <w:sz w:val="23"/>
        </w:rPr>
        <w:t> </w:t>
      </w:r>
      <w:r>
        <w:rPr>
          <w:b/>
          <w:color w:val="455560"/>
          <w:spacing w:val="-2"/>
          <w:sz w:val="19"/>
        </w:rPr>
        <w:t>Experience</w:t>
      </w:r>
    </w:p>
    <w:p>
      <w:pPr>
        <w:pStyle w:val="BodyText"/>
        <w:spacing w:before="12"/>
        <w:rPr>
          <w:b/>
          <w:sz w:val="15"/>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4"/>
        <w:gridCol w:w="4433"/>
      </w:tblGrid>
      <w:tr>
        <w:trPr>
          <w:trHeight w:val="359" w:hRule="atLeast"/>
        </w:trPr>
        <w:tc>
          <w:tcPr>
            <w:tcW w:w="5564" w:type="dxa"/>
          </w:tcPr>
          <w:p>
            <w:pPr>
              <w:pStyle w:val="TableParagraph"/>
              <w:ind w:left="50"/>
              <w:rPr>
                <w:sz w:val="20"/>
              </w:rPr>
            </w:pPr>
            <w:r>
              <w:rPr>
                <w:b/>
                <w:spacing w:val="-2"/>
                <w:sz w:val="21"/>
              </w:rPr>
              <w:t>Senior</w:t>
            </w:r>
            <w:r>
              <w:rPr>
                <w:b/>
                <w:spacing w:val="-13"/>
                <w:sz w:val="21"/>
              </w:rPr>
              <w:t> </w:t>
            </w:r>
            <w:r>
              <w:rPr>
                <w:b/>
                <w:spacing w:val="-2"/>
                <w:sz w:val="21"/>
              </w:rPr>
              <w:t>Test</w:t>
            </w:r>
            <w:r>
              <w:rPr>
                <w:b/>
                <w:spacing w:val="-12"/>
                <w:sz w:val="21"/>
              </w:rPr>
              <w:t> </w:t>
            </w:r>
            <w:r>
              <w:rPr>
                <w:b/>
                <w:spacing w:val="-2"/>
                <w:sz w:val="21"/>
              </w:rPr>
              <w:t>Engineer,</w:t>
            </w:r>
            <w:r>
              <w:rPr>
                <w:b/>
                <w:spacing w:val="-6"/>
                <w:sz w:val="21"/>
              </w:rPr>
              <w:t> </w:t>
            </w:r>
            <w:r>
              <w:rPr>
                <w:spacing w:val="-2"/>
                <w:sz w:val="20"/>
              </w:rPr>
              <w:t>Tech</w:t>
            </w:r>
            <w:r>
              <w:rPr>
                <w:spacing w:val="-9"/>
                <w:sz w:val="20"/>
              </w:rPr>
              <w:t> </w:t>
            </w:r>
            <w:r>
              <w:rPr>
                <w:spacing w:val="-2"/>
                <w:sz w:val="20"/>
              </w:rPr>
              <w:t>Mahindra</w:t>
            </w:r>
          </w:p>
        </w:tc>
        <w:tc>
          <w:tcPr>
            <w:tcW w:w="4433" w:type="dxa"/>
          </w:tcPr>
          <w:p>
            <w:pPr>
              <w:pStyle w:val="TableParagraph"/>
              <w:ind w:right="50"/>
              <w:jc w:val="right"/>
              <w:rPr>
                <w:sz w:val="20"/>
              </w:rPr>
            </w:pPr>
            <w:r>
              <w:rPr>
                <w:sz w:val="20"/>
              </w:rPr>
              <w:t>09/2021</w:t>
            </w:r>
            <w:r>
              <w:rPr>
                <w:spacing w:val="-15"/>
                <w:sz w:val="20"/>
              </w:rPr>
              <w:t> </w:t>
            </w:r>
            <w:r>
              <w:rPr>
                <w:sz w:val="20"/>
              </w:rPr>
              <w:t>–</w:t>
            </w:r>
            <w:r>
              <w:rPr>
                <w:spacing w:val="-15"/>
                <w:sz w:val="20"/>
              </w:rPr>
              <w:t> </w:t>
            </w:r>
            <w:r>
              <w:rPr>
                <w:sz w:val="20"/>
              </w:rPr>
              <w:t>present</w:t>
            </w:r>
            <w:r>
              <w:rPr>
                <w:spacing w:val="-14"/>
                <w:sz w:val="20"/>
              </w:rPr>
              <w:t> </w:t>
            </w:r>
            <w:r>
              <w:rPr>
                <w:sz w:val="20"/>
              </w:rPr>
              <w:t>|</w:t>
            </w:r>
            <w:r>
              <w:rPr>
                <w:spacing w:val="-14"/>
                <w:sz w:val="20"/>
              </w:rPr>
              <w:t> </w:t>
            </w:r>
            <w:r>
              <w:rPr>
                <w:sz w:val="20"/>
              </w:rPr>
              <w:t>Pune,</w:t>
            </w:r>
            <w:r>
              <w:rPr>
                <w:spacing w:val="-10"/>
                <w:sz w:val="20"/>
              </w:rPr>
              <w:t> </w:t>
            </w:r>
            <w:r>
              <w:rPr>
                <w:spacing w:val="-2"/>
                <w:sz w:val="20"/>
              </w:rPr>
              <w:t>India</w:t>
            </w:r>
          </w:p>
        </w:tc>
      </w:tr>
      <w:tr>
        <w:trPr>
          <w:trHeight w:val="436" w:hRule="atLeast"/>
        </w:trPr>
        <w:tc>
          <w:tcPr>
            <w:tcW w:w="5564" w:type="dxa"/>
          </w:tcPr>
          <w:p>
            <w:pPr>
              <w:pStyle w:val="TableParagraph"/>
              <w:spacing w:before="105"/>
              <w:ind w:left="50"/>
              <w:rPr>
                <w:sz w:val="20"/>
              </w:rPr>
            </w:pPr>
            <w:r>
              <w:rPr>
                <w:b/>
                <w:spacing w:val="-2"/>
                <w:sz w:val="21"/>
              </w:rPr>
              <w:t>Consultant,</w:t>
            </w:r>
            <w:r>
              <w:rPr>
                <w:b/>
                <w:spacing w:val="-8"/>
                <w:sz w:val="21"/>
              </w:rPr>
              <w:t> </w:t>
            </w:r>
            <w:r>
              <w:rPr>
                <w:spacing w:val="-2"/>
                <w:sz w:val="20"/>
              </w:rPr>
              <w:t>Capgemini</w:t>
            </w:r>
            <w:r>
              <w:rPr>
                <w:spacing w:val="-14"/>
                <w:sz w:val="20"/>
              </w:rPr>
              <w:t> </w:t>
            </w:r>
            <w:r>
              <w:rPr>
                <w:spacing w:val="-2"/>
                <w:sz w:val="20"/>
              </w:rPr>
              <w:t>Technology</w:t>
            </w:r>
            <w:r>
              <w:rPr>
                <w:spacing w:val="-11"/>
                <w:sz w:val="20"/>
              </w:rPr>
              <w:t> </w:t>
            </w:r>
            <w:r>
              <w:rPr>
                <w:spacing w:val="-2"/>
                <w:sz w:val="20"/>
              </w:rPr>
              <w:t>Services</w:t>
            </w:r>
          </w:p>
        </w:tc>
        <w:tc>
          <w:tcPr>
            <w:tcW w:w="4433" w:type="dxa"/>
          </w:tcPr>
          <w:p>
            <w:pPr>
              <w:pStyle w:val="TableParagraph"/>
              <w:spacing w:before="110"/>
              <w:ind w:right="48"/>
              <w:jc w:val="right"/>
              <w:rPr>
                <w:sz w:val="20"/>
              </w:rPr>
            </w:pPr>
            <w:r>
              <w:rPr>
                <w:sz w:val="20"/>
              </w:rPr>
              <w:t>11/2020</w:t>
            </w:r>
            <w:r>
              <w:rPr>
                <w:spacing w:val="-15"/>
                <w:sz w:val="20"/>
              </w:rPr>
              <w:t> </w:t>
            </w:r>
            <w:r>
              <w:rPr>
                <w:sz w:val="20"/>
              </w:rPr>
              <w:t>–</w:t>
            </w:r>
            <w:r>
              <w:rPr>
                <w:spacing w:val="-14"/>
                <w:sz w:val="20"/>
              </w:rPr>
              <w:t> </w:t>
            </w:r>
            <w:r>
              <w:rPr>
                <w:sz w:val="20"/>
              </w:rPr>
              <w:t>09/2021</w:t>
            </w:r>
            <w:r>
              <w:rPr>
                <w:spacing w:val="-13"/>
                <w:sz w:val="20"/>
              </w:rPr>
              <w:t> </w:t>
            </w:r>
            <w:r>
              <w:rPr>
                <w:sz w:val="20"/>
              </w:rPr>
              <w:t>|</w:t>
            </w:r>
            <w:r>
              <w:rPr>
                <w:spacing w:val="-15"/>
                <w:sz w:val="20"/>
              </w:rPr>
              <w:t> </w:t>
            </w:r>
            <w:r>
              <w:rPr>
                <w:sz w:val="20"/>
              </w:rPr>
              <w:t>Pune,</w:t>
            </w:r>
            <w:r>
              <w:rPr>
                <w:spacing w:val="-8"/>
                <w:sz w:val="20"/>
              </w:rPr>
              <w:t> </w:t>
            </w:r>
            <w:r>
              <w:rPr>
                <w:spacing w:val="-4"/>
                <w:sz w:val="20"/>
              </w:rPr>
              <w:t>India</w:t>
            </w:r>
          </w:p>
        </w:tc>
      </w:tr>
      <w:tr>
        <w:trPr>
          <w:trHeight w:val="332" w:hRule="atLeast"/>
        </w:trPr>
        <w:tc>
          <w:tcPr>
            <w:tcW w:w="5564" w:type="dxa"/>
          </w:tcPr>
          <w:p>
            <w:pPr>
              <w:pStyle w:val="TableParagraph"/>
              <w:spacing w:line="234" w:lineRule="exact" w:before="79"/>
              <w:ind w:left="50"/>
              <w:rPr>
                <w:sz w:val="20"/>
              </w:rPr>
            </w:pPr>
            <w:r>
              <w:rPr>
                <w:b/>
                <w:spacing w:val="-2"/>
                <w:sz w:val="21"/>
              </w:rPr>
              <w:t>Associate,</w:t>
            </w:r>
            <w:r>
              <w:rPr>
                <w:b/>
                <w:spacing w:val="-10"/>
                <w:sz w:val="21"/>
              </w:rPr>
              <w:t> </w:t>
            </w:r>
            <w:r>
              <w:rPr>
                <w:spacing w:val="-2"/>
                <w:sz w:val="20"/>
              </w:rPr>
              <w:t>Cognizant</w:t>
            </w:r>
            <w:r>
              <w:rPr>
                <w:spacing w:val="-10"/>
                <w:sz w:val="20"/>
              </w:rPr>
              <w:t> </w:t>
            </w:r>
            <w:r>
              <w:rPr>
                <w:spacing w:val="-2"/>
                <w:sz w:val="20"/>
              </w:rPr>
              <w:t>Technology</w:t>
            </w:r>
            <w:r>
              <w:rPr>
                <w:spacing w:val="-7"/>
                <w:sz w:val="20"/>
              </w:rPr>
              <w:t> </w:t>
            </w:r>
            <w:r>
              <w:rPr>
                <w:spacing w:val="-2"/>
                <w:sz w:val="20"/>
              </w:rPr>
              <w:t>Solutions</w:t>
            </w:r>
          </w:p>
        </w:tc>
        <w:tc>
          <w:tcPr>
            <w:tcW w:w="4433" w:type="dxa"/>
          </w:tcPr>
          <w:p>
            <w:pPr>
              <w:pStyle w:val="TableParagraph"/>
              <w:spacing w:line="221" w:lineRule="exact" w:before="91"/>
              <w:ind w:right="48"/>
              <w:jc w:val="right"/>
              <w:rPr>
                <w:sz w:val="20"/>
              </w:rPr>
            </w:pPr>
            <w:r>
              <w:rPr>
                <w:sz w:val="20"/>
              </w:rPr>
              <w:t>01/2016</w:t>
            </w:r>
            <w:r>
              <w:rPr>
                <w:spacing w:val="-15"/>
                <w:sz w:val="20"/>
              </w:rPr>
              <w:t> </w:t>
            </w:r>
            <w:r>
              <w:rPr>
                <w:sz w:val="20"/>
              </w:rPr>
              <w:t>–</w:t>
            </w:r>
            <w:r>
              <w:rPr>
                <w:spacing w:val="-14"/>
                <w:sz w:val="20"/>
              </w:rPr>
              <w:t> </w:t>
            </w:r>
            <w:r>
              <w:rPr>
                <w:sz w:val="20"/>
              </w:rPr>
              <w:t>11/2020</w:t>
            </w:r>
            <w:r>
              <w:rPr>
                <w:spacing w:val="-13"/>
                <w:sz w:val="20"/>
              </w:rPr>
              <w:t> </w:t>
            </w:r>
            <w:r>
              <w:rPr>
                <w:sz w:val="20"/>
              </w:rPr>
              <w:t>|</w:t>
            </w:r>
            <w:r>
              <w:rPr>
                <w:spacing w:val="-15"/>
                <w:sz w:val="20"/>
              </w:rPr>
              <w:t> </w:t>
            </w:r>
            <w:r>
              <w:rPr>
                <w:sz w:val="20"/>
              </w:rPr>
              <w:t>Pune,</w:t>
            </w:r>
            <w:r>
              <w:rPr>
                <w:spacing w:val="-8"/>
                <w:sz w:val="20"/>
              </w:rPr>
              <w:t> </w:t>
            </w:r>
            <w:r>
              <w:rPr>
                <w:spacing w:val="-4"/>
                <w:sz w:val="20"/>
              </w:rPr>
              <w:t>India</w:t>
            </w:r>
          </w:p>
        </w:tc>
      </w:tr>
    </w:tbl>
    <w:p>
      <w:pPr>
        <w:pStyle w:val="BodyText"/>
        <w:spacing w:before="131"/>
        <w:rPr>
          <w:b/>
          <w:sz w:val="23"/>
        </w:rPr>
      </w:pPr>
    </w:p>
    <w:p>
      <w:pPr>
        <w:spacing w:before="0"/>
        <w:ind w:left="170" w:right="0" w:firstLine="0"/>
        <w:jc w:val="left"/>
        <w:rPr>
          <w:b/>
          <w:sz w:val="23"/>
        </w:rPr>
      </w:pPr>
      <w:r>
        <w:rPr>
          <w:b/>
          <w:color w:val="455560"/>
          <w:spacing w:val="-2"/>
          <w:sz w:val="23"/>
        </w:rPr>
        <w:t>Skills</w:t>
      </w:r>
    </w:p>
    <w:p>
      <w:pPr>
        <w:spacing w:line="254" w:lineRule="auto" w:before="211"/>
        <w:ind w:left="170" w:right="1101" w:firstLine="0"/>
        <w:jc w:val="both"/>
        <w:rPr>
          <w:sz w:val="21"/>
        </w:rPr>
      </w:pPr>
      <w:r>
        <w:rPr>
          <w:b/>
          <w:sz w:val="21"/>
        </w:rPr>
        <w:t>Temenos</w:t>
      </w:r>
      <w:r>
        <w:rPr>
          <w:b/>
          <w:spacing w:val="-12"/>
          <w:sz w:val="21"/>
        </w:rPr>
        <w:t> </w:t>
      </w:r>
      <w:r>
        <w:rPr>
          <w:b/>
          <w:sz w:val="21"/>
        </w:rPr>
        <w:t>T24</w:t>
      </w:r>
      <w:r>
        <w:rPr>
          <w:b/>
          <w:spacing w:val="-12"/>
          <w:sz w:val="21"/>
        </w:rPr>
        <w:t> </w:t>
      </w:r>
      <w:r>
        <w:rPr>
          <w:b/>
          <w:sz w:val="21"/>
        </w:rPr>
        <w:t>(Transact)</w:t>
      </w:r>
      <w:r>
        <w:rPr>
          <w:b/>
          <w:spacing w:val="-12"/>
          <w:sz w:val="21"/>
        </w:rPr>
        <w:t> </w:t>
      </w:r>
      <w:r>
        <w:rPr>
          <w:sz w:val="21"/>
        </w:rPr>
        <w:t>(</w:t>
      </w:r>
      <w:r>
        <w:rPr>
          <w:sz w:val="20"/>
        </w:rPr>
        <w:t>Arrangement</w:t>
      </w:r>
      <w:r>
        <w:rPr>
          <w:spacing w:val="-11"/>
          <w:sz w:val="20"/>
        </w:rPr>
        <w:t> </w:t>
      </w:r>
      <w:r>
        <w:rPr>
          <w:sz w:val="20"/>
        </w:rPr>
        <w:t>Architecture,</w:t>
      </w:r>
      <w:r>
        <w:rPr>
          <w:spacing w:val="-12"/>
          <w:sz w:val="20"/>
        </w:rPr>
        <w:t> </w:t>
      </w:r>
      <w:r>
        <w:rPr>
          <w:sz w:val="20"/>
        </w:rPr>
        <w:t>Treasury,</w:t>
      </w:r>
      <w:r>
        <w:rPr>
          <w:spacing w:val="-13"/>
          <w:sz w:val="20"/>
        </w:rPr>
        <w:t> </w:t>
      </w:r>
      <w:r>
        <w:rPr>
          <w:sz w:val="20"/>
        </w:rPr>
        <w:t>Wealth</w:t>
      </w:r>
      <w:r>
        <w:rPr>
          <w:spacing w:val="-12"/>
          <w:sz w:val="20"/>
        </w:rPr>
        <w:t> </w:t>
      </w:r>
      <w:r>
        <w:rPr>
          <w:sz w:val="20"/>
        </w:rPr>
        <w:t>Management</w:t>
      </w:r>
      <w:r>
        <w:rPr>
          <w:sz w:val="21"/>
        </w:rPr>
        <w:t>),</w:t>
      </w:r>
      <w:r>
        <w:rPr>
          <w:spacing w:val="-14"/>
          <w:sz w:val="21"/>
        </w:rPr>
        <w:t> </w:t>
      </w:r>
      <w:r>
        <w:rPr>
          <w:b/>
          <w:sz w:val="21"/>
        </w:rPr>
        <w:t>Temenos Infinity </w:t>
      </w:r>
      <w:r>
        <w:rPr>
          <w:sz w:val="21"/>
        </w:rPr>
        <w:t>(</w:t>
      </w:r>
      <w:r>
        <w:rPr>
          <w:sz w:val="20"/>
        </w:rPr>
        <w:t>Mobile [</w:t>
      </w:r>
      <w:r>
        <w:rPr>
          <w:sz w:val="21"/>
        </w:rPr>
        <w:t>Android &amp; iOS] </w:t>
      </w:r>
      <w:r>
        <w:rPr>
          <w:sz w:val="20"/>
        </w:rPr>
        <w:t>and Web</w:t>
      </w:r>
      <w:r>
        <w:rPr>
          <w:sz w:val="21"/>
        </w:rPr>
        <w:t>), </w:t>
      </w:r>
      <w:r>
        <w:rPr>
          <w:b/>
          <w:sz w:val="21"/>
        </w:rPr>
        <w:t>JIRA </w:t>
      </w:r>
      <w:r>
        <w:rPr>
          <w:sz w:val="21"/>
        </w:rPr>
        <w:t>(</w:t>
      </w:r>
      <w:r>
        <w:rPr>
          <w:sz w:val="20"/>
        </w:rPr>
        <w:t>Defect Management</w:t>
      </w:r>
      <w:r>
        <w:rPr>
          <w:sz w:val="21"/>
        </w:rPr>
        <w:t>), </w:t>
      </w:r>
      <w:r>
        <w:rPr>
          <w:b/>
          <w:sz w:val="21"/>
        </w:rPr>
        <w:t>HP ALM </w:t>
      </w:r>
      <w:r>
        <w:rPr>
          <w:sz w:val="21"/>
        </w:rPr>
        <w:t>(</w:t>
      </w:r>
      <w:r>
        <w:rPr>
          <w:sz w:val="20"/>
        </w:rPr>
        <w:t>Test Management, Defect Management</w:t>
      </w:r>
      <w:r>
        <w:rPr>
          <w:sz w:val="21"/>
        </w:rPr>
        <w:t>), </w:t>
      </w:r>
      <w:r>
        <w:rPr>
          <w:b/>
          <w:sz w:val="21"/>
        </w:rPr>
        <w:t>Qtest </w:t>
      </w:r>
      <w:r>
        <w:rPr>
          <w:sz w:val="21"/>
        </w:rPr>
        <w:t>(</w:t>
      </w:r>
      <w:r>
        <w:rPr>
          <w:sz w:val="20"/>
        </w:rPr>
        <w:t>Test Management</w:t>
      </w:r>
      <w:r>
        <w:rPr>
          <w:sz w:val="21"/>
        </w:rPr>
        <w:t>)</w:t>
      </w:r>
    </w:p>
    <w:p>
      <w:pPr>
        <w:pStyle w:val="BodyText"/>
        <w:spacing w:before="66"/>
      </w:pPr>
    </w:p>
    <w:p>
      <w:pPr>
        <w:spacing w:before="0"/>
        <w:ind w:left="170" w:right="0" w:firstLine="0"/>
        <w:jc w:val="left"/>
        <w:rPr>
          <w:b/>
          <w:sz w:val="23"/>
        </w:rPr>
      </w:pPr>
      <w:r>
        <w:rPr>
          <w:b/>
          <w:color w:val="455560"/>
          <w:spacing w:val="-2"/>
          <w:sz w:val="23"/>
        </w:rPr>
        <w:t>Projects</w:t>
      </w:r>
    </w:p>
    <w:p>
      <w:pPr>
        <w:pStyle w:val="BodyText"/>
        <w:tabs>
          <w:tab w:pos="8454" w:val="left" w:leader="none"/>
        </w:tabs>
        <w:spacing w:line="259" w:lineRule="auto" w:before="215"/>
        <w:ind w:left="350" w:right="348" w:hanging="186"/>
      </w:pPr>
      <w:r>
        <w:rPr>
          <w:b/>
          <w:sz w:val="21"/>
        </w:rPr>
        <w:t>Senior Test Engineer (T24 Tester), </w:t>
      </w:r>
      <w:r>
        <w:rPr/>
        <w:t>Trade and Development Bank of Mongolia</w:t>
        <w:tab/>
      </w:r>
      <w:r>
        <w:rPr>
          <w:spacing w:val="-2"/>
          <w:sz w:val="18"/>
        </w:rPr>
        <w:t>04/2022</w:t>
      </w:r>
      <w:r>
        <w:rPr>
          <w:spacing w:val="-27"/>
          <w:sz w:val="18"/>
        </w:rPr>
        <w:t> </w:t>
      </w:r>
      <w:r>
        <w:rPr>
          <w:spacing w:val="-2"/>
          <w:sz w:val="18"/>
        </w:rPr>
        <w:t>–</w:t>
      </w:r>
      <w:r>
        <w:rPr>
          <w:spacing w:val="-21"/>
          <w:sz w:val="18"/>
        </w:rPr>
        <w:t> </w:t>
      </w:r>
      <w:r>
        <w:rPr>
          <w:spacing w:val="-2"/>
          <w:sz w:val="18"/>
        </w:rPr>
        <w:t>Present </w:t>
      </w:r>
      <w:r>
        <w:rPr/>
        <w:t>Currently working on T24 R22</w:t>
      </w:r>
      <w:r>
        <w:rPr>
          <w:spacing w:val="-1"/>
        </w:rPr>
        <w:t> </w:t>
      </w:r>
      <w:r>
        <w:rPr/>
        <w:t>implementation for TDB Mongolia as a part of Core Banking &amp; Infinity Team Working on </w:t>
      </w:r>
      <w:r>
        <w:rPr>
          <w:b/>
        </w:rPr>
        <w:t>Securities </w:t>
      </w:r>
      <w:r>
        <w:rPr/>
        <w:t>&amp; </w:t>
      </w:r>
      <w:r>
        <w:rPr>
          <w:b/>
        </w:rPr>
        <w:t>Treasury Module</w:t>
      </w:r>
      <w:r>
        <w:rPr/>
        <w:t>, involved in getting the requirements from Client and developing High</w:t>
      </w:r>
      <w:r>
        <w:rPr>
          <w:spacing w:val="-1"/>
        </w:rPr>
        <w:t> </w:t>
      </w:r>
      <w:r>
        <w:rPr/>
        <w:t>Level</w:t>
      </w:r>
      <w:r>
        <w:rPr>
          <w:spacing w:val="-2"/>
        </w:rPr>
        <w:t> </w:t>
      </w:r>
      <w:r>
        <w:rPr/>
        <w:t>Test Scenarios and Test</w:t>
      </w:r>
      <w:r>
        <w:rPr>
          <w:spacing w:val="-2"/>
        </w:rPr>
        <w:t> </w:t>
      </w:r>
      <w:r>
        <w:rPr/>
        <w:t>Cases</w:t>
      </w:r>
      <w:r>
        <w:rPr>
          <w:spacing w:val="-2"/>
        </w:rPr>
        <w:t> </w:t>
      </w:r>
      <w:r>
        <w:rPr/>
        <w:t>and</w:t>
      </w:r>
      <w:r>
        <w:rPr>
          <w:spacing w:val="-2"/>
        </w:rPr>
        <w:t> </w:t>
      </w:r>
      <w:r>
        <w:rPr/>
        <w:t>currently</w:t>
      </w:r>
      <w:r>
        <w:rPr>
          <w:spacing w:val="-3"/>
        </w:rPr>
        <w:t> </w:t>
      </w:r>
      <w:r>
        <w:rPr/>
        <w:t>involved</w:t>
      </w:r>
      <w:r>
        <w:rPr>
          <w:spacing w:val="-2"/>
        </w:rPr>
        <w:t> </w:t>
      </w:r>
      <w:r>
        <w:rPr/>
        <w:t>in</w:t>
      </w:r>
      <w:r>
        <w:rPr>
          <w:spacing w:val="-3"/>
        </w:rPr>
        <w:t> </w:t>
      </w:r>
      <w:r>
        <w:rPr/>
        <w:t>Test</w:t>
      </w:r>
      <w:r>
        <w:rPr>
          <w:spacing w:val="-2"/>
        </w:rPr>
        <w:t> </w:t>
      </w:r>
      <w:r>
        <w:rPr/>
        <w:t>execution</w:t>
      </w:r>
      <w:r>
        <w:rPr>
          <w:spacing w:val="-3"/>
        </w:rPr>
        <w:t> </w:t>
      </w:r>
      <w:r>
        <w:rPr/>
        <w:t>(ST</w:t>
      </w:r>
      <w:r>
        <w:rPr>
          <w:spacing w:val="-2"/>
        </w:rPr>
        <w:t> </w:t>
      </w:r>
      <w:r>
        <w:rPr/>
        <w:t>and</w:t>
      </w:r>
      <w:r>
        <w:rPr>
          <w:spacing w:val="-1"/>
        </w:rPr>
        <w:t> </w:t>
      </w:r>
      <w:r>
        <w:rPr/>
        <w:t>SIT) for Treasury module. Also </w:t>
      </w:r>
      <w:r>
        <w:rPr>
          <w:b/>
        </w:rPr>
        <w:t>Travelled to Mongolia </w:t>
      </w:r>
      <w:r>
        <w:rPr/>
        <w:t>on Business VISA for testing the </w:t>
      </w:r>
      <w:r>
        <w:rPr>
          <w:b/>
        </w:rPr>
        <w:t>Temenos Infinity </w:t>
      </w:r>
      <w:r>
        <w:rPr/>
        <w:t>mobile/Web Application and to provide overview to the client on the new developed application. I am involved in End to End testing for Securities module with both outgoing and incoming SWIFT (MT54x, MT515, MT518) messages</w:t>
      </w:r>
    </w:p>
    <w:p>
      <w:pPr>
        <w:pStyle w:val="BodyText"/>
        <w:spacing w:after="0" w:line="259" w:lineRule="auto"/>
        <w:sectPr>
          <w:type w:val="continuous"/>
          <w:pgSz w:w="11900" w:h="16860"/>
          <w:pgMar w:top="1940" w:bottom="280" w:left="850" w:right="850"/>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7"/>
        <w:gridCol w:w="2946"/>
      </w:tblGrid>
      <w:tr>
        <w:trPr>
          <w:trHeight w:val="254" w:hRule="atLeast"/>
        </w:trPr>
        <w:tc>
          <w:tcPr>
            <w:tcW w:w="6867" w:type="dxa"/>
          </w:tcPr>
          <w:p>
            <w:pPr>
              <w:pStyle w:val="TableParagraph"/>
              <w:spacing w:line="234" w:lineRule="exact"/>
              <w:ind w:left="50"/>
              <w:rPr>
                <w:sz w:val="20"/>
              </w:rPr>
            </w:pPr>
            <w:r>
              <w:rPr>
                <w:b/>
                <w:spacing w:val="-2"/>
                <w:sz w:val="21"/>
              </w:rPr>
              <w:t>Senior</w:t>
            </w:r>
            <w:r>
              <w:rPr>
                <w:b/>
                <w:spacing w:val="-12"/>
                <w:sz w:val="21"/>
              </w:rPr>
              <w:t> </w:t>
            </w:r>
            <w:r>
              <w:rPr>
                <w:b/>
                <w:spacing w:val="-2"/>
                <w:sz w:val="21"/>
              </w:rPr>
              <w:t>Test</w:t>
            </w:r>
            <w:r>
              <w:rPr>
                <w:b/>
                <w:spacing w:val="-12"/>
                <w:sz w:val="21"/>
              </w:rPr>
              <w:t> </w:t>
            </w:r>
            <w:r>
              <w:rPr>
                <w:b/>
                <w:spacing w:val="-2"/>
                <w:sz w:val="21"/>
              </w:rPr>
              <w:t>Engineer(T24</w:t>
            </w:r>
            <w:r>
              <w:rPr>
                <w:b/>
                <w:spacing w:val="8"/>
                <w:sz w:val="21"/>
              </w:rPr>
              <w:t> </w:t>
            </w:r>
            <w:r>
              <w:rPr>
                <w:b/>
                <w:spacing w:val="-2"/>
                <w:sz w:val="21"/>
              </w:rPr>
              <w:t>Tester),</w:t>
            </w:r>
            <w:r>
              <w:rPr>
                <w:b/>
                <w:spacing w:val="-7"/>
                <w:sz w:val="21"/>
              </w:rPr>
              <w:t> </w:t>
            </w:r>
            <w:r>
              <w:rPr>
                <w:spacing w:val="-2"/>
                <w:sz w:val="20"/>
              </w:rPr>
              <w:t>Green</w:t>
            </w:r>
            <w:r>
              <w:rPr>
                <w:spacing w:val="-9"/>
                <w:sz w:val="20"/>
              </w:rPr>
              <w:t> </w:t>
            </w:r>
            <w:r>
              <w:rPr>
                <w:spacing w:val="-2"/>
                <w:sz w:val="20"/>
              </w:rPr>
              <w:t>Link</w:t>
            </w:r>
            <w:r>
              <w:rPr>
                <w:spacing w:val="-4"/>
                <w:sz w:val="20"/>
              </w:rPr>
              <w:t> </w:t>
            </w:r>
            <w:r>
              <w:rPr>
                <w:spacing w:val="-2"/>
                <w:sz w:val="20"/>
              </w:rPr>
              <w:t>Digital</w:t>
            </w:r>
            <w:r>
              <w:rPr>
                <w:spacing w:val="-7"/>
                <w:sz w:val="20"/>
              </w:rPr>
              <w:t> </w:t>
            </w:r>
            <w:r>
              <w:rPr>
                <w:spacing w:val="-4"/>
                <w:sz w:val="20"/>
              </w:rPr>
              <w:t>Bank</w:t>
            </w:r>
          </w:p>
        </w:tc>
        <w:tc>
          <w:tcPr>
            <w:tcW w:w="2946" w:type="dxa"/>
          </w:tcPr>
          <w:p>
            <w:pPr>
              <w:pStyle w:val="TableParagraph"/>
              <w:spacing w:line="221" w:lineRule="exact" w:before="13"/>
              <w:ind w:left="1232"/>
              <w:rPr>
                <w:sz w:val="20"/>
              </w:rPr>
            </w:pPr>
            <w:r>
              <w:rPr>
                <w:sz w:val="20"/>
              </w:rPr>
              <w:t>09/2021</w:t>
            </w:r>
            <w:r>
              <w:rPr>
                <w:spacing w:val="-15"/>
                <w:sz w:val="20"/>
              </w:rPr>
              <w:t> </w:t>
            </w:r>
            <w:r>
              <w:rPr>
                <w:sz w:val="20"/>
              </w:rPr>
              <w:t>–</w:t>
            </w:r>
            <w:r>
              <w:rPr>
                <w:spacing w:val="-14"/>
                <w:sz w:val="20"/>
              </w:rPr>
              <w:t> </w:t>
            </w:r>
            <w:r>
              <w:rPr>
                <w:spacing w:val="-2"/>
                <w:sz w:val="20"/>
              </w:rPr>
              <w:t>03/2022</w:t>
            </w:r>
          </w:p>
        </w:tc>
      </w:tr>
    </w:tbl>
    <w:p>
      <w:pPr>
        <w:pStyle w:val="BodyText"/>
        <w:spacing w:line="266" w:lineRule="auto" w:before="129"/>
        <w:ind w:left="350" w:right="262" w:hanging="167"/>
      </w:pPr>
      <w:r>
        <w:rPr>
          <w:position w:val="2"/>
        </w:rPr>
        <w:drawing>
          <wp:inline distT="0" distB="0" distL="0" distR="0">
            <wp:extent cx="38100" cy="3810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8100" cy="38100"/>
                    </a:xfrm>
                    <a:prstGeom prst="rect">
                      <a:avLst/>
                    </a:prstGeom>
                  </pic:spPr>
                </pic:pic>
              </a:graphicData>
            </a:graphic>
          </wp:inline>
        </w:drawing>
      </w:r>
      <w:r>
        <w:rPr>
          <w:position w:val="2"/>
        </w:rPr>
      </w:r>
      <w:r>
        <w:rPr>
          <w:rFonts w:ascii="Times New Roman" w:hAnsi="Times New Roman"/>
          <w:spacing w:val="40"/>
        </w:rPr>
        <w:t> </w:t>
      </w:r>
      <w:r>
        <w:rPr/>
        <w:t>Previously</w:t>
      </w:r>
      <w:r>
        <w:rPr>
          <w:spacing w:val="-1"/>
        </w:rPr>
        <w:t> </w:t>
      </w:r>
      <w:r>
        <w:rPr/>
        <w:t>worked on T24 R21</w:t>
      </w:r>
      <w:r>
        <w:rPr>
          <w:spacing w:val="-1"/>
        </w:rPr>
        <w:t> </w:t>
      </w:r>
      <w:r>
        <w:rPr/>
        <w:t>implementation for Singapore location as a part of Core Banking Testing team.</w:t>
      </w:r>
      <w:r>
        <w:rPr>
          <w:spacing w:val="-3"/>
        </w:rPr>
        <w:t> </w:t>
      </w:r>
      <w:r>
        <w:rPr/>
        <w:t>Modules</w:t>
      </w:r>
      <w:r>
        <w:rPr>
          <w:spacing w:val="-1"/>
        </w:rPr>
        <w:t> </w:t>
      </w:r>
      <w:r>
        <w:rPr/>
        <w:t>handled</w:t>
      </w:r>
      <w:r>
        <w:rPr>
          <w:spacing w:val="-3"/>
        </w:rPr>
        <w:t> </w:t>
      </w:r>
      <w:r>
        <w:rPr/>
        <w:t>(Sole</w:t>
      </w:r>
      <w:r>
        <w:rPr>
          <w:spacing w:val="-2"/>
        </w:rPr>
        <w:t> </w:t>
      </w:r>
      <w:r>
        <w:rPr/>
        <w:t>Owner) –</w:t>
      </w:r>
      <w:r>
        <w:rPr>
          <w:spacing w:val="-3"/>
        </w:rPr>
        <w:t> </w:t>
      </w:r>
      <w:r>
        <w:rPr/>
        <w:t>Accounts</w:t>
      </w:r>
      <w:r>
        <w:rPr>
          <w:spacing w:val="-1"/>
        </w:rPr>
        <w:t> </w:t>
      </w:r>
      <w:r>
        <w:rPr/>
        <w:t>&amp; Deposits</w:t>
      </w:r>
      <w:r>
        <w:rPr>
          <w:spacing w:val="-3"/>
        </w:rPr>
        <w:t> </w:t>
      </w:r>
      <w:r>
        <w:rPr/>
        <w:t>(AA),</w:t>
      </w:r>
      <w:r>
        <w:rPr>
          <w:spacing w:val="-1"/>
        </w:rPr>
        <w:t> </w:t>
      </w:r>
      <w:r>
        <w:rPr/>
        <w:t>Securities</w:t>
      </w:r>
      <w:r>
        <w:rPr>
          <w:spacing w:val="-2"/>
        </w:rPr>
        <w:t> </w:t>
      </w:r>
      <w:r>
        <w:rPr/>
        <w:t>&amp;</w:t>
      </w:r>
      <w:r>
        <w:rPr>
          <w:spacing w:val="-4"/>
        </w:rPr>
        <w:t> </w:t>
      </w:r>
      <w:r>
        <w:rPr/>
        <w:t>Treasury,</w:t>
      </w:r>
      <w:r>
        <w:rPr>
          <w:spacing w:val="-3"/>
        </w:rPr>
        <w:t> </w:t>
      </w:r>
      <w:r>
        <w:rPr/>
        <w:t>involved</w:t>
      </w:r>
      <w:r>
        <w:rPr>
          <w:spacing w:val="-3"/>
        </w:rPr>
        <w:t> </w:t>
      </w:r>
      <w:r>
        <w:rPr/>
        <w:t>in</w:t>
      </w:r>
      <w:r>
        <w:rPr>
          <w:spacing w:val="-3"/>
        </w:rPr>
        <w:t> </w:t>
      </w:r>
      <w:r>
        <w:rPr/>
        <w:t>writing Test scenarios, Test cases, Test execution and Defect Management for Accounts and Treasury module.</w:t>
      </w:r>
    </w:p>
    <w:p>
      <w:pPr>
        <w:pStyle w:val="BodyText"/>
        <w:spacing w:before="10"/>
        <w:ind w:left="184"/>
      </w:pPr>
      <w:r>
        <w:rPr/>
        <w:drawing>
          <wp:inline distT="0" distB="0" distL="0" distR="0">
            <wp:extent cx="38100" cy="38100"/>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8100" cy="38100"/>
                    </a:xfrm>
                    <a:prstGeom prst="rect">
                      <a:avLst/>
                    </a:prstGeom>
                  </pic:spPr>
                </pic:pic>
              </a:graphicData>
            </a:graphic>
          </wp:inline>
        </w:drawing>
      </w:r>
      <w:r>
        <w:rPr/>
      </w:r>
      <w:r>
        <w:rPr>
          <w:rFonts w:ascii="Times New Roman"/>
        </w:rPr>
        <w:t> </w:t>
      </w:r>
      <w:r>
        <w:rPr/>
        <w:t>Was</w:t>
      </w:r>
      <w:r>
        <w:rPr>
          <w:spacing w:val="-12"/>
        </w:rPr>
        <w:t> </w:t>
      </w:r>
      <w:r>
        <w:rPr/>
        <w:t>involved</w:t>
      </w:r>
      <w:r>
        <w:rPr>
          <w:spacing w:val="-11"/>
        </w:rPr>
        <w:t> </w:t>
      </w:r>
      <w:r>
        <w:rPr/>
        <w:t>in</w:t>
      </w:r>
      <w:r>
        <w:rPr>
          <w:spacing w:val="-12"/>
        </w:rPr>
        <w:t> </w:t>
      </w:r>
      <w:r>
        <w:rPr/>
        <w:t>BCS</w:t>
      </w:r>
      <w:r>
        <w:rPr>
          <w:spacing w:val="-12"/>
        </w:rPr>
        <w:t> </w:t>
      </w:r>
      <w:r>
        <w:rPr/>
        <w:t>IDT</w:t>
      </w:r>
      <w:r>
        <w:rPr>
          <w:spacing w:val="-8"/>
        </w:rPr>
        <w:t> </w:t>
      </w:r>
      <w:r>
        <w:rPr/>
        <w:t>for</w:t>
      </w:r>
      <w:r>
        <w:rPr>
          <w:spacing w:val="-11"/>
        </w:rPr>
        <w:t> </w:t>
      </w:r>
      <w:r>
        <w:rPr/>
        <w:t>PayNow</w:t>
      </w:r>
      <w:r>
        <w:rPr>
          <w:spacing w:val="-6"/>
        </w:rPr>
        <w:t> </w:t>
      </w:r>
      <w:r>
        <w:rPr/>
        <w:t>and</w:t>
      </w:r>
      <w:r>
        <w:rPr>
          <w:spacing w:val="-6"/>
        </w:rPr>
        <w:t> </w:t>
      </w:r>
      <w:r>
        <w:rPr/>
        <w:t>G3</w:t>
      </w:r>
      <w:r>
        <w:rPr>
          <w:spacing w:val="-10"/>
        </w:rPr>
        <w:t> </w:t>
      </w:r>
      <w:r>
        <w:rPr/>
        <w:t>Fast</w:t>
      </w:r>
      <w:r>
        <w:rPr>
          <w:spacing w:val="-8"/>
        </w:rPr>
        <w:t> </w:t>
      </w:r>
      <w:r>
        <w:rPr/>
        <w:t>Payment</w:t>
      </w:r>
      <w:r>
        <w:rPr>
          <w:spacing w:val="-5"/>
        </w:rPr>
        <w:t> </w:t>
      </w:r>
      <w:r>
        <w:rPr/>
        <w:t>modules.</w:t>
      </w:r>
    </w:p>
    <w:p>
      <w:pPr>
        <w:pStyle w:val="BodyText"/>
        <w:spacing w:line="259" w:lineRule="auto" w:before="58"/>
        <w:ind w:left="350" w:right="694" w:hanging="170"/>
      </w:pPr>
      <w:r>
        <w:rPr/>
        <w:drawing>
          <wp:inline distT="0" distB="0" distL="0" distR="0">
            <wp:extent cx="38100" cy="381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38100" cy="38100"/>
                    </a:xfrm>
                    <a:prstGeom prst="rect">
                      <a:avLst/>
                    </a:prstGeom>
                  </pic:spPr>
                </pic:pic>
              </a:graphicData>
            </a:graphic>
          </wp:inline>
        </w:drawing>
      </w:r>
      <w:r>
        <w:rPr/>
      </w:r>
      <w:r>
        <w:rPr>
          <w:rFonts w:ascii="Times New Roman"/>
          <w:spacing w:val="-6"/>
        </w:rPr>
        <w:t> </w:t>
      </w:r>
      <w:r>
        <w:rPr/>
        <w:t>Was</w:t>
      </w:r>
      <w:r>
        <w:rPr>
          <w:spacing w:val="-13"/>
        </w:rPr>
        <w:t> </w:t>
      </w:r>
      <w:r>
        <w:rPr/>
        <w:t>involved</w:t>
      </w:r>
      <w:r>
        <w:rPr>
          <w:spacing w:val="-10"/>
        </w:rPr>
        <w:t> </w:t>
      </w:r>
      <w:r>
        <w:rPr/>
        <w:t>in</w:t>
      </w:r>
      <w:r>
        <w:rPr>
          <w:spacing w:val="-14"/>
        </w:rPr>
        <w:t> </w:t>
      </w:r>
      <w:r>
        <w:rPr/>
        <w:t>End-to-End</w:t>
      </w:r>
      <w:r>
        <w:rPr>
          <w:spacing w:val="-12"/>
        </w:rPr>
        <w:t> </w:t>
      </w:r>
      <w:r>
        <w:rPr/>
        <w:t>testing</w:t>
      </w:r>
      <w:r>
        <w:rPr>
          <w:spacing w:val="-7"/>
        </w:rPr>
        <w:t> </w:t>
      </w:r>
      <w:r>
        <w:rPr/>
        <w:t>for</w:t>
      </w:r>
      <w:r>
        <w:rPr>
          <w:spacing w:val="-8"/>
        </w:rPr>
        <w:t> </w:t>
      </w:r>
      <w:r>
        <w:rPr/>
        <w:t>Securities</w:t>
      </w:r>
      <w:r>
        <w:rPr>
          <w:spacing w:val="-10"/>
        </w:rPr>
        <w:t> </w:t>
      </w:r>
      <w:r>
        <w:rPr/>
        <w:t>module</w:t>
      </w:r>
      <w:r>
        <w:rPr>
          <w:spacing w:val="-9"/>
        </w:rPr>
        <w:t> </w:t>
      </w:r>
      <w:r>
        <w:rPr/>
        <w:t>with</w:t>
      </w:r>
      <w:r>
        <w:rPr>
          <w:spacing w:val="-13"/>
        </w:rPr>
        <w:t> </w:t>
      </w:r>
      <w:r>
        <w:rPr/>
        <w:t>both</w:t>
      </w:r>
      <w:r>
        <w:rPr>
          <w:spacing w:val="-9"/>
        </w:rPr>
        <w:t> </w:t>
      </w:r>
      <w:r>
        <w:rPr/>
        <w:t>outgoing</w:t>
      </w:r>
      <w:r>
        <w:rPr>
          <w:spacing w:val="-10"/>
        </w:rPr>
        <w:t> </w:t>
      </w:r>
      <w:r>
        <w:rPr/>
        <w:t>and</w:t>
      </w:r>
      <w:r>
        <w:rPr>
          <w:spacing w:val="-7"/>
        </w:rPr>
        <w:t> </w:t>
      </w:r>
      <w:r>
        <w:rPr/>
        <w:t>incoming</w:t>
      </w:r>
      <w:r>
        <w:rPr>
          <w:spacing w:val="-10"/>
        </w:rPr>
        <w:t> </w:t>
      </w:r>
      <w:r>
        <w:rPr/>
        <w:t>SWIFT (MT54x, MT515, MT518) messages</w:t>
      </w:r>
    </w:p>
    <w:p>
      <w:pPr>
        <w:pStyle w:val="BodyText"/>
        <w:rPr>
          <w:sz w:val="11"/>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0"/>
        <w:gridCol w:w="3292"/>
      </w:tblGrid>
      <w:tr>
        <w:trPr>
          <w:trHeight w:val="254" w:hRule="atLeast"/>
        </w:trPr>
        <w:tc>
          <w:tcPr>
            <w:tcW w:w="6610" w:type="dxa"/>
          </w:tcPr>
          <w:p>
            <w:pPr>
              <w:pStyle w:val="TableParagraph"/>
              <w:spacing w:line="234" w:lineRule="exact"/>
              <w:ind w:left="50"/>
              <w:rPr>
                <w:sz w:val="20"/>
              </w:rPr>
            </w:pPr>
            <w:r>
              <w:rPr>
                <w:b/>
                <w:spacing w:val="-2"/>
                <w:sz w:val="21"/>
              </w:rPr>
              <w:t>T24</w:t>
            </w:r>
            <w:r>
              <w:rPr>
                <w:b/>
                <w:spacing w:val="-13"/>
                <w:sz w:val="21"/>
              </w:rPr>
              <w:t> </w:t>
            </w:r>
            <w:r>
              <w:rPr>
                <w:b/>
                <w:spacing w:val="-2"/>
                <w:sz w:val="21"/>
              </w:rPr>
              <w:t>Product</w:t>
            </w:r>
            <w:r>
              <w:rPr>
                <w:b/>
                <w:spacing w:val="-9"/>
                <w:sz w:val="21"/>
              </w:rPr>
              <w:t> </w:t>
            </w:r>
            <w:r>
              <w:rPr>
                <w:b/>
                <w:spacing w:val="-2"/>
                <w:sz w:val="21"/>
              </w:rPr>
              <w:t>Consultant(T24</w:t>
            </w:r>
            <w:r>
              <w:rPr>
                <w:b/>
                <w:spacing w:val="6"/>
                <w:sz w:val="21"/>
              </w:rPr>
              <w:t> </w:t>
            </w:r>
            <w:r>
              <w:rPr>
                <w:b/>
                <w:spacing w:val="-2"/>
                <w:sz w:val="21"/>
              </w:rPr>
              <w:t>Tester),</w:t>
            </w:r>
            <w:r>
              <w:rPr>
                <w:b/>
                <w:spacing w:val="-5"/>
                <w:sz w:val="21"/>
              </w:rPr>
              <w:t> </w:t>
            </w:r>
            <w:r>
              <w:rPr>
                <w:spacing w:val="-2"/>
                <w:sz w:val="20"/>
              </w:rPr>
              <w:t>Nordea</w:t>
            </w:r>
            <w:r>
              <w:rPr>
                <w:spacing w:val="-8"/>
                <w:sz w:val="20"/>
              </w:rPr>
              <w:t> </w:t>
            </w:r>
            <w:r>
              <w:rPr>
                <w:spacing w:val="-4"/>
                <w:sz w:val="20"/>
              </w:rPr>
              <w:t>Bank</w:t>
            </w:r>
          </w:p>
        </w:tc>
        <w:tc>
          <w:tcPr>
            <w:tcW w:w="3292" w:type="dxa"/>
          </w:tcPr>
          <w:p>
            <w:pPr>
              <w:pStyle w:val="TableParagraph"/>
              <w:spacing w:line="221" w:lineRule="exact" w:before="13"/>
              <w:ind w:left="1578"/>
              <w:rPr>
                <w:sz w:val="20"/>
              </w:rPr>
            </w:pPr>
            <w:r>
              <w:rPr>
                <w:sz w:val="20"/>
              </w:rPr>
              <w:t>11/2020</w:t>
            </w:r>
            <w:r>
              <w:rPr>
                <w:spacing w:val="-13"/>
                <w:sz w:val="20"/>
              </w:rPr>
              <w:t> </w:t>
            </w:r>
            <w:r>
              <w:rPr>
                <w:sz w:val="20"/>
              </w:rPr>
              <w:t>–</w:t>
            </w:r>
            <w:r>
              <w:rPr>
                <w:spacing w:val="-16"/>
                <w:sz w:val="20"/>
              </w:rPr>
              <w:t> </w:t>
            </w:r>
            <w:r>
              <w:rPr>
                <w:spacing w:val="-2"/>
                <w:sz w:val="20"/>
              </w:rPr>
              <w:t>09/2021</w:t>
            </w:r>
          </w:p>
        </w:tc>
      </w:tr>
    </w:tbl>
    <w:p>
      <w:pPr>
        <w:pStyle w:val="BodyText"/>
        <w:spacing w:line="261" w:lineRule="auto" w:before="91"/>
        <w:ind w:left="350" w:right="694" w:hanging="170"/>
      </w:pPr>
      <w:r>
        <w:rPr>
          <w:position w:val="2"/>
        </w:rPr>
        <w:drawing>
          <wp:inline distT="0" distB="0" distL="0" distR="0">
            <wp:extent cx="38100" cy="381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38100" cy="38100"/>
                    </a:xfrm>
                    <a:prstGeom prst="rect">
                      <a:avLst/>
                    </a:prstGeom>
                  </pic:spPr>
                </pic:pic>
              </a:graphicData>
            </a:graphic>
          </wp:inline>
        </w:drawing>
      </w:r>
      <w:r>
        <w:rPr>
          <w:position w:val="2"/>
        </w:rPr>
      </w:r>
      <w:r>
        <w:rPr>
          <w:rFonts w:ascii="Times New Roman" w:hAnsi="Times New Roman"/>
          <w:spacing w:val="29"/>
        </w:rPr>
        <w:t> </w:t>
      </w:r>
      <w:r>
        <w:rPr/>
        <w:t>Worked</w:t>
      </w:r>
      <w:r>
        <w:rPr>
          <w:spacing w:val="-8"/>
        </w:rPr>
        <w:t> </w:t>
      </w:r>
      <w:r>
        <w:rPr/>
        <w:t>on</w:t>
      </w:r>
      <w:r>
        <w:rPr>
          <w:spacing w:val="-9"/>
        </w:rPr>
        <w:t> </w:t>
      </w:r>
      <w:r>
        <w:rPr/>
        <w:t>T24</w:t>
      </w:r>
      <w:r>
        <w:rPr>
          <w:spacing w:val="-9"/>
        </w:rPr>
        <w:t> </w:t>
      </w:r>
      <w:r>
        <w:rPr/>
        <w:t>R19</w:t>
      </w:r>
      <w:r>
        <w:rPr>
          <w:spacing w:val="-9"/>
        </w:rPr>
        <w:t> </w:t>
      </w:r>
      <w:r>
        <w:rPr/>
        <w:t>release</w:t>
      </w:r>
      <w:r>
        <w:rPr>
          <w:spacing w:val="-6"/>
        </w:rPr>
        <w:t> </w:t>
      </w:r>
      <w:r>
        <w:rPr/>
        <w:t>for</w:t>
      </w:r>
      <w:r>
        <w:rPr>
          <w:spacing w:val="-8"/>
        </w:rPr>
        <w:t> </w:t>
      </w:r>
      <w:r>
        <w:rPr/>
        <w:t>Finland,</w:t>
      </w:r>
      <w:r>
        <w:rPr>
          <w:spacing w:val="-6"/>
        </w:rPr>
        <w:t> </w:t>
      </w:r>
      <w:r>
        <w:rPr/>
        <w:t>Denmark</w:t>
      </w:r>
      <w:r>
        <w:rPr>
          <w:spacing w:val="-6"/>
        </w:rPr>
        <w:t> </w:t>
      </w:r>
      <w:r>
        <w:rPr/>
        <w:t>and</w:t>
      </w:r>
      <w:r>
        <w:rPr>
          <w:spacing w:val="-1"/>
        </w:rPr>
        <w:t> </w:t>
      </w:r>
      <w:r>
        <w:rPr/>
        <w:t>Sweden</w:t>
      </w:r>
      <w:r>
        <w:rPr>
          <w:spacing w:val="-11"/>
        </w:rPr>
        <w:t> </w:t>
      </w:r>
      <w:r>
        <w:rPr/>
        <w:t>Region</w:t>
      </w:r>
      <w:r>
        <w:rPr>
          <w:spacing w:val="-11"/>
        </w:rPr>
        <w:t> </w:t>
      </w:r>
      <w:r>
        <w:rPr/>
        <w:t>as</w:t>
      </w:r>
      <w:r>
        <w:rPr>
          <w:spacing w:val="-11"/>
        </w:rPr>
        <w:t> </w:t>
      </w:r>
      <w:r>
        <w:rPr/>
        <w:t>part</w:t>
      </w:r>
      <w:r>
        <w:rPr>
          <w:spacing w:val="-7"/>
        </w:rPr>
        <w:t> </w:t>
      </w:r>
      <w:r>
        <w:rPr/>
        <w:t>of</w:t>
      </w:r>
      <w:r>
        <w:rPr>
          <w:spacing w:val="-6"/>
        </w:rPr>
        <w:t> </w:t>
      </w:r>
      <w:r>
        <w:rPr/>
        <w:t>E2E</w:t>
      </w:r>
      <w:r>
        <w:rPr>
          <w:spacing w:val="-7"/>
        </w:rPr>
        <w:t> </w:t>
      </w:r>
      <w:r>
        <w:rPr/>
        <w:t>Testing</w:t>
      </w:r>
      <w:r>
        <w:rPr>
          <w:spacing w:val="-8"/>
        </w:rPr>
        <w:t> </w:t>
      </w:r>
      <w:r>
        <w:rPr/>
        <w:t>team</w:t>
      </w:r>
      <w:r>
        <w:rPr>
          <w:spacing w:val="-7"/>
        </w:rPr>
        <w:t> </w:t>
      </w:r>
      <w:r>
        <w:rPr/>
        <w:t>for Core Banking Platforms. Core Banking Application – Temenos T24</w:t>
      </w:r>
    </w:p>
    <w:p>
      <w:pPr>
        <w:pStyle w:val="BodyText"/>
        <w:spacing w:line="264" w:lineRule="auto" w:before="29"/>
        <w:ind w:left="350" w:right="694" w:hanging="170"/>
      </w:pPr>
      <w:r>
        <w:rPr/>
        <w:drawing>
          <wp:inline distT="0" distB="0" distL="0" distR="0">
            <wp:extent cx="37467" cy="37465"/>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37467" cy="37465"/>
                    </a:xfrm>
                    <a:prstGeom prst="rect">
                      <a:avLst/>
                    </a:prstGeom>
                  </pic:spPr>
                </pic:pic>
              </a:graphicData>
            </a:graphic>
          </wp:inline>
        </w:drawing>
      </w:r>
      <w:r>
        <w:rPr/>
      </w:r>
      <w:r>
        <w:rPr>
          <w:rFonts w:ascii="Times New Roman"/>
        </w:rPr>
        <w:t> </w:t>
      </w:r>
      <w:r>
        <w:rPr/>
        <w:t>Mainly worked on Arrangement Architecture - Retail module and verified the various integrations with upstream</w:t>
      </w:r>
      <w:r>
        <w:rPr>
          <w:spacing w:val="-10"/>
        </w:rPr>
        <w:t> </w:t>
      </w:r>
      <w:r>
        <w:rPr/>
        <w:t>applications</w:t>
      </w:r>
      <w:r>
        <w:rPr>
          <w:spacing w:val="-13"/>
        </w:rPr>
        <w:t> </w:t>
      </w:r>
      <w:r>
        <w:rPr/>
        <w:t>and</w:t>
      </w:r>
      <w:r>
        <w:rPr>
          <w:spacing w:val="-4"/>
        </w:rPr>
        <w:t> </w:t>
      </w:r>
      <w:r>
        <w:rPr/>
        <w:t>Channels</w:t>
      </w:r>
      <w:r>
        <w:rPr>
          <w:spacing w:val="-12"/>
        </w:rPr>
        <w:t> </w:t>
      </w:r>
      <w:r>
        <w:rPr/>
        <w:t>(Digital</w:t>
      </w:r>
      <w:r>
        <w:rPr>
          <w:spacing w:val="-11"/>
        </w:rPr>
        <w:t> </w:t>
      </w:r>
      <w:r>
        <w:rPr/>
        <w:t>and</w:t>
      </w:r>
      <w:r>
        <w:rPr>
          <w:spacing w:val="-11"/>
        </w:rPr>
        <w:t> </w:t>
      </w:r>
      <w:r>
        <w:rPr/>
        <w:t>T24)</w:t>
      </w:r>
      <w:r>
        <w:rPr>
          <w:spacing w:val="-6"/>
        </w:rPr>
        <w:t> </w:t>
      </w:r>
      <w:r>
        <w:rPr/>
        <w:t>for</w:t>
      </w:r>
      <w:r>
        <w:rPr>
          <w:spacing w:val="-14"/>
        </w:rPr>
        <w:t> </w:t>
      </w:r>
      <w:r>
        <w:rPr/>
        <w:t>different</w:t>
      </w:r>
      <w:r>
        <w:rPr>
          <w:spacing w:val="-11"/>
        </w:rPr>
        <w:t> </w:t>
      </w:r>
      <w:r>
        <w:rPr/>
        <w:t>products</w:t>
      </w:r>
      <w:r>
        <w:rPr>
          <w:spacing w:val="-12"/>
        </w:rPr>
        <w:t> </w:t>
      </w:r>
      <w:r>
        <w:rPr/>
        <w:t>defined</w:t>
      </w:r>
      <w:r>
        <w:rPr>
          <w:spacing w:val="-10"/>
        </w:rPr>
        <w:t> </w:t>
      </w:r>
      <w:r>
        <w:rPr/>
        <w:t>for</w:t>
      </w:r>
      <w:r>
        <w:rPr>
          <w:spacing w:val="-12"/>
        </w:rPr>
        <w:t> </w:t>
      </w:r>
      <w:r>
        <w:rPr/>
        <w:t>Accounts,</w:t>
      </w:r>
      <w:r>
        <w:rPr>
          <w:spacing w:val="-7"/>
        </w:rPr>
        <w:t> </w:t>
      </w:r>
      <w:r>
        <w:rPr/>
        <w:t>Loans and Deposits</w:t>
      </w:r>
    </w:p>
    <w:p>
      <w:pPr>
        <w:pStyle w:val="BodyText"/>
        <w:spacing w:before="29"/>
        <w:ind w:left="184"/>
      </w:pPr>
      <w:r>
        <w:rPr/>
        <w:drawing>
          <wp:inline distT="0" distB="0" distL="0" distR="0">
            <wp:extent cx="38100" cy="381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38100" cy="38100"/>
                    </a:xfrm>
                    <a:prstGeom prst="rect">
                      <a:avLst/>
                    </a:prstGeom>
                  </pic:spPr>
                </pic:pic>
              </a:graphicData>
            </a:graphic>
          </wp:inline>
        </w:drawing>
      </w:r>
      <w:r>
        <w:rPr/>
      </w:r>
      <w:r>
        <w:rPr>
          <w:rFonts w:ascii="Times New Roman" w:hAnsi="Times New Roman"/>
          <w:spacing w:val="-2"/>
        </w:rPr>
        <w:t> </w:t>
      </w:r>
      <w:r>
        <w:rPr/>
        <w:t>Test</w:t>
      </w:r>
      <w:r>
        <w:rPr>
          <w:spacing w:val="-4"/>
        </w:rPr>
        <w:t> </w:t>
      </w:r>
      <w:r>
        <w:rPr/>
        <w:t>Management</w:t>
      </w:r>
      <w:r>
        <w:rPr>
          <w:spacing w:val="-4"/>
        </w:rPr>
        <w:t> </w:t>
      </w:r>
      <w:r>
        <w:rPr/>
        <w:t>tool</w:t>
      </w:r>
      <w:r>
        <w:rPr>
          <w:spacing w:val="-3"/>
        </w:rPr>
        <w:t> </w:t>
      </w:r>
      <w:r>
        <w:rPr/>
        <w:t>–</w:t>
      </w:r>
      <w:r>
        <w:rPr>
          <w:spacing w:val="-9"/>
        </w:rPr>
        <w:t> </w:t>
      </w:r>
      <w:r>
        <w:rPr/>
        <w:t>Qtest</w:t>
      </w:r>
    </w:p>
    <w:p>
      <w:pPr>
        <w:pStyle w:val="BodyText"/>
        <w:spacing w:before="29"/>
        <w:ind w:left="184"/>
      </w:pPr>
      <w:r>
        <w:rPr/>
        <w:drawing>
          <wp:inline distT="0" distB="0" distL="0" distR="0">
            <wp:extent cx="37465" cy="3746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37465" cy="37463"/>
                    </a:xfrm>
                    <a:prstGeom prst="rect">
                      <a:avLst/>
                    </a:prstGeom>
                  </pic:spPr>
                </pic:pic>
              </a:graphicData>
            </a:graphic>
          </wp:inline>
        </w:drawing>
      </w:r>
      <w:r>
        <w:rPr/>
      </w:r>
      <w:r>
        <w:rPr>
          <w:rFonts w:ascii="Times New Roman" w:hAnsi="Times New Roman"/>
          <w:spacing w:val="-4"/>
        </w:rPr>
        <w:t> </w:t>
      </w:r>
      <w:r>
        <w:rPr/>
        <w:t>Defect</w:t>
      </w:r>
      <w:r>
        <w:rPr>
          <w:spacing w:val="-6"/>
        </w:rPr>
        <w:t> </w:t>
      </w:r>
      <w:r>
        <w:rPr/>
        <w:t>Management</w:t>
      </w:r>
      <w:r>
        <w:rPr>
          <w:spacing w:val="-7"/>
        </w:rPr>
        <w:t> </w:t>
      </w:r>
      <w:r>
        <w:rPr/>
        <w:t>tool</w:t>
      </w:r>
      <w:r>
        <w:rPr>
          <w:spacing w:val="-5"/>
        </w:rPr>
        <w:t> </w:t>
      </w:r>
      <w:r>
        <w:rPr/>
        <w:t>–</w:t>
      </w:r>
      <w:r>
        <w:rPr>
          <w:spacing w:val="-2"/>
        </w:rPr>
        <w:t> </w:t>
      </w:r>
      <w:r>
        <w:rPr/>
        <w:t>JIRA</w:t>
      </w:r>
    </w:p>
    <w:p>
      <w:pPr>
        <w:pStyle w:val="BodyText"/>
        <w:spacing w:before="1"/>
        <w:rPr>
          <w:sz w:val="15"/>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9"/>
        <w:gridCol w:w="3320"/>
      </w:tblGrid>
      <w:tr>
        <w:trPr>
          <w:trHeight w:val="260" w:hRule="atLeast"/>
        </w:trPr>
        <w:tc>
          <w:tcPr>
            <w:tcW w:w="6669" w:type="dxa"/>
          </w:tcPr>
          <w:p>
            <w:pPr>
              <w:pStyle w:val="TableParagraph"/>
              <w:spacing w:line="239" w:lineRule="exact"/>
              <w:ind w:left="50"/>
              <w:rPr>
                <w:sz w:val="20"/>
              </w:rPr>
            </w:pPr>
            <w:r>
              <w:rPr>
                <w:b/>
                <w:spacing w:val="-2"/>
                <w:sz w:val="21"/>
              </w:rPr>
              <w:t>Senior</w:t>
            </w:r>
            <w:r>
              <w:rPr>
                <w:b/>
                <w:spacing w:val="-17"/>
                <w:sz w:val="21"/>
              </w:rPr>
              <w:t> </w:t>
            </w:r>
            <w:r>
              <w:rPr>
                <w:b/>
                <w:spacing w:val="-2"/>
                <w:sz w:val="21"/>
              </w:rPr>
              <w:t>Test</w:t>
            </w:r>
            <w:r>
              <w:rPr>
                <w:b/>
                <w:spacing w:val="-11"/>
                <w:sz w:val="21"/>
              </w:rPr>
              <w:t> </w:t>
            </w:r>
            <w:r>
              <w:rPr>
                <w:b/>
                <w:spacing w:val="-2"/>
                <w:sz w:val="21"/>
              </w:rPr>
              <w:t>Analyst(T24</w:t>
            </w:r>
            <w:r>
              <w:rPr>
                <w:b/>
                <w:spacing w:val="7"/>
                <w:sz w:val="21"/>
              </w:rPr>
              <w:t> </w:t>
            </w:r>
            <w:r>
              <w:rPr>
                <w:b/>
                <w:spacing w:val="-2"/>
                <w:sz w:val="21"/>
              </w:rPr>
              <w:t>Tester),</w:t>
            </w:r>
            <w:r>
              <w:rPr>
                <w:b/>
                <w:spacing w:val="-8"/>
                <w:sz w:val="21"/>
              </w:rPr>
              <w:t> </w:t>
            </w:r>
            <w:r>
              <w:rPr>
                <w:spacing w:val="-2"/>
                <w:sz w:val="20"/>
              </w:rPr>
              <w:t>Credit</w:t>
            </w:r>
            <w:r>
              <w:rPr>
                <w:spacing w:val="-9"/>
                <w:sz w:val="20"/>
              </w:rPr>
              <w:t> </w:t>
            </w:r>
            <w:r>
              <w:rPr>
                <w:spacing w:val="-2"/>
                <w:sz w:val="20"/>
              </w:rPr>
              <w:t>Suisse</w:t>
            </w:r>
            <w:r>
              <w:rPr>
                <w:spacing w:val="-8"/>
                <w:sz w:val="20"/>
              </w:rPr>
              <w:t> </w:t>
            </w:r>
            <w:r>
              <w:rPr>
                <w:spacing w:val="-4"/>
                <w:sz w:val="20"/>
              </w:rPr>
              <w:t>Bank</w:t>
            </w:r>
          </w:p>
        </w:tc>
        <w:tc>
          <w:tcPr>
            <w:tcW w:w="3320" w:type="dxa"/>
          </w:tcPr>
          <w:p>
            <w:pPr>
              <w:pStyle w:val="TableParagraph"/>
              <w:spacing w:line="227" w:lineRule="exact" w:before="13"/>
              <w:ind w:left="1605"/>
              <w:rPr>
                <w:sz w:val="20"/>
              </w:rPr>
            </w:pPr>
            <w:r>
              <w:rPr>
                <w:sz w:val="20"/>
              </w:rPr>
              <w:t>02/2016</w:t>
            </w:r>
            <w:r>
              <w:rPr>
                <w:spacing w:val="-13"/>
                <w:sz w:val="20"/>
              </w:rPr>
              <w:t> </w:t>
            </w:r>
            <w:r>
              <w:rPr>
                <w:sz w:val="20"/>
              </w:rPr>
              <w:t>–</w:t>
            </w:r>
            <w:r>
              <w:rPr>
                <w:spacing w:val="-16"/>
                <w:sz w:val="20"/>
              </w:rPr>
              <w:t> </w:t>
            </w:r>
            <w:r>
              <w:rPr>
                <w:spacing w:val="-2"/>
                <w:sz w:val="20"/>
              </w:rPr>
              <w:t>11/2020</w:t>
            </w:r>
          </w:p>
        </w:tc>
      </w:tr>
      <w:tr>
        <w:trPr>
          <w:trHeight w:val="246" w:hRule="atLeast"/>
        </w:trPr>
        <w:tc>
          <w:tcPr>
            <w:tcW w:w="6669" w:type="dxa"/>
          </w:tcPr>
          <w:p>
            <w:pPr>
              <w:pStyle w:val="TableParagraph"/>
              <w:spacing w:line="221" w:lineRule="exact" w:before="5"/>
              <w:ind w:left="61"/>
              <w:rPr>
                <w:sz w:val="20"/>
              </w:rPr>
            </w:pPr>
            <w:r>
              <w:rPr/>
              <w:drawing>
                <wp:inline distT="0" distB="0" distL="0" distR="0">
                  <wp:extent cx="37467" cy="3746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37467" cy="37465"/>
                          </a:xfrm>
                          <a:prstGeom prst="rect">
                            <a:avLst/>
                          </a:prstGeom>
                        </pic:spPr>
                      </pic:pic>
                    </a:graphicData>
                  </a:graphic>
                </wp:inline>
              </w:drawing>
            </w:r>
            <w:r>
              <w:rPr/>
            </w:r>
            <w:r>
              <w:rPr>
                <w:rFonts w:ascii="Times New Roman"/>
                <w:spacing w:val="6"/>
                <w:sz w:val="20"/>
              </w:rPr>
              <w:t> </w:t>
            </w:r>
            <w:r>
              <w:rPr>
                <w:sz w:val="20"/>
              </w:rPr>
              <w:t>Worked</w:t>
            </w:r>
            <w:r>
              <w:rPr>
                <w:spacing w:val="-10"/>
                <w:sz w:val="20"/>
              </w:rPr>
              <w:t> </w:t>
            </w:r>
            <w:r>
              <w:rPr>
                <w:sz w:val="20"/>
              </w:rPr>
              <w:t>on</w:t>
            </w:r>
            <w:r>
              <w:rPr>
                <w:spacing w:val="-9"/>
                <w:sz w:val="20"/>
              </w:rPr>
              <w:t> </w:t>
            </w:r>
            <w:r>
              <w:rPr>
                <w:sz w:val="20"/>
              </w:rPr>
              <w:t>T24</w:t>
            </w:r>
            <w:r>
              <w:rPr>
                <w:spacing w:val="-9"/>
                <w:sz w:val="20"/>
              </w:rPr>
              <w:t> </w:t>
            </w:r>
            <w:r>
              <w:rPr>
                <w:sz w:val="20"/>
              </w:rPr>
              <w:t>R19</w:t>
            </w:r>
            <w:r>
              <w:rPr>
                <w:spacing w:val="-11"/>
                <w:sz w:val="20"/>
              </w:rPr>
              <w:t> </w:t>
            </w:r>
            <w:r>
              <w:rPr>
                <w:sz w:val="20"/>
              </w:rPr>
              <w:t>implementation</w:t>
            </w:r>
            <w:r>
              <w:rPr>
                <w:spacing w:val="-9"/>
                <w:sz w:val="20"/>
              </w:rPr>
              <w:t> </w:t>
            </w:r>
            <w:r>
              <w:rPr>
                <w:sz w:val="20"/>
              </w:rPr>
              <w:t>in</w:t>
            </w:r>
            <w:r>
              <w:rPr>
                <w:spacing w:val="-11"/>
                <w:sz w:val="20"/>
              </w:rPr>
              <w:t> </w:t>
            </w:r>
            <w:r>
              <w:rPr>
                <w:sz w:val="20"/>
              </w:rPr>
              <w:t>Italy</w:t>
            </w:r>
            <w:r>
              <w:rPr>
                <w:spacing w:val="-11"/>
                <w:sz w:val="20"/>
              </w:rPr>
              <w:t> </w:t>
            </w:r>
            <w:r>
              <w:rPr>
                <w:sz w:val="20"/>
              </w:rPr>
              <w:t>and</w:t>
            </w:r>
            <w:r>
              <w:rPr>
                <w:spacing w:val="-6"/>
                <w:sz w:val="20"/>
              </w:rPr>
              <w:t> </w:t>
            </w:r>
            <w:r>
              <w:rPr>
                <w:sz w:val="20"/>
              </w:rPr>
              <w:t>other</w:t>
            </w:r>
            <w:r>
              <w:rPr>
                <w:spacing w:val="-6"/>
                <w:sz w:val="20"/>
              </w:rPr>
              <w:t> </w:t>
            </w:r>
            <w:r>
              <w:rPr>
                <w:sz w:val="20"/>
              </w:rPr>
              <w:t>EMEA</w:t>
            </w:r>
            <w:r>
              <w:rPr>
                <w:spacing w:val="-7"/>
                <w:sz w:val="20"/>
              </w:rPr>
              <w:t> </w:t>
            </w:r>
            <w:r>
              <w:rPr>
                <w:sz w:val="20"/>
              </w:rPr>
              <w:t>locations</w:t>
            </w:r>
          </w:p>
        </w:tc>
        <w:tc>
          <w:tcPr>
            <w:tcW w:w="3320" w:type="dxa"/>
          </w:tcPr>
          <w:p>
            <w:pPr>
              <w:pStyle w:val="TableParagraph"/>
              <w:spacing w:before="0"/>
              <w:rPr>
                <w:rFonts w:ascii="Times New Roman"/>
                <w:sz w:val="16"/>
              </w:rPr>
            </w:pPr>
          </w:p>
        </w:tc>
      </w:tr>
    </w:tbl>
    <w:p>
      <w:pPr>
        <w:pStyle w:val="BodyText"/>
        <w:spacing w:line="266" w:lineRule="auto" w:before="103"/>
        <w:ind w:left="350" w:right="353" w:hanging="170"/>
        <w:jc w:val="both"/>
      </w:pPr>
      <w:r>
        <w:rPr/>
        <w:drawing>
          <wp:inline distT="0" distB="0" distL="0" distR="0">
            <wp:extent cx="37465" cy="3746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37465" cy="37463"/>
                    </a:xfrm>
                    <a:prstGeom prst="rect">
                      <a:avLst/>
                    </a:prstGeom>
                  </pic:spPr>
                </pic:pic>
              </a:graphicData>
            </a:graphic>
          </wp:inline>
        </w:drawing>
      </w:r>
      <w:r>
        <w:rPr/>
      </w:r>
      <w:r>
        <w:rPr>
          <w:rFonts w:ascii="Times New Roman"/>
        </w:rPr>
        <w:t> </w:t>
      </w:r>
      <w:r>
        <w:rPr/>
        <w:t>Member of the Functional Testing team as well as coordinating with the Automation and LnP team for smooth test execution0</w:t>
      </w:r>
    </w:p>
    <w:p>
      <w:pPr>
        <w:pStyle w:val="BodyText"/>
        <w:spacing w:line="266" w:lineRule="auto" w:before="16"/>
        <w:ind w:left="350" w:right="334" w:hanging="170"/>
        <w:jc w:val="both"/>
      </w:pPr>
      <w:r>
        <w:rPr/>
        <w:drawing>
          <wp:inline distT="0" distB="0" distL="0" distR="0">
            <wp:extent cx="37467" cy="3746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37467" cy="37464"/>
                    </a:xfrm>
                    <a:prstGeom prst="rect">
                      <a:avLst/>
                    </a:prstGeom>
                  </pic:spPr>
                </pic:pic>
              </a:graphicData>
            </a:graphic>
          </wp:inline>
        </w:drawing>
      </w:r>
      <w:r>
        <w:rPr/>
      </w:r>
      <w:r>
        <w:rPr>
          <w:rFonts w:ascii="Times New Roman"/>
        </w:rPr>
        <w:t> </w:t>
      </w:r>
      <w:r>
        <w:rPr/>
        <w:t>Mainly worked on the Securities module and verified various checks applied by the local GSM team on trading of shares for APAC, SAUDI, MAUK and SPAIN regions. Modules included Wealth Management (Trading) and Corporate Actions, Client On-Boarding, Funds Transfer, LD</w:t>
      </w:r>
    </w:p>
    <w:p>
      <w:pPr>
        <w:pStyle w:val="BodyText"/>
        <w:spacing w:line="268" w:lineRule="auto" w:before="22"/>
        <w:ind w:left="350" w:right="1060" w:hanging="170"/>
        <w:jc w:val="both"/>
      </w:pPr>
      <w:r>
        <w:rPr/>
        <w:drawing>
          <wp:inline distT="0" distB="0" distL="0" distR="0">
            <wp:extent cx="36832" cy="3682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36832" cy="36829"/>
                    </a:xfrm>
                    <a:prstGeom prst="rect">
                      <a:avLst/>
                    </a:prstGeom>
                  </pic:spPr>
                </pic:pic>
              </a:graphicData>
            </a:graphic>
          </wp:inline>
        </w:drawing>
      </w:r>
      <w:r>
        <w:rPr/>
      </w:r>
      <w:r>
        <w:rPr>
          <w:rFonts w:ascii="Times New Roman"/>
        </w:rPr>
        <w:t> </w:t>
      </w:r>
      <w:r>
        <w:rPr/>
        <w:t>Held discussions with the client and gathered requirements, created test plan documents, designed test scenarios and test cases, and performed test execution, and defect management</w:t>
      </w:r>
    </w:p>
    <w:p>
      <w:pPr>
        <w:pStyle w:val="BodyText"/>
        <w:spacing w:line="231" w:lineRule="exact"/>
        <w:ind w:left="184"/>
        <w:jc w:val="both"/>
      </w:pPr>
      <w:r>
        <w:rPr/>
        <w:drawing>
          <wp:inline distT="0" distB="0" distL="0" distR="0">
            <wp:extent cx="38100" cy="381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38100" cy="38100"/>
                    </a:xfrm>
                    <a:prstGeom prst="rect">
                      <a:avLst/>
                    </a:prstGeom>
                  </pic:spPr>
                </pic:pic>
              </a:graphicData>
            </a:graphic>
          </wp:inline>
        </w:drawing>
      </w:r>
      <w:r>
        <w:rPr/>
      </w:r>
      <w:r>
        <w:rPr>
          <w:rFonts w:ascii="Times New Roman"/>
          <w:spacing w:val="-2"/>
        </w:rPr>
        <w:t> </w:t>
      </w:r>
      <w:r>
        <w:rPr/>
        <w:t>Also</w:t>
      </w:r>
      <w:r>
        <w:rPr>
          <w:spacing w:val="-10"/>
        </w:rPr>
        <w:t> </w:t>
      </w:r>
      <w:r>
        <w:rPr/>
        <w:t>worked</w:t>
      </w:r>
      <w:r>
        <w:rPr>
          <w:spacing w:val="-8"/>
        </w:rPr>
        <w:t> </w:t>
      </w:r>
      <w:r>
        <w:rPr/>
        <w:t>with</w:t>
      </w:r>
      <w:r>
        <w:rPr>
          <w:spacing w:val="-8"/>
        </w:rPr>
        <w:t> </w:t>
      </w:r>
      <w:r>
        <w:rPr/>
        <w:t>SWIFT</w:t>
      </w:r>
      <w:r>
        <w:rPr>
          <w:spacing w:val="-9"/>
        </w:rPr>
        <w:t> </w:t>
      </w:r>
      <w:r>
        <w:rPr/>
        <w:t>Messages</w:t>
      </w:r>
      <w:r>
        <w:rPr>
          <w:spacing w:val="-7"/>
        </w:rPr>
        <w:t> </w:t>
      </w:r>
      <w:r>
        <w:rPr/>
        <w:t>(MT54x)</w:t>
      </w:r>
    </w:p>
    <w:p>
      <w:pPr>
        <w:pStyle w:val="BodyText"/>
        <w:spacing w:before="80"/>
        <w:rPr>
          <w:sz w:val="23"/>
        </w:rPr>
      </w:pPr>
    </w:p>
    <w:p>
      <w:pPr>
        <w:spacing w:before="0" w:after="32"/>
        <w:ind w:left="170" w:right="0" w:firstLine="0"/>
        <w:jc w:val="left"/>
        <w:rPr>
          <w:b/>
          <w:sz w:val="23"/>
        </w:rPr>
      </w:pPr>
      <w:r>
        <w:rPr>
          <w:b/>
          <w:color w:val="455560"/>
          <w:spacing w:val="-2"/>
          <w:sz w:val="23"/>
        </w:rPr>
        <w:t>Education</w:t>
      </w: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4"/>
        <w:gridCol w:w="3295"/>
        <w:gridCol w:w="196"/>
        <w:gridCol w:w="1240"/>
      </w:tblGrid>
      <w:tr>
        <w:trPr>
          <w:trHeight w:val="474" w:hRule="atLeast"/>
        </w:trPr>
        <w:tc>
          <w:tcPr>
            <w:tcW w:w="5154" w:type="dxa"/>
            <w:tcBorders>
              <w:top w:val="single" w:sz="12" w:space="0" w:color="455560"/>
            </w:tcBorders>
          </w:tcPr>
          <w:p>
            <w:pPr>
              <w:pStyle w:val="TableParagraph"/>
              <w:spacing w:before="123"/>
              <w:rPr>
                <w:sz w:val="20"/>
              </w:rPr>
            </w:pPr>
            <w:r>
              <w:rPr>
                <w:b/>
                <w:spacing w:val="-2"/>
                <w:sz w:val="20"/>
              </w:rPr>
              <w:t>Bachelor</w:t>
            </w:r>
            <w:r>
              <w:rPr>
                <w:b/>
                <w:spacing w:val="-13"/>
                <w:sz w:val="20"/>
              </w:rPr>
              <w:t> </w:t>
            </w:r>
            <w:r>
              <w:rPr>
                <w:b/>
                <w:spacing w:val="-2"/>
                <w:sz w:val="20"/>
              </w:rPr>
              <w:t>of</w:t>
            </w:r>
            <w:r>
              <w:rPr>
                <w:b/>
                <w:spacing w:val="-12"/>
                <w:sz w:val="20"/>
              </w:rPr>
              <w:t> </w:t>
            </w:r>
            <w:r>
              <w:rPr>
                <w:b/>
                <w:spacing w:val="-2"/>
                <w:sz w:val="20"/>
              </w:rPr>
              <w:t>Technology</w:t>
            </w:r>
            <w:r>
              <w:rPr>
                <w:spacing w:val="-2"/>
                <w:sz w:val="20"/>
              </w:rPr>
              <w:t>,</w:t>
            </w:r>
            <w:r>
              <w:rPr>
                <w:spacing w:val="-8"/>
                <w:sz w:val="20"/>
              </w:rPr>
              <w:t> </w:t>
            </w:r>
            <w:r>
              <w:rPr>
                <w:spacing w:val="-2"/>
                <w:sz w:val="20"/>
              </w:rPr>
              <w:t>Galgotias</w:t>
            </w:r>
            <w:r>
              <w:rPr>
                <w:spacing w:val="-14"/>
                <w:sz w:val="20"/>
              </w:rPr>
              <w:t> </w:t>
            </w:r>
            <w:r>
              <w:rPr>
                <w:spacing w:val="-2"/>
                <w:sz w:val="20"/>
              </w:rPr>
              <w:t>University</w:t>
            </w:r>
          </w:p>
        </w:tc>
        <w:tc>
          <w:tcPr>
            <w:tcW w:w="4731" w:type="dxa"/>
            <w:gridSpan w:val="3"/>
            <w:tcBorders>
              <w:top w:val="single" w:sz="12" w:space="0" w:color="455560"/>
            </w:tcBorders>
          </w:tcPr>
          <w:p>
            <w:pPr>
              <w:pStyle w:val="TableParagraph"/>
              <w:spacing w:before="123"/>
              <w:ind w:left="1034"/>
              <w:rPr>
                <w:sz w:val="20"/>
              </w:rPr>
            </w:pPr>
            <w:r>
              <w:rPr>
                <w:sz w:val="20"/>
              </w:rPr>
              <w:t>08/2011</w:t>
            </w:r>
            <w:r>
              <w:rPr>
                <w:spacing w:val="-16"/>
                <w:sz w:val="20"/>
              </w:rPr>
              <w:t> </w:t>
            </w:r>
            <w:r>
              <w:rPr>
                <w:sz w:val="20"/>
              </w:rPr>
              <w:t>–</w:t>
            </w:r>
            <w:r>
              <w:rPr>
                <w:spacing w:val="-16"/>
                <w:sz w:val="20"/>
              </w:rPr>
              <w:t> </w:t>
            </w:r>
            <w:r>
              <w:rPr>
                <w:sz w:val="20"/>
              </w:rPr>
              <w:t>06/2015</w:t>
            </w:r>
            <w:r>
              <w:rPr>
                <w:spacing w:val="-15"/>
                <w:sz w:val="20"/>
              </w:rPr>
              <w:t> </w:t>
            </w:r>
            <w:r>
              <w:rPr>
                <w:sz w:val="20"/>
              </w:rPr>
              <w:t>|</w:t>
            </w:r>
            <w:r>
              <w:rPr>
                <w:spacing w:val="-13"/>
                <w:sz w:val="20"/>
              </w:rPr>
              <w:t> </w:t>
            </w:r>
            <w:r>
              <w:rPr>
                <w:sz w:val="20"/>
              </w:rPr>
              <w:t>Greater</w:t>
            </w:r>
            <w:r>
              <w:rPr>
                <w:spacing w:val="-14"/>
                <w:sz w:val="20"/>
              </w:rPr>
              <w:t> </w:t>
            </w:r>
            <w:r>
              <w:rPr>
                <w:sz w:val="20"/>
              </w:rPr>
              <w:t>Noida,</w:t>
            </w:r>
            <w:r>
              <w:rPr>
                <w:spacing w:val="-15"/>
                <w:sz w:val="20"/>
              </w:rPr>
              <w:t> </w:t>
            </w:r>
            <w:r>
              <w:rPr>
                <w:spacing w:val="-4"/>
                <w:sz w:val="20"/>
              </w:rPr>
              <w:t>India</w:t>
            </w:r>
          </w:p>
        </w:tc>
      </w:tr>
      <w:tr>
        <w:trPr>
          <w:trHeight w:val="437" w:hRule="atLeast"/>
        </w:trPr>
        <w:tc>
          <w:tcPr>
            <w:tcW w:w="5154" w:type="dxa"/>
          </w:tcPr>
          <w:p>
            <w:pPr>
              <w:pStyle w:val="TableParagraph"/>
              <w:spacing w:before="109"/>
              <w:rPr>
                <w:sz w:val="20"/>
              </w:rPr>
            </w:pPr>
            <w:r>
              <w:rPr>
                <w:b/>
                <w:spacing w:val="-2"/>
                <w:sz w:val="20"/>
              </w:rPr>
              <w:t>Higher</w:t>
            </w:r>
            <w:r>
              <w:rPr>
                <w:b/>
                <w:spacing w:val="-13"/>
                <w:sz w:val="20"/>
              </w:rPr>
              <w:t> </w:t>
            </w:r>
            <w:r>
              <w:rPr>
                <w:b/>
                <w:spacing w:val="-2"/>
                <w:sz w:val="20"/>
              </w:rPr>
              <w:t>Secondary(ISC),</w:t>
            </w:r>
            <w:r>
              <w:rPr>
                <w:b/>
                <w:spacing w:val="-12"/>
                <w:sz w:val="20"/>
              </w:rPr>
              <w:t> </w:t>
            </w:r>
            <w:r>
              <w:rPr>
                <w:spacing w:val="-2"/>
                <w:sz w:val="20"/>
              </w:rPr>
              <w:t>Denobili</w:t>
            </w:r>
            <w:r>
              <w:rPr>
                <w:spacing w:val="-14"/>
                <w:sz w:val="20"/>
              </w:rPr>
              <w:t> </w:t>
            </w:r>
            <w:r>
              <w:rPr>
                <w:spacing w:val="-2"/>
                <w:sz w:val="20"/>
              </w:rPr>
              <w:t>School</w:t>
            </w:r>
          </w:p>
        </w:tc>
        <w:tc>
          <w:tcPr>
            <w:tcW w:w="3295" w:type="dxa"/>
          </w:tcPr>
          <w:p>
            <w:pPr>
              <w:pStyle w:val="TableParagraph"/>
              <w:spacing w:before="114"/>
              <w:ind w:right="49"/>
              <w:jc w:val="right"/>
              <w:rPr>
                <w:sz w:val="20"/>
              </w:rPr>
            </w:pPr>
            <w:r>
              <w:rPr>
                <w:sz w:val="20"/>
              </w:rPr>
              <w:t>03/2010</w:t>
            </w:r>
            <w:r>
              <w:rPr>
                <w:spacing w:val="-12"/>
                <w:sz w:val="20"/>
              </w:rPr>
              <w:t> </w:t>
            </w:r>
            <w:r>
              <w:rPr>
                <w:sz w:val="20"/>
              </w:rPr>
              <w:t>–</w:t>
            </w:r>
            <w:r>
              <w:rPr>
                <w:spacing w:val="-14"/>
                <w:sz w:val="20"/>
              </w:rPr>
              <w:t> </w:t>
            </w:r>
            <w:r>
              <w:rPr>
                <w:spacing w:val="-2"/>
                <w:sz w:val="20"/>
              </w:rPr>
              <w:t>03/2011</w:t>
            </w:r>
          </w:p>
        </w:tc>
        <w:tc>
          <w:tcPr>
            <w:tcW w:w="196" w:type="dxa"/>
          </w:tcPr>
          <w:p>
            <w:pPr>
              <w:pStyle w:val="TableParagraph"/>
              <w:spacing w:before="114"/>
              <w:ind w:right="53"/>
              <w:jc w:val="center"/>
              <w:rPr>
                <w:sz w:val="20"/>
              </w:rPr>
            </w:pPr>
            <w:r>
              <w:rPr>
                <w:spacing w:val="-10"/>
                <w:sz w:val="20"/>
              </w:rPr>
              <w:t>|</w:t>
            </w:r>
          </w:p>
        </w:tc>
        <w:tc>
          <w:tcPr>
            <w:tcW w:w="1240" w:type="dxa"/>
          </w:tcPr>
          <w:p>
            <w:pPr>
              <w:pStyle w:val="TableParagraph"/>
              <w:spacing w:before="114"/>
              <w:ind w:right="16"/>
              <w:jc w:val="center"/>
              <w:rPr>
                <w:sz w:val="20"/>
              </w:rPr>
            </w:pPr>
            <w:r>
              <w:rPr>
                <w:spacing w:val="-2"/>
                <w:sz w:val="20"/>
              </w:rPr>
              <w:t>Maithon,India</w:t>
            </w:r>
          </w:p>
        </w:tc>
      </w:tr>
      <w:tr>
        <w:trPr>
          <w:trHeight w:val="323" w:hRule="atLeast"/>
        </w:trPr>
        <w:tc>
          <w:tcPr>
            <w:tcW w:w="5154" w:type="dxa"/>
          </w:tcPr>
          <w:p>
            <w:pPr>
              <w:pStyle w:val="TableParagraph"/>
              <w:spacing w:line="221" w:lineRule="exact" w:before="81"/>
              <w:rPr>
                <w:sz w:val="20"/>
              </w:rPr>
            </w:pPr>
            <w:r>
              <w:rPr>
                <w:b/>
                <w:spacing w:val="-2"/>
                <w:sz w:val="20"/>
              </w:rPr>
              <w:t>High</w:t>
            </w:r>
            <w:r>
              <w:rPr>
                <w:b/>
                <w:spacing w:val="-13"/>
                <w:sz w:val="20"/>
              </w:rPr>
              <w:t> </w:t>
            </w:r>
            <w:r>
              <w:rPr>
                <w:b/>
                <w:spacing w:val="-2"/>
                <w:sz w:val="20"/>
              </w:rPr>
              <w:t>School(ICSE),</w:t>
            </w:r>
            <w:r>
              <w:rPr>
                <w:b/>
                <w:spacing w:val="-9"/>
                <w:sz w:val="20"/>
              </w:rPr>
              <w:t> </w:t>
            </w:r>
            <w:r>
              <w:rPr>
                <w:spacing w:val="-2"/>
                <w:sz w:val="20"/>
              </w:rPr>
              <w:t>Denobili</w:t>
            </w:r>
            <w:r>
              <w:rPr>
                <w:spacing w:val="-12"/>
                <w:sz w:val="20"/>
              </w:rPr>
              <w:t> </w:t>
            </w:r>
            <w:r>
              <w:rPr>
                <w:spacing w:val="-2"/>
                <w:sz w:val="20"/>
              </w:rPr>
              <w:t>School</w:t>
            </w:r>
          </w:p>
        </w:tc>
        <w:tc>
          <w:tcPr>
            <w:tcW w:w="3295" w:type="dxa"/>
          </w:tcPr>
          <w:p>
            <w:pPr>
              <w:pStyle w:val="TableParagraph"/>
              <w:spacing w:line="221" w:lineRule="exact" w:before="81"/>
              <w:ind w:right="30"/>
              <w:jc w:val="right"/>
              <w:rPr>
                <w:sz w:val="20"/>
              </w:rPr>
            </w:pPr>
            <w:r>
              <w:rPr>
                <w:sz w:val="20"/>
              </w:rPr>
              <w:t>03/2008</w:t>
            </w:r>
            <w:r>
              <w:rPr>
                <w:spacing w:val="-15"/>
                <w:sz w:val="20"/>
              </w:rPr>
              <w:t> </w:t>
            </w:r>
            <w:r>
              <w:rPr>
                <w:sz w:val="20"/>
              </w:rPr>
              <w:t>–</w:t>
            </w:r>
            <w:r>
              <w:rPr>
                <w:spacing w:val="-14"/>
                <w:sz w:val="20"/>
              </w:rPr>
              <w:t> </w:t>
            </w:r>
            <w:r>
              <w:rPr>
                <w:spacing w:val="-2"/>
                <w:sz w:val="20"/>
              </w:rPr>
              <w:t>03/2009</w:t>
            </w:r>
          </w:p>
        </w:tc>
        <w:tc>
          <w:tcPr>
            <w:tcW w:w="196" w:type="dxa"/>
          </w:tcPr>
          <w:p>
            <w:pPr>
              <w:pStyle w:val="TableParagraph"/>
              <w:spacing w:line="221" w:lineRule="exact" w:before="81"/>
              <w:ind w:left="83"/>
              <w:jc w:val="center"/>
              <w:rPr>
                <w:sz w:val="20"/>
              </w:rPr>
            </w:pPr>
            <w:r>
              <w:rPr>
                <w:spacing w:val="-10"/>
                <w:sz w:val="20"/>
              </w:rPr>
              <w:t>|</w:t>
            </w:r>
          </w:p>
        </w:tc>
        <w:tc>
          <w:tcPr>
            <w:tcW w:w="1240" w:type="dxa"/>
          </w:tcPr>
          <w:p>
            <w:pPr>
              <w:pStyle w:val="TableParagraph"/>
              <w:spacing w:line="221" w:lineRule="exact" w:before="81"/>
              <w:ind w:left="10"/>
              <w:jc w:val="center"/>
              <w:rPr>
                <w:sz w:val="20"/>
              </w:rPr>
            </w:pPr>
            <w:r>
              <w:rPr>
                <w:spacing w:val="-2"/>
                <w:sz w:val="20"/>
              </w:rPr>
              <w:t>Maithon,India</w:t>
            </w:r>
          </w:p>
        </w:tc>
      </w:tr>
    </w:tbl>
    <w:p>
      <w:pPr>
        <w:pStyle w:val="BodyText"/>
        <w:spacing w:before="143"/>
        <w:rPr>
          <w:b/>
          <w:sz w:val="23"/>
        </w:rPr>
      </w:pPr>
    </w:p>
    <w:p>
      <w:pPr>
        <w:spacing w:before="0" w:after="32"/>
        <w:ind w:left="170" w:right="0" w:firstLine="0"/>
        <w:jc w:val="left"/>
        <w:rPr>
          <w:b/>
          <w:sz w:val="23"/>
        </w:rPr>
      </w:pPr>
      <w:r>
        <w:rPr>
          <w:b/>
          <w:color w:val="455560"/>
          <w:spacing w:val="-2"/>
          <w:sz w:val="23"/>
        </w:rPr>
        <w:t>Awards</w:t>
      </w: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6"/>
        <w:gridCol w:w="3134"/>
      </w:tblGrid>
      <w:tr>
        <w:trPr>
          <w:trHeight w:val="473" w:hRule="atLeast"/>
        </w:trPr>
        <w:tc>
          <w:tcPr>
            <w:tcW w:w="6796" w:type="dxa"/>
            <w:tcBorders>
              <w:top w:val="single" w:sz="12" w:space="0" w:color="455560"/>
            </w:tcBorders>
          </w:tcPr>
          <w:p>
            <w:pPr>
              <w:pStyle w:val="TableParagraph"/>
              <w:spacing w:before="108"/>
              <w:rPr>
                <w:sz w:val="20"/>
              </w:rPr>
            </w:pPr>
            <w:r>
              <w:rPr>
                <w:b/>
                <w:spacing w:val="-2"/>
                <w:sz w:val="21"/>
              </w:rPr>
              <w:t>Standing</w:t>
            </w:r>
            <w:r>
              <w:rPr>
                <w:b/>
                <w:spacing w:val="-16"/>
                <w:sz w:val="21"/>
              </w:rPr>
              <w:t> </w:t>
            </w:r>
            <w:r>
              <w:rPr>
                <w:b/>
                <w:spacing w:val="-2"/>
                <w:sz w:val="21"/>
              </w:rPr>
              <w:t>Ovation</w:t>
            </w:r>
            <w:r>
              <w:rPr>
                <w:b/>
                <w:spacing w:val="-12"/>
                <w:sz w:val="21"/>
              </w:rPr>
              <w:t> </w:t>
            </w:r>
            <w:r>
              <w:rPr>
                <w:b/>
                <w:spacing w:val="-2"/>
                <w:sz w:val="21"/>
              </w:rPr>
              <w:t>Award, </w:t>
            </w:r>
            <w:r>
              <w:rPr>
                <w:spacing w:val="-2"/>
                <w:sz w:val="20"/>
              </w:rPr>
              <w:t>Tech</w:t>
            </w:r>
            <w:r>
              <w:rPr>
                <w:spacing w:val="-9"/>
                <w:sz w:val="20"/>
              </w:rPr>
              <w:t> </w:t>
            </w:r>
            <w:r>
              <w:rPr>
                <w:spacing w:val="-2"/>
                <w:sz w:val="20"/>
              </w:rPr>
              <w:t>Mahindra</w:t>
            </w:r>
          </w:p>
        </w:tc>
        <w:tc>
          <w:tcPr>
            <w:tcW w:w="3134" w:type="dxa"/>
            <w:tcBorders>
              <w:top w:val="single" w:sz="12" w:space="0" w:color="455560"/>
            </w:tcBorders>
          </w:tcPr>
          <w:p>
            <w:pPr>
              <w:pStyle w:val="TableParagraph"/>
              <w:spacing w:before="111"/>
              <w:ind w:right="1"/>
              <w:jc w:val="right"/>
              <w:rPr>
                <w:sz w:val="20"/>
              </w:rPr>
            </w:pPr>
            <w:r>
              <w:rPr>
                <w:spacing w:val="-2"/>
                <w:sz w:val="20"/>
              </w:rPr>
              <w:t>03/2022</w:t>
            </w:r>
          </w:p>
        </w:tc>
      </w:tr>
      <w:tr>
        <w:trPr>
          <w:trHeight w:val="469" w:hRule="atLeast"/>
        </w:trPr>
        <w:tc>
          <w:tcPr>
            <w:tcW w:w="6796" w:type="dxa"/>
          </w:tcPr>
          <w:p>
            <w:pPr>
              <w:pStyle w:val="TableParagraph"/>
              <w:spacing w:before="112"/>
              <w:rPr>
                <w:sz w:val="20"/>
              </w:rPr>
            </w:pPr>
            <w:r>
              <w:rPr>
                <w:b/>
                <w:sz w:val="21"/>
              </w:rPr>
              <w:t>Pat</w:t>
            </w:r>
            <w:r>
              <w:rPr>
                <w:b/>
                <w:spacing w:val="-14"/>
                <w:sz w:val="21"/>
              </w:rPr>
              <w:t> </w:t>
            </w:r>
            <w:r>
              <w:rPr>
                <w:b/>
                <w:sz w:val="21"/>
              </w:rPr>
              <w:t>on</w:t>
            </w:r>
            <w:r>
              <w:rPr>
                <w:b/>
                <w:spacing w:val="-15"/>
                <w:sz w:val="21"/>
              </w:rPr>
              <w:t> </w:t>
            </w:r>
            <w:r>
              <w:rPr>
                <w:b/>
                <w:sz w:val="21"/>
              </w:rPr>
              <w:t>Back,</w:t>
            </w:r>
            <w:r>
              <w:rPr>
                <w:b/>
                <w:spacing w:val="-1"/>
                <w:sz w:val="21"/>
              </w:rPr>
              <w:t> </w:t>
            </w:r>
            <w:r>
              <w:rPr>
                <w:sz w:val="20"/>
              </w:rPr>
              <w:t>Tech</w:t>
            </w:r>
            <w:r>
              <w:rPr>
                <w:spacing w:val="-16"/>
                <w:sz w:val="20"/>
              </w:rPr>
              <w:t> </w:t>
            </w:r>
            <w:r>
              <w:rPr>
                <w:spacing w:val="-2"/>
                <w:sz w:val="20"/>
              </w:rPr>
              <w:t>Mahindra</w:t>
            </w:r>
          </w:p>
        </w:tc>
        <w:tc>
          <w:tcPr>
            <w:tcW w:w="3134" w:type="dxa"/>
          </w:tcPr>
          <w:p>
            <w:pPr>
              <w:pStyle w:val="TableParagraph"/>
              <w:spacing w:before="115"/>
              <w:jc w:val="right"/>
              <w:rPr>
                <w:sz w:val="20"/>
              </w:rPr>
            </w:pPr>
            <w:r>
              <w:rPr>
                <w:spacing w:val="-2"/>
                <w:sz w:val="20"/>
              </w:rPr>
              <w:t>03/2022</w:t>
            </w:r>
            <w:r>
              <w:rPr>
                <w:spacing w:val="-8"/>
                <w:sz w:val="20"/>
              </w:rPr>
              <w:t> </w:t>
            </w:r>
            <w:r>
              <w:rPr>
                <w:spacing w:val="-2"/>
                <w:sz w:val="20"/>
              </w:rPr>
              <w:t>&amp;</w:t>
            </w:r>
            <w:r>
              <w:rPr>
                <w:spacing w:val="-8"/>
                <w:sz w:val="20"/>
              </w:rPr>
              <w:t> </w:t>
            </w:r>
            <w:r>
              <w:rPr>
                <w:spacing w:val="-2"/>
                <w:sz w:val="20"/>
              </w:rPr>
              <w:t>07/2024</w:t>
            </w:r>
          </w:p>
        </w:tc>
      </w:tr>
      <w:tr>
        <w:trPr>
          <w:trHeight w:val="463" w:hRule="atLeast"/>
        </w:trPr>
        <w:tc>
          <w:tcPr>
            <w:tcW w:w="6796" w:type="dxa"/>
          </w:tcPr>
          <w:p>
            <w:pPr>
              <w:pStyle w:val="TableParagraph"/>
              <w:spacing w:before="104"/>
              <w:rPr>
                <w:sz w:val="20"/>
              </w:rPr>
            </w:pPr>
            <w:r>
              <w:rPr>
                <w:b/>
                <w:spacing w:val="-2"/>
                <w:sz w:val="21"/>
              </w:rPr>
              <w:t>Special</w:t>
            </w:r>
            <w:r>
              <w:rPr>
                <w:b/>
                <w:spacing w:val="-15"/>
                <w:sz w:val="21"/>
              </w:rPr>
              <w:t> </w:t>
            </w:r>
            <w:r>
              <w:rPr>
                <w:b/>
                <w:spacing w:val="-2"/>
                <w:sz w:val="21"/>
              </w:rPr>
              <w:t>Monetary</w:t>
            </w:r>
            <w:r>
              <w:rPr>
                <w:b/>
                <w:spacing w:val="-14"/>
                <w:sz w:val="21"/>
              </w:rPr>
              <w:t> </w:t>
            </w:r>
            <w:r>
              <w:rPr>
                <w:b/>
                <w:spacing w:val="-2"/>
                <w:sz w:val="21"/>
              </w:rPr>
              <w:t>Award,</w:t>
            </w:r>
            <w:r>
              <w:rPr>
                <w:b/>
                <w:spacing w:val="-13"/>
                <w:sz w:val="21"/>
              </w:rPr>
              <w:t> </w:t>
            </w:r>
            <w:r>
              <w:rPr>
                <w:spacing w:val="-2"/>
                <w:sz w:val="20"/>
              </w:rPr>
              <w:t>Capgemini</w:t>
            </w:r>
            <w:r>
              <w:rPr>
                <w:spacing w:val="-8"/>
                <w:sz w:val="20"/>
              </w:rPr>
              <w:t> </w:t>
            </w:r>
            <w:r>
              <w:rPr>
                <w:spacing w:val="-2"/>
                <w:sz w:val="20"/>
              </w:rPr>
              <w:t>Technology</w:t>
            </w:r>
            <w:r>
              <w:rPr>
                <w:spacing w:val="-11"/>
                <w:sz w:val="20"/>
              </w:rPr>
              <w:t> </w:t>
            </w:r>
            <w:r>
              <w:rPr>
                <w:spacing w:val="-2"/>
                <w:sz w:val="20"/>
              </w:rPr>
              <w:t>Services</w:t>
            </w:r>
          </w:p>
        </w:tc>
        <w:tc>
          <w:tcPr>
            <w:tcW w:w="3134" w:type="dxa"/>
          </w:tcPr>
          <w:p>
            <w:pPr>
              <w:pStyle w:val="TableParagraph"/>
              <w:spacing w:before="105"/>
              <w:ind w:right="1"/>
              <w:jc w:val="right"/>
              <w:rPr>
                <w:sz w:val="20"/>
              </w:rPr>
            </w:pPr>
            <w:r>
              <w:rPr>
                <w:spacing w:val="-2"/>
                <w:sz w:val="20"/>
              </w:rPr>
              <w:t>08/2021</w:t>
            </w:r>
          </w:p>
        </w:tc>
      </w:tr>
      <w:tr>
        <w:trPr>
          <w:trHeight w:val="471" w:hRule="atLeast"/>
        </w:trPr>
        <w:tc>
          <w:tcPr>
            <w:tcW w:w="6796" w:type="dxa"/>
          </w:tcPr>
          <w:p>
            <w:pPr>
              <w:pStyle w:val="TableParagraph"/>
              <w:spacing w:before="106"/>
              <w:rPr>
                <w:sz w:val="20"/>
              </w:rPr>
            </w:pPr>
            <w:r>
              <w:rPr>
                <w:b/>
                <w:spacing w:val="-2"/>
                <w:sz w:val="21"/>
              </w:rPr>
              <w:t>Star</w:t>
            </w:r>
            <w:r>
              <w:rPr>
                <w:b/>
                <w:spacing w:val="-14"/>
                <w:sz w:val="21"/>
              </w:rPr>
              <w:t> </w:t>
            </w:r>
            <w:r>
              <w:rPr>
                <w:b/>
                <w:spacing w:val="-2"/>
                <w:sz w:val="21"/>
              </w:rPr>
              <w:t>Performer,</w:t>
            </w:r>
            <w:r>
              <w:rPr>
                <w:b/>
                <w:spacing w:val="-13"/>
                <w:sz w:val="21"/>
              </w:rPr>
              <w:t> </w:t>
            </w:r>
            <w:r>
              <w:rPr>
                <w:spacing w:val="-2"/>
                <w:sz w:val="20"/>
              </w:rPr>
              <w:t>Capgemini</w:t>
            </w:r>
            <w:r>
              <w:rPr>
                <w:spacing w:val="-6"/>
                <w:sz w:val="20"/>
              </w:rPr>
              <w:t> </w:t>
            </w:r>
            <w:r>
              <w:rPr>
                <w:spacing w:val="-2"/>
                <w:sz w:val="20"/>
              </w:rPr>
              <w:t>Technology</w:t>
            </w:r>
            <w:r>
              <w:rPr>
                <w:spacing w:val="-9"/>
                <w:sz w:val="20"/>
              </w:rPr>
              <w:t> </w:t>
            </w:r>
            <w:r>
              <w:rPr>
                <w:spacing w:val="-2"/>
                <w:sz w:val="20"/>
              </w:rPr>
              <w:t>Services</w:t>
            </w:r>
          </w:p>
        </w:tc>
        <w:tc>
          <w:tcPr>
            <w:tcW w:w="3134" w:type="dxa"/>
          </w:tcPr>
          <w:p>
            <w:pPr>
              <w:pStyle w:val="TableParagraph"/>
              <w:spacing w:before="109"/>
              <w:ind w:right="1"/>
              <w:jc w:val="right"/>
              <w:rPr>
                <w:sz w:val="20"/>
              </w:rPr>
            </w:pPr>
            <w:r>
              <w:rPr>
                <w:spacing w:val="-2"/>
                <w:sz w:val="20"/>
              </w:rPr>
              <w:t>05/2021</w:t>
            </w:r>
          </w:p>
        </w:tc>
      </w:tr>
      <w:tr>
        <w:trPr>
          <w:trHeight w:val="435" w:hRule="atLeast"/>
        </w:trPr>
        <w:tc>
          <w:tcPr>
            <w:tcW w:w="6796" w:type="dxa"/>
          </w:tcPr>
          <w:p>
            <w:pPr>
              <w:pStyle w:val="TableParagraph"/>
              <w:spacing w:before="112"/>
              <w:rPr>
                <w:sz w:val="20"/>
              </w:rPr>
            </w:pPr>
            <w:r>
              <w:rPr>
                <w:b/>
                <w:spacing w:val="-2"/>
                <w:sz w:val="21"/>
              </w:rPr>
              <w:t>Pillar</w:t>
            </w:r>
            <w:r>
              <w:rPr>
                <w:b/>
                <w:spacing w:val="-11"/>
                <w:sz w:val="21"/>
              </w:rPr>
              <w:t> </w:t>
            </w:r>
            <w:r>
              <w:rPr>
                <w:b/>
                <w:spacing w:val="-2"/>
                <w:sz w:val="21"/>
              </w:rPr>
              <w:t>of</w:t>
            </w:r>
            <w:r>
              <w:rPr>
                <w:b/>
                <w:spacing w:val="-10"/>
                <w:sz w:val="21"/>
              </w:rPr>
              <w:t> </w:t>
            </w:r>
            <w:r>
              <w:rPr>
                <w:b/>
                <w:spacing w:val="-2"/>
                <w:sz w:val="21"/>
              </w:rPr>
              <w:t>the</w:t>
            </w:r>
            <w:r>
              <w:rPr>
                <w:b/>
                <w:spacing w:val="-17"/>
                <w:sz w:val="21"/>
              </w:rPr>
              <w:t> </w:t>
            </w:r>
            <w:r>
              <w:rPr>
                <w:b/>
                <w:spacing w:val="-2"/>
                <w:sz w:val="21"/>
              </w:rPr>
              <w:t>Month,</w:t>
            </w:r>
            <w:r>
              <w:rPr>
                <w:b/>
                <w:spacing w:val="-5"/>
                <w:sz w:val="21"/>
              </w:rPr>
              <w:t> </w:t>
            </w:r>
            <w:r>
              <w:rPr>
                <w:spacing w:val="-2"/>
                <w:sz w:val="20"/>
              </w:rPr>
              <w:t>Cognizant Technology</w:t>
            </w:r>
            <w:r>
              <w:rPr>
                <w:spacing w:val="-3"/>
                <w:sz w:val="20"/>
              </w:rPr>
              <w:t> </w:t>
            </w:r>
            <w:r>
              <w:rPr>
                <w:spacing w:val="-2"/>
                <w:sz w:val="20"/>
              </w:rPr>
              <w:t>Solutions</w:t>
            </w:r>
          </w:p>
        </w:tc>
        <w:tc>
          <w:tcPr>
            <w:tcW w:w="3134" w:type="dxa"/>
          </w:tcPr>
          <w:p>
            <w:pPr>
              <w:pStyle w:val="TableParagraph"/>
              <w:spacing w:before="115"/>
              <w:ind w:right="1"/>
              <w:jc w:val="right"/>
              <w:rPr>
                <w:sz w:val="20"/>
              </w:rPr>
            </w:pPr>
            <w:r>
              <w:rPr>
                <w:spacing w:val="-2"/>
                <w:sz w:val="20"/>
              </w:rPr>
              <w:t>07/2019</w:t>
            </w:r>
          </w:p>
        </w:tc>
      </w:tr>
      <w:tr>
        <w:trPr>
          <w:trHeight w:val="324" w:hRule="atLeast"/>
        </w:trPr>
        <w:tc>
          <w:tcPr>
            <w:tcW w:w="6796" w:type="dxa"/>
          </w:tcPr>
          <w:p>
            <w:pPr>
              <w:pStyle w:val="TableParagraph"/>
              <w:spacing w:line="234" w:lineRule="exact" w:before="70"/>
              <w:rPr>
                <w:sz w:val="20"/>
              </w:rPr>
            </w:pPr>
            <w:r>
              <w:rPr>
                <w:b/>
                <w:spacing w:val="-2"/>
                <w:sz w:val="21"/>
              </w:rPr>
              <w:t>Pillar</w:t>
            </w:r>
            <w:r>
              <w:rPr>
                <w:b/>
                <w:spacing w:val="-11"/>
                <w:sz w:val="21"/>
              </w:rPr>
              <w:t> </w:t>
            </w:r>
            <w:r>
              <w:rPr>
                <w:b/>
                <w:spacing w:val="-2"/>
                <w:sz w:val="21"/>
              </w:rPr>
              <w:t>of</w:t>
            </w:r>
            <w:r>
              <w:rPr>
                <w:b/>
                <w:spacing w:val="-10"/>
                <w:sz w:val="21"/>
              </w:rPr>
              <w:t> </w:t>
            </w:r>
            <w:r>
              <w:rPr>
                <w:b/>
                <w:spacing w:val="-2"/>
                <w:sz w:val="21"/>
              </w:rPr>
              <w:t>the</w:t>
            </w:r>
            <w:r>
              <w:rPr>
                <w:b/>
                <w:spacing w:val="-17"/>
                <w:sz w:val="21"/>
              </w:rPr>
              <w:t> </w:t>
            </w:r>
            <w:r>
              <w:rPr>
                <w:b/>
                <w:spacing w:val="-2"/>
                <w:sz w:val="21"/>
              </w:rPr>
              <w:t>Month,</w:t>
            </w:r>
            <w:r>
              <w:rPr>
                <w:b/>
                <w:spacing w:val="-5"/>
                <w:sz w:val="21"/>
              </w:rPr>
              <w:t> </w:t>
            </w:r>
            <w:r>
              <w:rPr>
                <w:spacing w:val="-2"/>
                <w:sz w:val="20"/>
              </w:rPr>
              <w:t>Cognizant Technology</w:t>
            </w:r>
            <w:r>
              <w:rPr>
                <w:spacing w:val="-3"/>
                <w:sz w:val="20"/>
              </w:rPr>
              <w:t> </w:t>
            </w:r>
            <w:r>
              <w:rPr>
                <w:spacing w:val="-2"/>
                <w:sz w:val="20"/>
              </w:rPr>
              <w:t>Solutions</w:t>
            </w:r>
          </w:p>
        </w:tc>
        <w:tc>
          <w:tcPr>
            <w:tcW w:w="3134" w:type="dxa"/>
          </w:tcPr>
          <w:p>
            <w:pPr>
              <w:pStyle w:val="TableParagraph"/>
              <w:spacing w:line="221" w:lineRule="exact" w:before="83"/>
              <w:ind w:right="1"/>
              <w:jc w:val="right"/>
              <w:rPr>
                <w:sz w:val="20"/>
              </w:rPr>
            </w:pPr>
            <w:r>
              <w:rPr>
                <w:spacing w:val="-2"/>
                <w:sz w:val="20"/>
              </w:rPr>
              <w:t>10/2017</w:t>
            </w:r>
          </w:p>
        </w:tc>
      </w:tr>
    </w:tbl>
    <w:p>
      <w:pPr>
        <w:pStyle w:val="BodyText"/>
        <w:spacing w:before="139"/>
        <w:rPr>
          <w:b/>
          <w:sz w:val="23"/>
        </w:rPr>
      </w:pPr>
    </w:p>
    <w:p>
      <w:pPr>
        <w:spacing w:before="1"/>
        <w:ind w:left="170" w:right="0" w:firstLine="0"/>
        <w:jc w:val="left"/>
        <w:rPr>
          <w:b/>
          <w:sz w:val="23"/>
        </w:rPr>
      </w:pPr>
      <w:r>
        <w:rPr>
          <w:b/>
          <w:sz w:val="23"/>
        </w:rPr>
        <mc:AlternateContent>
          <mc:Choice Requires="wps">
            <w:drawing>
              <wp:anchor distT="0" distB="0" distL="0" distR="0" allowOverlap="1" layoutInCell="1" locked="0" behindDoc="1" simplePos="0" relativeHeight="487588352">
                <wp:simplePos x="0" y="0"/>
                <wp:positionH relativeFrom="page">
                  <wp:posOffset>647700</wp:posOffset>
                </wp:positionH>
                <wp:positionV relativeFrom="paragraph">
                  <wp:posOffset>202046</wp:posOffset>
                </wp:positionV>
                <wp:extent cx="626173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261735" cy="1270"/>
                        </a:xfrm>
                        <a:custGeom>
                          <a:avLst/>
                          <a:gdLst/>
                          <a:ahLst/>
                          <a:cxnLst/>
                          <a:rect l="l" t="t" r="r" b="b"/>
                          <a:pathLst>
                            <a:path w="6261735" h="0">
                              <a:moveTo>
                                <a:pt x="0" y="0"/>
                              </a:moveTo>
                              <a:lnTo>
                                <a:pt x="6261734" y="0"/>
                              </a:lnTo>
                            </a:path>
                          </a:pathLst>
                        </a:custGeom>
                        <a:ln w="19050">
                          <a:solidFill>
                            <a:srgbClr val="455560"/>
                          </a:solidFill>
                          <a:prstDash val="solid"/>
                        </a:ln>
                      </wps:spPr>
                      <wps:bodyPr wrap="square" lIns="0" tIns="0" rIns="0" bIns="0" rtlCol="0">
                        <a:prstTxWarp prst="textNoShape">
                          <a:avLst/>
                        </a:prstTxWarp>
                        <a:noAutofit/>
                      </wps:bodyPr>
                    </wps:wsp>
                  </a:graphicData>
                </a:graphic>
              </wp:anchor>
            </w:drawing>
          </mc:Choice>
          <mc:Fallback>
            <w:pict>
              <v:shape style="position:absolute;margin-left:51pt;margin-top:15.909141pt;width:493.05pt;height:.1pt;mso-position-horizontal-relative:page;mso-position-vertical-relative:paragraph;z-index:-15728128;mso-wrap-distance-left:0;mso-wrap-distance-right:0" id="docshape4" coordorigin="1020,318" coordsize="9861,0" path="m1020,318l10881,318e" filled="false" stroked="true" strokeweight="1.5pt" strokecolor="#455560">
                <v:path arrowok="t"/>
                <v:stroke dashstyle="solid"/>
                <w10:wrap type="topAndBottom"/>
              </v:shape>
            </w:pict>
          </mc:Fallback>
        </mc:AlternateContent>
      </w:r>
      <w:r>
        <w:rPr>
          <w:b/>
          <w:color w:val="455560"/>
          <w:spacing w:val="-2"/>
          <w:sz w:val="23"/>
        </w:rPr>
        <w:t>Certificates</w:t>
      </w:r>
    </w:p>
    <w:p>
      <w:pPr>
        <w:spacing w:before="86"/>
        <w:ind w:left="170" w:right="0" w:firstLine="0"/>
        <w:jc w:val="left"/>
        <w:rPr>
          <w:b/>
          <w:sz w:val="21"/>
        </w:rPr>
      </w:pPr>
      <w:r>
        <w:rPr>
          <w:b/>
          <w:spacing w:val="-2"/>
          <w:sz w:val="21"/>
        </w:rPr>
        <w:t>ISTQB</w:t>
      </w:r>
    </w:p>
    <w:p>
      <w:pPr>
        <w:spacing w:before="38"/>
        <w:ind w:left="170" w:right="0" w:firstLine="0"/>
        <w:jc w:val="left"/>
        <w:rPr>
          <w:rFonts w:ascii="Verdana"/>
          <w:i/>
          <w:sz w:val="16"/>
        </w:rPr>
      </w:pPr>
      <w:r>
        <w:rPr>
          <w:rFonts w:ascii="Verdana"/>
          <w:i/>
          <w:spacing w:val="-2"/>
          <w:sz w:val="16"/>
        </w:rPr>
        <w:t>Foundation</w:t>
      </w:r>
      <w:r>
        <w:rPr>
          <w:rFonts w:ascii="Verdana"/>
          <w:i/>
          <w:spacing w:val="-7"/>
          <w:sz w:val="16"/>
        </w:rPr>
        <w:t> </w:t>
      </w:r>
      <w:r>
        <w:rPr>
          <w:rFonts w:ascii="Verdana"/>
          <w:i/>
          <w:spacing w:val="-2"/>
          <w:sz w:val="16"/>
        </w:rPr>
        <w:t>Level</w:t>
      </w:r>
    </w:p>
    <w:sectPr>
      <w:pgSz w:w="11900" w:h="16860"/>
      <w:pgMar w:top="96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Verdana">
    <w:altName w:val="Verdan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0"/>
      <w:szCs w:val="20"/>
      <w:lang w:val="en-US" w:eastAsia="en-US" w:bidi="ar-SA"/>
    </w:rPr>
  </w:style>
  <w:style w:styleId="Title" w:type="paragraph">
    <w:name w:val="Title"/>
    <w:basedOn w:val="Normal"/>
    <w:uiPriority w:val="1"/>
    <w:qFormat/>
    <w:pPr>
      <w:ind w:left="210"/>
      <w:jc w:val="center"/>
    </w:pPr>
    <w:rPr>
      <w:rFonts w:ascii="Tahoma" w:hAnsi="Tahoma" w:eastAsia="Tahoma" w:cs="Tahoma"/>
      <w:b/>
      <w:bCs/>
      <w:sz w:val="44"/>
      <w:szCs w:val="4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mailto:debdut01@gmail.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Debdut Chatterjee</dc:creator>
  <dcterms:created xsi:type="dcterms:W3CDTF">2025-07-08T15:50:36Z</dcterms:created>
  <dcterms:modified xsi:type="dcterms:W3CDTF">2025-07-08T15:50:36Z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 2013</vt:lpwstr>
  </property>
  <property fmtid="{D5CDD505-2E9C-101B-9397-08002B2CF9AE}" pid="4" name="LastSaved">
    <vt:filetime>2025-07-08T00:00:00Z</vt:filetime>
  </property>
  <property fmtid="{D5CDD505-2E9C-101B-9397-08002B2CF9AE}" pid="5" name="Producer">
    <vt:lpwstr>Microsoft® Word 2013</vt:lpwstr>
  </property>
</Properties>
</file>