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77F3E" w14:textId="12EF5528" w:rsidR="00D44EF4" w:rsidRPr="00D821CB" w:rsidRDefault="00A04BE6">
      <w:pPr>
        <w:pStyle w:val="Title"/>
        <w:spacing w:after="50"/>
        <w:rPr>
          <w:lang w:val="es-ES"/>
        </w:rPr>
      </w:pPr>
      <w:r w:rsidRPr="00D821CB">
        <w:rPr>
          <w:lang w:val="es-ES"/>
        </w:rPr>
        <w:t>Raji Ramachandran</w:t>
      </w:r>
    </w:p>
    <w:p w14:paraId="26C9378E" w14:textId="77777777" w:rsidR="00D44EF4" w:rsidRPr="00D821CB" w:rsidRDefault="00A04BE6">
      <w:pPr>
        <w:spacing w:after="70"/>
        <w:rPr>
          <w:lang w:val="es-ES"/>
        </w:rPr>
      </w:pPr>
      <w:r w:rsidRPr="00D821CB">
        <w:rPr>
          <w:lang w:val="es-ES"/>
        </w:rPr>
        <w:t>ramachandran.raji@gmail.com</w:t>
      </w:r>
    </w:p>
    <w:p w14:paraId="106507BF" w14:textId="556E51F7" w:rsidR="00D44EF4" w:rsidRDefault="00A04BE6">
      <w:pPr>
        <w:spacing w:after="70"/>
        <w:rPr>
          <w:b/>
          <w:sz w:val="24"/>
        </w:rPr>
      </w:pPr>
      <w:r>
        <w:rPr>
          <w:b/>
          <w:sz w:val="24"/>
        </w:rPr>
        <w:t>SENIOR VICE PRESIDENT / GROUP MANAGER</w:t>
      </w:r>
    </w:p>
    <w:p w14:paraId="34920702" w14:textId="497BB289" w:rsidR="00754F7C" w:rsidRDefault="00754F7C">
      <w:pPr>
        <w:spacing w:after="70"/>
        <w:rPr>
          <w:b/>
          <w:sz w:val="24"/>
        </w:rPr>
      </w:pPr>
      <w:r>
        <w:rPr>
          <w:b/>
          <w:sz w:val="24"/>
        </w:rPr>
        <w:t>US Citizen</w:t>
      </w:r>
    </w:p>
    <w:p w14:paraId="58EE43E6" w14:textId="47AFA94B" w:rsidR="002F4BE7" w:rsidRDefault="002F4BE7">
      <w:pPr>
        <w:spacing w:after="70"/>
      </w:pPr>
      <w:r>
        <w:rPr>
          <w:b/>
        </w:rPr>
        <w:t>ANALYTICS, DATA &amp; TECHNOLOGY</w:t>
      </w:r>
    </w:p>
    <w:p w14:paraId="0EE6F6F7" w14:textId="5AE3DD65" w:rsidR="00D44EF4" w:rsidRDefault="00942590">
      <w:pPr>
        <w:spacing w:after="70"/>
      </w:pPr>
      <w:r w:rsidRPr="00942590">
        <w:rPr>
          <w:b/>
        </w:rPr>
        <w:t>DATA GOVERNANCE &amp; QUALITY | TECHNOLOGY, RISK &amp; INNOVATION</w:t>
      </w:r>
      <w:r>
        <w:rPr>
          <w:b/>
        </w:rPr>
        <w:t xml:space="preserve">| </w:t>
      </w:r>
      <w:r w:rsidR="00A04BE6">
        <w:rPr>
          <w:b/>
        </w:rPr>
        <w:t>QUANTITATIVE RISK | FINANCIAL CRIMES &amp; AML</w:t>
      </w:r>
    </w:p>
    <w:p w14:paraId="4D9D2DA2" w14:textId="2EA9F4DF" w:rsidR="00D44EF4" w:rsidRDefault="003E3992">
      <w:pPr>
        <w:spacing w:after="70"/>
      </w:pPr>
      <w:r>
        <w:t xml:space="preserve">Senior </w:t>
      </w:r>
      <w:r w:rsidR="00D87271">
        <w:t>Professional</w:t>
      </w:r>
      <w:r w:rsidR="00D821CB">
        <w:t xml:space="preserve"> </w:t>
      </w:r>
      <w:r w:rsidR="00A04BE6">
        <w:t>with 25+ years in financial services and payment processing spanning quantitative risk, financial crimes and AML, model lifecycle governance, enterprise data quality, and technology. Leads global teams and complex regulatory and business initiatives while remaining hands-on in model development, analytics, and software engineering. Experience includes wholesale credit risk, economic forecasting, stress testing, AML detection strategy, regulatory remediation, process transformation, and AI-assisted development and assessment. Ph.D. economist and M.S. computer scientist with a record of building reusable analytical frameworks and translating technical requirements into practical processes and controls.</w:t>
      </w:r>
    </w:p>
    <w:p w14:paraId="21EC79C5" w14:textId="77777777" w:rsidR="00D44EF4" w:rsidRDefault="00A04BE6">
      <w:pPr>
        <w:pStyle w:val="Heading1"/>
        <w:spacing w:after="0"/>
      </w:pPr>
      <w:r>
        <w:t>Leadership and technical strengths</w:t>
      </w:r>
    </w:p>
    <w:p w14:paraId="08082CD9" w14:textId="77777777" w:rsidR="00D44EF4" w:rsidRDefault="00A04BE6">
      <w:pPr>
        <w:spacing w:after="70"/>
      </w:pPr>
      <w:r>
        <w:t>Quantitative risk and model analytics • financial crimes and AML detection strategy • Model lifecycle governance • Regulatory remediation • Global team leadership • Enterprise data quality • Process transformation and automation • Policies, procedures, and controls • Root-cause analysis • Python and big data • Machine learning and feature engineering • AI-assisted development and assessment</w:t>
      </w:r>
    </w:p>
    <w:p w14:paraId="3CAD2FBD" w14:textId="77777777" w:rsidR="00D44EF4" w:rsidRDefault="00A04BE6">
      <w:pPr>
        <w:pStyle w:val="Heading1"/>
        <w:spacing w:after="0"/>
      </w:pPr>
      <w:r>
        <w:t>Professional experience</w:t>
      </w:r>
    </w:p>
    <w:p w14:paraId="5B0D3442" w14:textId="77777777" w:rsidR="00D44EF4" w:rsidRDefault="00A04BE6">
      <w:pPr>
        <w:pStyle w:val="Heading2"/>
        <w:spacing w:after="0"/>
      </w:pPr>
      <w:r>
        <w:t>Senior Vice President, Global Lead, Climate and Obligor Risk Analytics</w:t>
      </w:r>
    </w:p>
    <w:p w14:paraId="249AB693" w14:textId="55EAD0AA" w:rsidR="00D44EF4" w:rsidRDefault="00A04BE6">
      <w:pPr>
        <w:keepNext/>
        <w:spacing w:after="90"/>
      </w:pPr>
      <w:r>
        <w:t xml:space="preserve">Citigroup | Aug 2025 – </w:t>
      </w:r>
      <w:r w:rsidR="003930EC">
        <w:t>Sep 2026</w:t>
      </w:r>
    </w:p>
    <w:p w14:paraId="5E5ADCC6" w14:textId="77777777" w:rsidR="00D44EF4" w:rsidRDefault="00A04BE6">
      <w:pPr>
        <w:spacing w:after="70"/>
      </w:pPr>
      <w:r>
        <w:t>Lead quantitative model development and governance activities for Wholesale Credit Risk, combining senior stakeholder engagement with global team management and hands-on analytical work.</w:t>
      </w:r>
    </w:p>
    <w:p w14:paraId="5ED47AAF" w14:textId="77777777" w:rsidR="00D44EF4" w:rsidRDefault="00A04BE6">
      <w:pPr>
        <w:pStyle w:val="ListBullet"/>
        <w:keepLines/>
        <w:spacing w:after="0"/>
        <w:ind w:left="202" w:hanging="202"/>
      </w:pPr>
      <w:r>
        <w:t>Manage 6 quantitative developers across Texas, Tampa, and Poland developing 4 Exposure at Default (EAD) models covering 25+ product-based segments.</w:t>
      </w:r>
    </w:p>
    <w:p w14:paraId="187374DA" w14:textId="77777777" w:rsidR="00D44EF4" w:rsidRDefault="00A04BE6">
      <w:pPr>
        <w:pStyle w:val="ListBullet"/>
        <w:keepLines/>
        <w:spacing w:after="0"/>
        <w:ind w:left="202" w:hanging="202"/>
      </w:pPr>
      <w:r>
        <w:t>Led the shift from purely data-driven to product-based segmentation of the wholesale loan portfolio, securing approval from key first-line-of-defense stakeholders by improving the explainability of default behavior. Develop Credit Conversion Factor models and assess their impact on expected loss.</w:t>
      </w:r>
    </w:p>
    <w:p w14:paraId="20568A8A" w14:textId="77777777" w:rsidR="00D44EF4" w:rsidRDefault="00A04BE6">
      <w:pPr>
        <w:pStyle w:val="ListBullet"/>
        <w:keepLines/>
        <w:spacing w:after="0"/>
        <w:ind w:left="202" w:hanging="202"/>
      </w:pPr>
      <w:r>
        <w:t>Accelerated challenger-model development and root-cause analysis using AI tools to review prior documentation and research, identifying risk-manager overrides of automated decisions that explained apparent model failures. Secured agreement from Model Risk Management and the first line of defense that the model remained fit for purpose.</w:t>
      </w:r>
    </w:p>
    <w:p w14:paraId="330DA494" w14:textId="77777777" w:rsidR="00D44EF4" w:rsidRDefault="00A04BE6">
      <w:pPr>
        <w:pStyle w:val="ListBullet"/>
        <w:keepLines/>
        <w:spacing w:after="0"/>
        <w:ind w:left="202" w:hanging="202"/>
      </w:pPr>
      <w:r>
        <w:t>Drive adoption of Stylus, Citi Squad, Claude, and Gemini for model development, code refactoring, and assessment; implement AI-assisted quality checks using reusable presets and meta-prompting to support consistent review workflows.</w:t>
      </w:r>
    </w:p>
    <w:p w14:paraId="2D6F9071" w14:textId="77777777" w:rsidR="00D44EF4" w:rsidRDefault="00A04BE6">
      <w:pPr>
        <w:pStyle w:val="ListBullet"/>
        <w:keepLines/>
        <w:spacing w:after="0"/>
        <w:ind w:left="202" w:hanging="202"/>
      </w:pPr>
      <w:r>
        <w:t>Explore agent-based approaches to model development using LangChain, complementing ongoing work in model assessment, analytical development, and technology-enabled process improvement.</w:t>
      </w:r>
    </w:p>
    <w:p w14:paraId="2C050E40" w14:textId="77777777" w:rsidR="00D44EF4" w:rsidRDefault="00A04BE6">
      <w:pPr>
        <w:pStyle w:val="Heading2"/>
        <w:spacing w:after="0"/>
      </w:pPr>
      <w:r>
        <w:t>Senior Vice President, Global Lead, Model Analysis Group</w:t>
      </w:r>
    </w:p>
    <w:p w14:paraId="590086DD" w14:textId="77777777" w:rsidR="00D44EF4" w:rsidRDefault="00A04BE6">
      <w:pPr>
        <w:keepNext/>
        <w:spacing w:after="90"/>
      </w:pPr>
      <w:r>
        <w:t>Citigroup | Jun 2020 – Aug 2025</w:t>
      </w:r>
    </w:p>
    <w:p w14:paraId="0442AF6B" w14:textId="77777777" w:rsidR="00D44EF4" w:rsidRDefault="00A04BE6">
      <w:pPr>
        <w:spacing w:after="70"/>
      </w:pPr>
      <w:r>
        <w:t>Led global model-review and governance execution across economic forecasting, risk capital, enterprise stress testing, Value at Risk (VaR), and Historical VaR models.</w:t>
      </w:r>
    </w:p>
    <w:p w14:paraId="0D505B44" w14:textId="77777777" w:rsidR="00D44EF4" w:rsidRDefault="00A04BE6">
      <w:pPr>
        <w:pStyle w:val="ListBullet"/>
        <w:keepLines/>
        <w:spacing w:after="0"/>
        <w:ind w:left="202" w:hanging="202"/>
      </w:pPr>
      <w:r>
        <w:t>Recruited, trained, and led 10–14 quantitative analysts and developers in Tampa, Texas, and Poland responsible for Ongoing Performance Assessments, Annual Model Reviews, and Revalidations across a portfolio of 150+ models.</w:t>
      </w:r>
    </w:p>
    <w:p w14:paraId="5EC9E671" w14:textId="77777777" w:rsidR="00D44EF4" w:rsidRDefault="00A04BE6">
      <w:pPr>
        <w:pStyle w:val="ListBullet"/>
        <w:keepLines/>
        <w:spacing w:after="0"/>
        <w:ind w:left="202" w:hanging="202"/>
      </w:pPr>
      <w:r>
        <w:lastRenderedPageBreak/>
        <w:t>Standardized and automated review reporting across 150+ models, reducing repetitive work so analysts could focus on substantive analysis. Improved review consistency for Model Risk Management and created opportunities to automate portions of downstream validation.</w:t>
      </w:r>
    </w:p>
    <w:p w14:paraId="029A535F" w14:textId="77777777" w:rsidR="00D44EF4" w:rsidRDefault="00A04BE6">
      <w:pPr>
        <w:pStyle w:val="ListBullet"/>
        <w:keepLines/>
        <w:spacing w:after="0"/>
        <w:ind w:left="202" w:hanging="202"/>
      </w:pPr>
      <w:r>
        <w:t>Developed reusable root-cause analysis methodologies and analytical components to diagnose model-performance issues and support consistent investigation across models and review cycles.</w:t>
      </w:r>
    </w:p>
    <w:p w14:paraId="757D2093" w14:textId="77777777" w:rsidR="00D44EF4" w:rsidRDefault="00A04BE6">
      <w:pPr>
        <w:pStyle w:val="ListBullet"/>
        <w:keepLines/>
        <w:spacing w:after="0"/>
        <w:ind w:left="202" w:hanging="202"/>
      </w:pPr>
      <w:r>
        <w:t>Developed a multi-statistic methodology to assess macroeconomic forecasts across multiple dimensions, replacing overly permissive static thresholds and explaining why predictions were or were not reasonable. Led the associated regulatory Matter Requiring Attention (MRA) remediation as accountable program and technical lead through successful closure and institutionalized the methodology across the firm.</w:t>
      </w:r>
    </w:p>
    <w:p w14:paraId="5C57A907" w14:textId="44A3E129" w:rsidR="00D44EF4" w:rsidRDefault="00A04BE6">
      <w:pPr>
        <w:pStyle w:val="ListBullet"/>
        <w:keepLines/>
        <w:spacing w:after="0"/>
        <w:ind w:left="202" w:hanging="202"/>
      </w:pPr>
      <w:r>
        <w:t xml:space="preserve">Developed a proof of concept to </w:t>
      </w:r>
      <w:r w:rsidR="003930EC">
        <w:t>the FRTB</w:t>
      </w:r>
      <w:r>
        <w:t xml:space="preserve"> team understand and apply the Model-View-Controller software design pattern.</w:t>
      </w:r>
    </w:p>
    <w:p w14:paraId="29FC6B9A" w14:textId="77777777" w:rsidR="00D44EF4" w:rsidRDefault="00A04BE6">
      <w:pPr>
        <w:pStyle w:val="ListBullet"/>
        <w:keepLines/>
        <w:spacing w:after="0"/>
        <w:ind w:left="202" w:hanging="202"/>
      </w:pPr>
      <w:r>
        <w:t>Conceptualized the Model Methods &amp; Analytics Toolkit, designed its analytical framework, and personally developed the initial software shell. Led development and adoption across multiple teams, accelerating monitoring, reducing repetitive manual report preparation, and standardizing prediction-performance assessment across disparate models.</w:t>
      </w:r>
    </w:p>
    <w:p w14:paraId="53B8C8AA" w14:textId="77777777" w:rsidR="00D44EF4" w:rsidRDefault="00A04BE6">
      <w:pPr>
        <w:pStyle w:val="ListBullet"/>
        <w:keepLines/>
        <w:spacing w:after="0"/>
        <w:ind w:left="202" w:hanging="202"/>
      </w:pPr>
      <w:r>
        <w:t>Mentored and trained a team of 10 quantitative developers and accelerated adoption of Copilot for coding and refactoring.</w:t>
      </w:r>
    </w:p>
    <w:p w14:paraId="72F6F3CD" w14:textId="77777777" w:rsidR="00D44EF4" w:rsidRDefault="00A04BE6">
      <w:pPr>
        <w:pStyle w:val="Heading2"/>
        <w:spacing w:after="0"/>
      </w:pPr>
      <w:r>
        <w:t>Senior Vice President, Global Lead, Behavior Analytics, Scenario Management and Validation</w:t>
      </w:r>
    </w:p>
    <w:p w14:paraId="06F3FBB5" w14:textId="77777777" w:rsidR="00D44EF4" w:rsidRDefault="00A04BE6">
      <w:pPr>
        <w:keepNext/>
        <w:spacing w:after="90"/>
      </w:pPr>
      <w:r>
        <w:t>Citigroup | Anti-Money Laundering Monitoring and Investigations | Feb 2018 – Jun 2020</w:t>
      </w:r>
    </w:p>
    <w:p w14:paraId="590C0886" w14:textId="77777777" w:rsidR="00D44EF4" w:rsidRDefault="00A04BE6">
      <w:pPr>
        <w:pStyle w:val="ListBullet"/>
        <w:keepLines/>
        <w:spacing w:after="0"/>
        <w:ind w:left="202" w:hanging="202"/>
      </w:pPr>
      <w:r>
        <w:t>Led a global team of 18 quantitative analysts developing machine-learning models and predictive features for enterprise-wide global AML deployment to detect potential money-laundering activity.</w:t>
      </w:r>
    </w:p>
    <w:p w14:paraId="3DAFD83E" w14:textId="77777777" w:rsidR="00D44EF4" w:rsidRDefault="00A04BE6">
      <w:pPr>
        <w:pStyle w:val="ListBullet"/>
        <w:keepLines/>
        <w:spacing w:after="0"/>
        <w:ind w:left="202" w:hanging="202"/>
      </w:pPr>
      <w:r>
        <w:t>Evaluated behavior analytics and machine learning for AML detection and defined the implementation strategy under an AML leadership mandate, supporting the transition to Quantexa. Targeted reduced false positives and improved alert investigation through holistic customer and transaction visualizations. Established global methodology, policies, procedures, development standards, and technology engagement.</w:t>
      </w:r>
    </w:p>
    <w:p w14:paraId="1E079B04" w14:textId="77777777" w:rsidR="00D44EF4" w:rsidRDefault="00A04BE6">
      <w:pPr>
        <w:pStyle w:val="ListBullet"/>
        <w:keepLines/>
        <w:spacing w:after="0"/>
        <w:ind w:left="202" w:hanging="202"/>
      </w:pPr>
      <w:r>
        <w:t>Remained hands-on in algorithm design, model development, feature engineering, and analytical implementation using Python and big data technologies; connected technical decisions with AML detection objectives.</w:t>
      </w:r>
    </w:p>
    <w:p w14:paraId="24D2AFC9" w14:textId="77777777" w:rsidR="00D44EF4" w:rsidRDefault="00A04BE6">
      <w:pPr>
        <w:pStyle w:val="ListBullet"/>
        <w:keepLines/>
        <w:spacing w:after="0"/>
        <w:ind w:left="202" w:hanging="202"/>
      </w:pPr>
      <w:r>
        <w:t>Engaged with the OCC and Citi Model Risk Management on methodology and model considerations; presented strategy and results to senior management and the BSA Officer.</w:t>
      </w:r>
    </w:p>
    <w:p w14:paraId="41AE88DD" w14:textId="77777777" w:rsidR="00D44EF4" w:rsidRDefault="00A04BE6">
      <w:pPr>
        <w:pStyle w:val="ListBullet"/>
        <w:keepLines/>
        <w:spacing w:after="0"/>
        <w:ind w:left="202" w:hanging="202"/>
      </w:pPr>
      <w:r>
        <w:t>Recruited and trained the Tampa-based machine-learning team and coordinated cross-functional compliance, analytics, and technology stakeholders to advance non-rules-based detection methods.</w:t>
      </w:r>
    </w:p>
    <w:p w14:paraId="5FC54DC4" w14:textId="77777777" w:rsidR="00D44EF4" w:rsidRDefault="00A04BE6">
      <w:pPr>
        <w:pStyle w:val="ListBullet"/>
        <w:keepLines/>
        <w:spacing w:after="0"/>
        <w:ind w:left="202" w:hanging="202"/>
      </w:pPr>
      <w:r>
        <w:t>Created and maintained the SharePoint collaboration site supporting Behavior Analytics strategy work and cross-functional coordination.</w:t>
      </w:r>
    </w:p>
    <w:p w14:paraId="2F453CFC" w14:textId="77777777" w:rsidR="00D44EF4" w:rsidRDefault="00A04BE6">
      <w:pPr>
        <w:pStyle w:val="Heading2"/>
        <w:spacing w:after="0"/>
      </w:pPr>
      <w:r>
        <w:t>Senior Vice President, Program / Domain Lead, Detection Strategy</w:t>
      </w:r>
    </w:p>
    <w:p w14:paraId="0E414ECA" w14:textId="77777777" w:rsidR="00D44EF4" w:rsidRDefault="00A04BE6">
      <w:pPr>
        <w:keepNext/>
        <w:spacing w:after="90"/>
      </w:pPr>
      <w:r>
        <w:t>Citigroup | Global Anti-Money Laundering Transaction Monitoring Strategy | Jun 2014 – Feb 2018</w:t>
      </w:r>
    </w:p>
    <w:p w14:paraId="7A785A8B" w14:textId="77777777" w:rsidR="00D44EF4" w:rsidRDefault="00A04BE6">
      <w:pPr>
        <w:pStyle w:val="ListBullet"/>
        <w:keepLines/>
        <w:spacing w:after="0"/>
        <w:ind w:left="202" w:hanging="202"/>
      </w:pPr>
      <w:r>
        <w:t>Designed and implemented an optimized Detection Logic Life Cycle Management framework to streamline AML detection-logic development and implementation.</w:t>
      </w:r>
    </w:p>
    <w:p w14:paraId="76368B6A" w14:textId="77777777" w:rsidR="00D44EF4" w:rsidRDefault="00A04BE6">
      <w:pPr>
        <w:pStyle w:val="ListBullet"/>
        <w:keepLines/>
        <w:spacing w:after="0"/>
        <w:ind w:left="202" w:hanging="202"/>
      </w:pPr>
      <w:r>
        <w:t>Designed the Scenario Inventory Library and Sampling Control framework to establish globally consistent tracking of detection-logic configurations and performance.</w:t>
      </w:r>
    </w:p>
    <w:p w14:paraId="258F6AB4" w14:textId="77777777" w:rsidR="00D44EF4" w:rsidRDefault="00A04BE6">
      <w:pPr>
        <w:pStyle w:val="ListBullet"/>
        <w:keepLines/>
        <w:spacing w:after="0"/>
        <w:ind w:left="202" w:hanging="202"/>
      </w:pPr>
      <w:r>
        <w:t>Recommended evolving AML detection beyond a purely rules-based approach and developed a roadmap toward predictive and behavior-based analytics, laying the groundwork for subsequent Behavior Analytics initiatives. Personally developed Python proofs of concept to assess proposed analytical approaches.</w:t>
      </w:r>
    </w:p>
    <w:p w14:paraId="09FD4559" w14:textId="77777777" w:rsidR="00D44EF4" w:rsidRDefault="00A04BE6">
      <w:pPr>
        <w:pStyle w:val="ListBullet"/>
        <w:keepLines/>
        <w:spacing w:after="0"/>
        <w:ind w:left="202" w:hanging="202"/>
      </w:pPr>
      <w:r>
        <w:t>Partnered with compliance and technology senior management and led cross-functional work to translate AML detection strategy into lifecycle processes, analytical requirements, and implementation plans.</w:t>
      </w:r>
    </w:p>
    <w:p w14:paraId="545A2586" w14:textId="77777777" w:rsidR="00D44EF4" w:rsidRDefault="00A04BE6">
      <w:pPr>
        <w:pStyle w:val="Heading2"/>
        <w:spacing w:after="0"/>
      </w:pPr>
      <w:r>
        <w:lastRenderedPageBreak/>
        <w:t>Vice President, Data Quality Expert | Mar 2011 – Jun 2014</w:t>
      </w:r>
    </w:p>
    <w:p w14:paraId="215E5661" w14:textId="77777777" w:rsidR="00D44EF4" w:rsidRDefault="00A04BE6">
      <w:pPr>
        <w:keepNext/>
        <w:spacing w:after="90"/>
      </w:pPr>
      <w:r>
        <w:t>Citigroup | Chief Data Office, Data Quality and Data Innovation</w:t>
      </w:r>
    </w:p>
    <w:p w14:paraId="3B2492C4" w14:textId="77777777" w:rsidR="00D44EF4" w:rsidRDefault="00A04BE6">
      <w:pPr>
        <w:pStyle w:val="ListBullet"/>
        <w:keepLines/>
        <w:spacing w:after="0"/>
        <w:ind w:left="202" w:hanging="202"/>
      </w:pPr>
      <w:r>
        <w:t>Personally conceptualized and co-created a technology-agnostic Enterprise Data Quality Measurement Framework and led enterprise-wide implementation. Established a standard for measuring and reporting data quality that remains in use, enabling technology changes without redesigning the framework and supporting issue-management processes that prioritize issues and assign remediation ownership.</w:t>
      </w:r>
    </w:p>
    <w:p w14:paraId="051F46A5" w14:textId="77777777" w:rsidR="00D44EF4" w:rsidRDefault="00A04BE6">
      <w:pPr>
        <w:pStyle w:val="ListBullet"/>
        <w:keepLines/>
        <w:spacing w:after="0"/>
        <w:ind w:left="202" w:hanging="202"/>
      </w:pPr>
      <w:r>
        <w:t>Managed quantitative analysts and technologists delivering the enterprise backend solution; coordinated development of the Global Data Quality Standard Operating Model Playbook.</w:t>
      </w:r>
    </w:p>
    <w:p w14:paraId="1BE5C876" w14:textId="77777777" w:rsidR="00D44EF4" w:rsidRDefault="00A04BE6">
      <w:pPr>
        <w:pStyle w:val="ListBullet"/>
        <w:keepLines/>
        <w:spacing w:after="0"/>
        <w:ind w:left="202" w:hanging="202"/>
      </w:pPr>
      <w:r>
        <w:t>Remained hands-on in Java, R, and Python big data analytics for credit-card client disengagement, fraud detection, and HR attrition while leading cross-functional implementation teams.</w:t>
      </w:r>
    </w:p>
    <w:p w14:paraId="59482A43" w14:textId="77777777" w:rsidR="00D44EF4" w:rsidRDefault="00A04BE6">
      <w:pPr>
        <w:pStyle w:val="ListBullet"/>
        <w:keepLines/>
        <w:spacing w:after="0"/>
        <w:ind w:left="202" w:hanging="202"/>
      </w:pPr>
      <w:r>
        <w:t>Led feasibility validation of the Enterprise Analytics Platform for AML transaction monitoring, fraud detection, credit-card analytics, and HR analytics; engaged sector senior management and business architecture on data standards and innovation.</w:t>
      </w:r>
    </w:p>
    <w:p w14:paraId="408A2C8C" w14:textId="77777777" w:rsidR="00D44EF4" w:rsidRDefault="00A04BE6">
      <w:pPr>
        <w:pStyle w:val="ListBullet"/>
        <w:keepLines/>
        <w:spacing w:after="0"/>
        <w:ind w:left="202" w:hanging="202"/>
      </w:pPr>
      <w:r>
        <w:t>Evaluated emerging analytical platforms and products including IBM Watson, Datameer, Platfora, and DataRobot for data innovation use cases.</w:t>
      </w:r>
    </w:p>
    <w:p w14:paraId="0FDBD965" w14:textId="77777777" w:rsidR="00D44EF4" w:rsidRDefault="00A04BE6">
      <w:pPr>
        <w:pStyle w:val="ListBullet"/>
        <w:keepLines/>
        <w:spacing w:after="0"/>
        <w:ind w:left="202" w:hanging="202"/>
      </w:pPr>
      <w:r>
        <w:t>Co-inventor of patented methods for data-quality assessment and multidimensional model-performance evaluation, translating analytical methodology into reusable intellectual property.</w:t>
      </w:r>
    </w:p>
    <w:p w14:paraId="002FA5B4" w14:textId="77777777" w:rsidR="00D44EF4" w:rsidRDefault="00A04BE6">
      <w:pPr>
        <w:pStyle w:val="Heading2"/>
        <w:spacing w:after="0"/>
      </w:pPr>
      <w:r>
        <w:t>Vice President, Lead Engineer, Business Process Management</w:t>
      </w:r>
    </w:p>
    <w:p w14:paraId="3EF48BBC" w14:textId="77777777" w:rsidR="00D44EF4" w:rsidRDefault="00A04BE6">
      <w:pPr>
        <w:keepNext/>
        <w:spacing w:after="90"/>
      </w:pPr>
      <w:r>
        <w:t>Citigroup | Corporate Architecture and Technology Engineering | Jul 2005 – Mar 2011</w:t>
      </w:r>
    </w:p>
    <w:p w14:paraId="46A17E9E" w14:textId="77777777" w:rsidR="00D44EF4" w:rsidRDefault="00A04BE6">
      <w:pPr>
        <w:pStyle w:val="ListBullet"/>
        <w:keepLines/>
        <w:spacing w:after="0"/>
        <w:ind w:left="202" w:hanging="202"/>
      </w:pPr>
      <w:r>
        <w:t>Led software engineers and business architects in delivering the firm’s first enterprise-wide identity and entitlement management solution, reducing access-provisioning time for critical systems from one–two months to one day. Accelerated worker onboarding and offboarding and introduced system-enforced, multilevel access approvals.</w:t>
      </w:r>
    </w:p>
    <w:p w14:paraId="3C835B06" w14:textId="77777777" w:rsidR="00D44EF4" w:rsidRDefault="00A04BE6">
      <w:pPr>
        <w:pStyle w:val="ListBullet"/>
        <w:keepLines/>
        <w:spacing w:after="0"/>
        <w:ind w:left="202" w:hanging="202"/>
      </w:pPr>
      <w:r>
        <w:t>Defined deployment architecture, onboarding processes, governance processes to prevent hardware and software failures, and disaster-recovery plans for the Citi User Provisioning System, Enterprise Entitlements Review System, and Citi Market Place.</w:t>
      </w:r>
    </w:p>
    <w:p w14:paraId="1647D70A" w14:textId="77777777" w:rsidR="00D44EF4" w:rsidRDefault="00A04BE6">
      <w:pPr>
        <w:pStyle w:val="ListBullet"/>
        <w:keepLines/>
        <w:spacing w:after="0"/>
        <w:ind w:left="202" w:hanging="202"/>
      </w:pPr>
      <w:r>
        <w:t>Championed Business Process Management adoption, developed the strategy, managed vendor relationships, and conducted global BPM user-group calls.</w:t>
      </w:r>
    </w:p>
    <w:p w14:paraId="5D1156A6" w14:textId="55497538" w:rsidR="00D44EF4" w:rsidRDefault="00A04BE6">
      <w:pPr>
        <w:keepNext/>
        <w:spacing w:after="70"/>
        <w:rPr>
          <w:b/>
        </w:rPr>
      </w:pPr>
      <w:r>
        <w:rPr>
          <w:b/>
        </w:rPr>
        <w:t>Senior Programmer, Check and Card Authorization Systems</w:t>
      </w:r>
    </w:p>
    <w:p w14:paraId="70DEA7DF" w14:textId="08B650E1" w:rsidR="002B6689" w:rsidRDefault="00722B29" w:rsidP="002B6689">
      <w:pPr>
        <w:keepNext/>
        <w:spacing w:after="90"/>
      </w:pPr>
      <w:r>
        <w:t>Certegy | Check and Card Authorization | Jul 2001 – Jul 2005</w:t>
      </w:r>
    </w:p>
    <w:p w14:paraId="7D360B19" w14:textId="77777777" w:rsidR="00D44EF4" w:rsidRDefault="00A04BE6">
      <w:pPr>
        <w:pStyle w:val="ListBullet"/>
        <w:keepLines/>
        <w:spacing w:after="0"/>
        <w:ind w:left="202" w:hanging="202"/>
      </w:pPr>
      <w:r>
        <w:t>Implemented fuzzy-logic detection rules and converted C code to Java for check and card authorization systems, improving processing efficiency and helping reduce outages during peak holiday volumes. Supported migration to Unix, reducing software licensing requirements.</w:t>
      </w:r>
    </w:p>
    <w:p w14:paraId="1D54B465" w14:textId="77777777" w:rsidR="00D44EF4" w:rsidRDefault="00A04BE6">
      <w:pPr>
        <w:pStyle w:val="ListBullet"/>
        <w:keepLines/>
        <w:spacing w:after="0"/>
        <w:ind w:left="202" w:hanging="202"/>
      </w:pPr>
      <w:r>
        <w:t>Developed and supported check and debit-card authorization code using client-server and Java/J2EE technologies.</w:t>
      </w:r>
    </w:p>
    <w:p w14:paraId="55995956" w14:textId="77777777" w:rsidR="00D44EF4" w:rsidRDefault="00A04BE6">
      <w:pPr>
        <w:pStyle w:val="ListBullet"/>
        <w:keepLines/>
        <w:spacing w:after="0"/>
        <w:ind w:left="202" w:hanging="202"/>
      </w:pPr>
      <w:r>
        <w:t>Co-led the project defining the firm’s network-management strategy and led vendor selection for its network-management system.</w:t>
      </w:r>
    </w:p>
    <w:p w14:paraId="77051F7E" w14:textId="77777777" w:rsidR="00D44EF4" w:rsidRDefault="00A04BE6">
      <w:pPr>
        <w:pStyle w:val="ListBullet"/>
        <w:keepLines/>
        <w:spacing w:after="0"/>
        <w:ind w:left="202" w:hanging="202"/>
      </w:pPr>
      <w:r>
        <w:t>Designed deployment architecture for WebSphere application-server clusters and provided ongoing administration and support.</w:t>
      </w:r>
    </w:p>
    <w:p w14:paraId="1A960A27" w14:textId="77777777" w:rsidR="00D44EF4" w:rsidRDefault="00A04BE6">
      <w:pPr>
        <w:pStyle w:val="ListBullet"/>
        <w:keepLines/>
        <w:spacing w:after="0"/>
        <w:ind w:left="202" w:hanging="202"/>
      </w:pPr>
      <w:r>
        <w:t>Provided subject-matter expertise to outside vendors implementing check and card processing protocols.</w:t>
      </w:r>
    </w:p>
    <w:p w14:paraId="09104ADF" w14:textId="0ABD4EB7" w:rsidR="00D44EF4" w:rsidRDefault="00A04BE6">
      <w:pPr>
        <w:keepNext/>
        <w:spacing w:after="70"/>
        <w:rPr>
          <w:b/>
        </w:rPr>
      </w:pPr>
      <w:r>
        <w:rPr>
          <w:b/>
        </w:rPr>
        <w:t>Senior Software Engineer, VoIP Soft-switch</w:t>
      </w:r>
    </w:p>
    <w:p w14:paraId="045AD48A" w14:textId="19B81696" w:rsidR="00B83067" w:rsidRDefault="00B83067" w:rsidP="00B83067">
      <w:pPr>
        <w:keepNext/>
        <w:spacing w:after="90"/>
      </w:pPr>
      <w:r>
        <w:t>IPAXS Corporation | Soft-switch | Apr 2000 – Jul 2001</w:t>
      </w:r>
    </w:p>
    <w:p w14:paraId="5114F22D" w14:textId="77777777" w:rsidR="00D44EF4" w:rsidRDefault="00A04BE6">
      <w:pPr>
        <w:pStyle w:val="ListBullet"/>
        <w:keepLines/>
        <w:spacing w:after="0"/>
        <w:ind w:left="202" w:hanging="202"/>
      </w:pPr>
      <w:r>
        <w:t>Designed, developed, and supported a VoIP soft-switch using the Model View Controller framework; supported an earlier product version built using COM/DCOM.</w:t>
      </w:r>
    </w:p>
    <w:p w14:paraId="2B9B85C9" w14:textId="77777777" w:rsidR="00D44EF4" w:rsidRDefault="00A04BE6">
      <w:pPr>
        <w:pStyle w:val="ListBullet"/>
        <w:keepLines/>
        <w:spacing w:after="0"/>
        <w:ind w:left="202" w:hanging="202"/>
      </w:pPr>
      <w:r>
        <w:t>Implemented H.323 protocol functionality for a VoIP soft-switch using TCP/IP programming, meeting the product’s required communications standard and enabling billing. Developed SIP communications modules.</w:t>
      </w:r>
    </w:p>
    <w:p w14:paraId="086836E8" w14:textId="77777777" w:rsidR="00D44EF4" w:rsidRDefault="00A04BE6">
      <w:pPr>
        <w:pStyle w:val="Heading1"/>
        <w:spacing w:after="0"/>
      </w:pPr>
      <w:r>
        <w:t>Education and credentials</w:t>
      </w:r>
    </w:p>
    <w:p w14:paraId="210F0F51" w14:textId="77777777" w:rsidR="00D44EF4" w:rsidRDefault="00A04BE6">
      <w:pPr>
        <w:spacing w:after="70"/>
      </w:pPr>
      <w:r>
        <w:t>Ph.D., Economics, Florida State University — Econometrics and International Finance</w:t>
      </w:r>
      <w:r>
        <w:br/>
        <w:t>M.S., Computer Science, University of South Florida — Network Traffic Analysis and Data Mining</w:t>
      </w:r>
      <w:r>
        <w:br/>
        <w:t>M.Phil., Econometrics, University of Madras — Industrial Organization, Labor Economics and Applied Econometrics</w:t>
      </w:r>
    </w:p>
    <w:p w14:paraId="59CB5045" w14:textId="77777777" w:rsidR="00D44EF4" w:rsidRDefault="00A04BE6">
      <w:pPr>
        <w:spacing w:after="70"/>
      </w:pPr>
      <w:r>
        <w:lastRenderedPageBreak/>
        <w:t>Certified Information Management Professional — Apr 2011</w:t>
      </w:r>
      <w:r>
        <w:br/>
        <w:t>Certified Information Systems Security Professional (CISSP) — earned Aug 2006</w:t>
      </w:r>
      <w:r>
        <w:br/>
        <w:t>MIT Professional Education, AI and ML graduate certificate — expected Nov 2026</w:t>
      </w:r>
      <w:r>
        <w:br/>
        <w:t>IBM Tivoli Access Management Solution Architecture and Design — Jul 2006</w:t>
      </w:r>
      <w:r>
        <w:br/>
        <w:t>IBM Advanced WebSphere Administration 5.0 — Mar 2004</w:t>
      </w:r>
      <w:r>
        <w:br/>
        <w:t>IBM Advanced Web Services Development using SOAP — Nov 2003</w:t>
      </w:r>
      <w:r>
        <w:br/>
        <w:t>IBM WebSphere Multi-platform Administration — Jun 2003</w:t>
      </w:r>
    </w:p>
    <w:p w14:paraId="67D34998" w14:textId="77777777" w:rsidR="00D44EF4" w:rsidRDefault="00A04BE6">
      <w:pPr>
        <w:pStyle w:val="Heading1"/>
        <w:spacing w:after="0"/>
      </w:pPr>
      <w:r>
        <w:t>Technical expertise</w:t>
      </w:r>
    </w:p>
    <w:p w14:paraId="2FBB46F4" w14:textId="77777777" w:rsidR="00D44EF4" w:rsidRDefault="00A04BE6">
      <w:pPr>
        <w:spacing w:after="70"/>
      </w:pPr>
      <w:r>
        <w:t>Quantitative analytics: credit risk, economic forecasting, stress testing, VaR and Historical VaR, rating models, EAD, LGD, PD, time-series analysis, and model development, validation, and performance assessment; AML Behavior Analytics, predictive analytics and ensemble methods, and feature engineering.</w:t>
      </w:r>
    </w:p>
    <w:p w14:paraId="3E9DC659" w14:textId="77777777" w:rsidR="00D44EF4" w:rsidRDefault="00A04BE6">
      <w:pPr>
        <w:spacing w:after="70"/>
      </w:pPr>
      <w:r>
        <w:t>Programming and statistical tools: Python, Java, C, C++, R, SAS, MATLAB, SQL, Stata, SPSS, EViews; Pandas, NumPy, SciPy, statsmodels; Excel and VBA.</w:t>
      </w:r>
    </w:p>
    <w:p w14:paraId="45CF17A7" w14:textId="77777777" w:rsidR="00D44EF4" w:rsidRDefault="00A04BE6">
      <w:pPr>
        <w:spacing w:after="70"/>
      </w:pPr>
      <w:r>
        <w:t>Data and technology: Hadoop, Hive, Spark, big data analytics, Ab Initio, AutoSys; enterprise data quality, software architecture, Business Process Management, Java/J2EE, WebSphere, client-server systems, and VoIP protocols.</w:t>
      </w:r>
    </w:p>
    <w:p w14:paraId="34CB3AE9" w14:textId="77777777" w:rsidR="00D44EF4" w:rsidRDefault="00A04BE6">
      <w:pPr>
        <w:spacing w:after="70"/>
      </w:pPr>
      <w:r>
        <w:t>AI and delivery: Claude, Gemini, Stylus, Citi Squad, Copilot, GenAI-assisted coding and model assessment, reusable quality-check presets, meta-prompting, and LangChain exploration; Jira, Confluence, and SharePoint.</w:t>
      </w:r>
    </w:p>
    <w:p w14:paraId="739FBCEE" w14:textId="77777777" w:rsidR="00D44EF4" w:rsidRDefault="00A04BE6">
      <w:pPr>
        <w:pStyle w:val="Heading1"/>
        <w:spacing w:after="0"/>
      </w:pPr>
      <w:r>
        <w:t>Patented methods</w:t>
      </w:r>
    </w:p>
    <w:p w14:paraId="521FF0D1" w14:textId="77777777" w:rsidR="00D44EF4" w:rsidRDefault="00A04BE6">
      <w:pPr>
        <w:spacing w:after="70"/>
      </w:pPr>
      <w:r>
        <w:t>Co-inventor of “Methods and Systems for Assessing Data Quality” and “A multi-dimensional system for evaluating model performance.”</w:t>
      </w:r>
    </w:p>
    <w:p w14:paraId="2E667398" w14:textId="77777777" w:rsidR="00D44EF4" w:rsidRDefault="00A04BE6">
      <w:pPr>
        <w:pStyle w:val="Heading1"/>
        <w:spacing w:after="0"/>
      </w:pPr>
      <w:r>
        <w:t>Publications and research</w:t>
      </w:r>
    </w:p>
    <w:p w14:paraId="2B6D56C0" w14:textId="77777777" w:rsidR="00D44EF4" w:rsidRDefault="00A04BE6">
      <w:pPr>
        <w:spacing w:after="70"/>
      </w:pPr>
      <w:r>
        <w:t>“Robust estimation of GARMA model parameters and application to co-integration among interest rates of industrialized countries,” with Paul Beaumont. Computational Economics, 17, 179–201, 2001.</w:t>
      </w:r>
    </w:p>
    <w:p w14:paraId="1CA5D6FF" w14:textId="77777777" w:rsidR="00D44EF4" w:rsidRDefault="00A04BE6">
      <w:pPr>
        <w:spacing w:after="70"/>
      </w:pPr>
      <w:r>
        <w:t>“Generalized autoregressive moving average modeling of the Bellcore data,” with Venkat Bhethanabotla. Proceedings of the IEEE Annual Conference on Local Computer Networks, Tampa, Florida, Nov 2000.</w:t>
      </w:r>
    </w:p>
    <w:p w14:paraId="2135C6E9" w14:textId="77777777" w:rsidR="00D44EF4" w:rsidRDefault="00A04BE6">
      <w:pPr>
        <w:spacing w:after="70"/>
      </w:pPr>
      <w:r>
        <w:t>“Info-theoretic network analysis of the interest rates of industrialized countries.” Manuscript prepared for Journal of Fuzzy Economic Review.</w:t>
      </w:r>
    </w:p>
    <w:p w14:paraId="271C9D0E" w14:textId="77777777" w:rsidR="00D44EF4" w:rsidRDefault="00A04BE6">
      <w:pPr>
        <w:spacing w:after="70"/>
      </w:pPr>
      <w:r>
        <w:t>“Improving financial services data quality – a financial company practice.” Journal of Lean Six Sigma, May 26, 2015.</w:t>
      </w:r>
    </w:p>
    <w:p w14:paraId="0FC1F5B6" w14:textId="77777777" w:rsidR="00D44EF4" w:rsidRDefault="00A04BE6">
      <w:pPr>
        <w:pStyle w:val="Heading1"/>
        <w:spacing w:after="0"/>
      </w:pPr>
      <w:r>
        <w:t>Presentations</w:t>
      </w:r>
    </w:p>
    <w:p w14:paraId="1EFBEF82" w14:textId="77777777" w:rsidR="00D44EF4" w:rsidRDefault="00A04BE6">
      <w:pPr>
        <w:spacing w:after="70"/>
      </w:pPr>
      <w:r>
        <w:t>“Robust estimation of GARMA model parameters and application to co-integration among interest rates of industrialized countries.” Fifth International Conference of the Society of Computational Economics, Boston College, Boston, Jun 1999.</w:t>
      </w:r>
    </w:p>
    <w:p w14:paraId="421FFE08" w14:textId="77777777" w:rsidR="00D44EF4" w:rsidRDefault="00A04BE6">
      <w:pPr>
        <w:spacing w:after="70"/>
      </w:pPr>
      <w:r>
        <w:t>“Generalized autoregressive moving average modeling of the Bellcore data.” IEEE Annual Conference on Local Computer Networks, Tampa, Nov 2000.</w:t>
      </w:r>
    </w:p>
    <w:p w14:paraId="60614E66" w14:textId="77777777" w:rsidR="00D44EF4" w:rsidRDefault="00A04BE6">
      <w:pPr>
        <w:spacing w:after="70"/>
      </w:pPr>
      <w:r>
        <w:t>“Information Costs and Asset Price Dynamics.” Agent 2003 Conference on Challenges in Social Simulation, University of Chicago, Oct 2003.</w:t>
      </w:r>
    </w:p>
    <w:p w14:paraId="10098290" w14:textId="77777777" w:rsidR="00D44EF4" w:rsidRDefault="00A04BE6">
      <w:pPr>
        <w:spacing w:after="70"/>
      </w:pPr>
      <w:r>
        <w:t>“Big Data Quality Case Study: Citibank, The Importance of Data Quality in the Context of Big Data.” Predictive Analytics World, Boston, Sep–Oct 2013.</w:t>
      </w:r>
    </w:p>
    <w:p w14:paraId="57E28A2E" w14:textId="77777777" w:rsidR="00D44EF4" w:rsidRDefault="00A04BE6">
      <w:pPr>
        <w:pStyle w:val="Heading1"/>
        <w:spacing w:after="0"/>
      </w:pPr>
      <w:r>
        <w:t>Community and athletics</w:t>
      </w:r>
    </w:p>
    <w:p w14:paraId="28DBE592" w14:textId="77777777" w:rsidR="00D44EF4" w:rsidRDefault="00A04BE6">
      <w:pPr>
        <w:spacing w:after="70"/>
      </w:pPr>
      <w:r>
        <w:t>Served as college student-government president, college field-hockey vice-captain, and charter president of a Leo Club. Competed in and won state and national competitions in field hockey, handball, and javelin.</w:t>
      </w:r>
    </w:p>
    <w:sectPr w:rsidR="00D44EF4" w:rsidSect="00034616">
      <w:footerReference w:type="default" r:id="rId8"/>
      <w:pgSz w:w="12240" w:h="15840"/>
      <w:pgMar w:top="864"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5F43" w14:textId="77777777" w:rsidR="009A6888" w:rsidRDefault="009A6888">
      <w:pPr>
        <w:spacing w:after="0" w:line="240" w:lineRule="auto"/>
      </w:pPr>
      <w:r>
        <w:separator/>
      </w:r>
    </w:p>
  </w:endnote>
  <w:endnote w:type="continuationSeparator" w:id="0">
    <w:p w14:paraId="75855124" w14:textId="77777777" w:rsidR="009A6888" w:rsidRDefault="009A6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0CE5" w14:textId="77777777" w:rsidR="00D44EF4" w:rsidRDefault="00A04BE6">
    <w:pPr>
      <w:pStyle w:val="Footer"/>
      <w:jc w:val="right"/>
    </w:pPr>
    <w:r>
      <w:rPr>
        <w:sz w:val="18"/>
      </w:rPr>
      <w:t xml:space="preserve">Raji Ramachandran  |  </w:t>
    </w:r>
    <w:r>
      <w:fldChar w:fldCharType="begin"/>
    </w:r>
    <w:r>
      <w:instrText>PAGE</w:instrText>
    </w:r>
    <w:r>
      <w:fldChar w:fldCharType="separate"/>
    </w:r>
    <w:r w:rsidR="00D821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6772D" w14:textId="77777777" w:rsidR="009A6888" w:rsidRDefault="009A6888">
      <w:pPr>
        <w:spacing w:after="0" w:line="240" w:lineRule="auto"/>
      </w:pPr>
      <w:r>
        <w:separator/>
      </w:r>
    </w:p>
  </w:footnote>
  <w:footnote w:type="continuationSeparator" w:id="0">
    <w:p w14:paraId="51C678A7" w14:textId="77777777" w:rsidR="009A6888" w:rsidRDefault="009A6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356D41A"/>
    <w:lvl w:ilvl="0">
      <w:start w:val="1"/>
      <w:numFmt w:val="bullet"/>
      <w:pStyle w:val="ListBullet"/>
      <w:lvlText w:val=""/>
      <w:lvlJc w:val="left"/>
      <w:pPr>
        <w:tabs>
          <w:tab w:val="num" w:pos="360"/>
        </w:tabs>
        <w:ind w:left="360" w:hanging="360"/>
      </w:pPr>
      <w:rPr>
        <w:rFonts w:ascii="Symbol" w:hAnsi="Symbol" w:hint="default"/>
      </w:rPr>
    </w:lvl>
  </w:abstractNum>
  <w:num w:numId="1" w16cid:durableId="835657142">
    <w:abstractNumId w:val="8"/>
  </w:num>
  <w:num w:numId="2" w16cid:durableId="1215653374">
    <w:abstractNumId w:val="6"/>
  </w:num>
  <w:num w:numId="3" w16cid:durableId="1352023862">
    <w:abstractNumId w:val="5"/>
  </w:num>
  <w:num w:numId="4" w16cid:durableId="425687767">
    <w:abstractNumId w:val="4"/>
  </w:num>
  <w:num w:numId="5" w16cid:durableId="2034452934">
    <w:abstractNumId w:val="7"/>
  </w:num>
  <w:num w:numId="6" w16cid:durableId="2114402292">
    <w:abstractNumId w:val="3"/>
  </w:num>
  <w:num w:numId="7" w16cid:durableId="695621911">
    <w:abstractNumId w:val="2"/>
  </w:num>
  <w:num w:numId="8" w16cid:durableId="410472130">
    <w:abstractNumId w:val="1"/>
  </w:num>
  <w:num w:numId="9" w16cid:durableId="90756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3D"/>
    <w:rsid w:val="00034616"/>
    <w:rsid w:val="0006063C"/>
    <w:rsid w:val="0007144C"/>
    <w:rsid w:val="00126450"/>
    <w:rsid w:val="0015074B"/>
    <w:rsid w:val="00174EE6"/>
    <w:rsid w:val="001B06D5"/>
    <w:rsid w:val="001E17D8"/>
    <w:rsid w:val="0029639D"/>
    <w:rsid w:val="002B6689"/>
    <w:rsid w:val="002F4BE7"/>
    <w:rsid w:val="00326F90"/>
    <w:rsid w:val="003930EC"/>
    <w:rsid w:val="003E3992"/>
    <w:rsid w:val="004350B4"/>
    <w:rsid w:val="006113A9"/>
    <w:rsid w:val="00722B29"/>
    <w:rsid w:val="00754F7C"/>
    <w:rsid w:val="00913929"/>
    <w:rsid w:val="00942590"/>
    <w:rsid w:val="009A6888"/>
    <w:rsid w:val="009E4307"/>
    <w:rsid w:val="00A04BE6"/>
    <w:rsid w:val="00A73E1C"/>
    <w:rsid w:val="00AA1D8D"/>
    <w:rsid w:val="00AE3B2B"/>
    <w:rsid w:val="00B47730"/>
    <w:rsid w:val="00B83067"/>
    <w:rsid w:val="00CB0664"/>
    <w:rsid w:val="00D44EF4"/>
    <w:rsid w:val="00D821CB"/>
    <w:rsid w:val="00D87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3F50F"/>
  <w14:defaultImageDpi w14:val="300"/>
  <w15:docId w15:val="{989778EB-AE9F-4B38-81B3-965FB2AA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Raji Ramachandran General Executive Resume</dc:title>
  <dc:subject>Quantitative Risk, Financial Crimes, Governance, Analytics, Data and Technology</dc:subject>
  <dc:creator>Raji Ramachandran</dc:creator>
  <cp:keywords/>
  <dc:description>generated by python-docx</dc:description>
  <cp:lastModifiedBy>Raji Ramachandran</cp:lastModifiedBy>
  <cp:revision>4</cp:revision>
  <dcterms:created xsi:type="dcterms:W3CDTF">2026-09-09T17:48:00Z</dcterms:created>
  <dcterms:modified xsi:type="dcterms:W3CDTF">2026-09-09T18:05:00Z</dcterms:modified>
  <cp:category/>
</cp:coreProperties>
</file>