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jc w:val="center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de-DE"/>
        </w:rPr>
        <w:t>SIMATS ENGINEERING</w:t>
      </w:r>
    </w:p>
    <w:p>
      <w:pPr>
        <w:pStyle w:val="Body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ASSESSMENT TOOL 1</w:t>
      </w: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COURSE NAME: Artificial Intelligence</w:t>
        <w:tab/>
        <w:tab/>
        <w:tab/>
        <w:t xml:space="preserve">COURSE CODE: </w:t>
      </w:r>
      <w:r>
        <w:rPr>
          <w:rFonts w:ascii="Arial" w:hAnsi="Arial"/>
          <w:rtl w:val="0"/>
        </w:rPr>
        <w:t>CSA17</w:t>
      </w:r>
      <w:r>
        <w:rPr>
          <w:rFonts w:ascii="Arial" w:cs="Arial" w:hAnsi="Arial" w:eastAsia="Arial"/>
          <w:b w:val="1"/>
          <w:bCs w:val="1"/>
        </w:rPr>
        <w:tab/>
        <w:tab/>
        <w:tab/>
        <w:tab/>
        <w:tab/>
      </w:r>
    </w:p>
    <w:p>
      <w:pPr>
        <w:pStyle w:val="Body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cs="Arial" w:hAnsi="Arial" w:eastAsia="Arial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42941" cy="13994"/>
                <wp:effectExtent l="0" t="0" r="0" b="0"/>
                <wp:docPr id="1073741825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941" cy="13994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2.2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COURSE OUTCOME COVERED</w:t>
      </w:r>
    </w:p>
    <w:p>
      <w:pPr>
        <w:pStyle w:val="Body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i w:val="1"/>
          <w:iCs w:val="1"/>
          <w:rtl w:val="0"/>
          <w:lang w:val="de-DE"/>
        </w:rPr>
        <w:t xml:space="preserve">CO4: </w:t>
      </w:r>
      <w:r>
        <w:rPr>
          <w:rFonts w:ascii="Arial" w:hAnsi="Arial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Implement machine learning techniques including decision tree algorithms, reinforcement learning, </w:t>
      </w:r>
    </w:p>
    <w:p>
      <w:pPr>
        <w:pStyle w:val="Body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 build models for classification and decision-making. (BL3)</w:t>
      </w:r>
    </w:p>
    <w:p>
      <w:pPr>
        <w:pStyle w:val="Body"/>
        <w:rPr>
          <w:rFonts w:ascii="Arial" w:cs="Arial" w:hAnsi="Arial" w:eastAsia="Arial"/>
          <w:i w:val="1"/>
          <w:iCs w:val="1"/>
        </w:rPr>
      </w:pPr>
    </w:p>
    <w:p>
      <w:pPr>
        <w:pStyle w:val="Body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Assessment Tool Weightage: </w:t>
      </w:r>
      <w:r>
        <w:rPr>
          <w:rFonts w:ascii="Arial" w:hAnsi="Arial"/>
          <w:i w:val="1"/>
          <w:iCs w:val="1"/>
          <w:rtl w:val="0"/>
          <w:lang w:val="en-US"/>
        </w:rPr>
        <w:t>5</w:t>
      </w:r>
      <w:r>
        <w:rPr>
          <w:rFonts w:ascii="Arial" w:hAnsi="Arial"/>
          <w:i w:val="1"/>
          <w:iCs w:val="1"/>
          <w:rtl w:val="0"/>
        </w:rPr>
        <w:t>0%</w:t>
      </w:r>
    </w:p>
    <w:p>
      <w:pPr>
        <w:pStyle w:val="Body"/>
        <w:rPr>
          <w:rFonts w:ascii="Arial" w:cs="Arial" w:hAnsi="Arial" w:eastAsia="Arial"/>
          <w:i w:val="1"/>
          <w:iCs w:val="1"/>
        </w:rPr>
      </w:pPr>
    </w:p>
    <w:p>
      <w:pPr>
        <w:pStyle w:val="Body"/>
        <w:rPr>
          <w:rFonts w:ascii="Arial" w:cs="Arial" w:hAnsi="Arial" w:eastAsia="Arial"/>
        </w:rPr>
      </w:pPr>
      <w:r>
        <w:rPr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42941" cy="13994"/>
                <wp:effectExtent l="0" t="0" r="0" b="0"/>
                <wp:docPr id="1073741826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941" cy="13994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2.2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cs="Arial" w:hAnsi="Arial" w:eastAsia="Arial"/>
        </w:rPr>
        <w:tab/>
        <w:tab/>
        <w:tab/>
        <w:tab/>
        <w:tab/>
        <w:tab/>
        <w:tab/>
        <w:tab/>
        <w:tab/>
        <w:tab/>
      </w:r>
      <w:r>
        <w:rPr>
          <w:rFonts w:ascii="Arial" w:hAnsi="Arial"/>
          <w:b w:val="1"/>
          <w:bCs w:val="1"/>
          <w:rtl w:val="0"/>
          <w:lang w:val="en-US"/>
        </w:rPr>
        <w:t>Duration: 1 Hour</w:t>
      </w: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QUESTIONS: 4</w:t>
        <w:tab/>
        <w:tab/>
        <w:tab/>
        <w:tab/>
        <w:tab/>
        <w:tab/>
        <w:tab/>
        <w:tab/>
        <w:t xml:space="preserve">              Total: Marks:40</w:t>
      </w:r>
    </w:p>
    <w:p>
      <w:pPr>
        <w:pStyle w:val="Body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</w:t>
      </w:r>
    </w:p>
    <w:p>
      <w:pPr>
        <w:pStyle w:val="Body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Annexure A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5</w:t>
      </w:r>
    </w:p>
    <w:p>
      <w:pPr>
        <w:pStyle w:val="Body"/>
        <w:rPr>
          <w:b w:val="1"/>
          <w:bCs w:val="1"/>
        </w:rPr>
      </w:pPr>
      <w:r>
        <w:rPr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42941" cy="13994"/>
                <wp:effectExtent l="0" t="0" r="0" b="0"/>
                <wp:docPr id="1073741827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941" cy="13994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2.2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  <w:i w:val="1"/>
          <w:iCs w:val="1"/>
        </w:rPr>
      </w:pPr>
    </w:p>
    <w:p>
      <w:pPr>
        <w:pStyle w:val="Body"/>
        <w:rPr>
          <w:b w:val="1"/>
          <w:bCs w:val="1"/>
          <w:i w:val="1"/>
          <w:iCs w:val="1"/>
        </w:rPr>
      </w:pPr>
    </w:p>
    <w:p>
      <w:pPr>
        <w:pStyle w:val="Body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en-US"/>
        </w:rPr>
        <w:t>Code of Conduct:</w:t>
      </w:r>
    </w:p>
    <w:p>
      <w:pPr>
        <w:pStyle w:val="Body"/>
        <w:rPr>
          <w:i w:val="1"/>
          <w:iCs w:val="1"/>
        </w:rPr>
      </w:pPr>
    </w:p>
    <w:p>
      <w:pPr>
        <w:pStyle w:val="Body"/>
        <w:jc w:val="both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I </w:t>
      </w:r>
      <w:r>
        <w:rPr>
          <w:i w:val="1"/>
          <w:iCs w:val="1"/>
          <w:rtl w:val="0"/>
          <w:lang w:val="en-US"/>
        </w:rPr>
        <w:t>RAJESWARI P - 192311072</w:t>
      </w:r>
      <w:r>
        <w:rPr>
          <w:i w:val="1"/>
          <w:iCs w:val="1"/>
          <w:rtl w:val="0"/>
          <w:lang w:val="en-US"/>
        </w:rPr>
        <w:t xml:space="preserve">certify that this submission is my original work and that I have adhered </w:t>
      </w:r>
    </w:p>
    <w:p>
      <w:pPr>
        <w:pStyle w:val="Body"/>
        <w:jc w:val="both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to the guidelines specified for this assessment.</w:t>
      </w:r>
    </w:p>
    <w:p>
      <w:pPr>
        <w:pStyle w:val="Body"/>
        <w:jc w:val="both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I understand that any violation of academic integrity rules will result in disciplinary action.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en-US"/>
        </w:rPr>
        <w:t>Signature of the student:</w:t>
      </w:r>
    </w:p>
    <w:p>
      <w:pPr>
        <w:pStyle w:val="Body"/>
      </w:pPr>
      <w:r>
        <w:rPr>
          <w:b w:val="1"/>
          <w:bCs w:val="1"/>
          <w:i w:val="1"/>
          <w:iCs w:val="1"/>
          <w:rtl w:val="0"/>
          <w:lang w:val="en-US"/>
        </w:rPr>
        <w:t>RAJESWARI 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Annexure A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"/>
        <w:spacing w:after="60"/>
        <w:ind w:left="450" w:firstLine="0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</w:rPr>
        <w:t xml:space="preserve">INDUSTRY PROBLEM TASK 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spacing w:after="60"/>
        <w:ind w:left="450" w:firstLine="0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"/>
        <w:spacing w:before="100" w:after="40"/>
        <w:ind w:left="450" w:firstLine="0"/>
        <w:rPr>
          <w:rFonts w:ascii="Arial" w:cs="Arial" w:hAnsi="Arial" w:eastAsia="Arial"/>
          <w:b w:val="1"/>
          <w:bCs w:val="1"/>
          <w:sz w:val="22"/>
          <w:szCs w:val="22"/>
          <w:u w:val="single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INDUSTRY SCENARIO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Context: 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You are hired as an AI/ML Engineer. Address the following tasks: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Task 1: Data Preparation &amp; Inductive Learning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(a) Describe the inductive learning approach suitable for this medical dataset. Identify the target variable and at least three key features with justification.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Inductive learning learns a general model from labelled patient examples and uses it to predict diabetes for new patients.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Target variable: Diabetes status (Diabetic / Non-diabetic).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Glucose level: Strong indicator of diabetes risk.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BMI: Higher BMI can be associated with increased diabetes risk.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Blood pressure: Helps identify metabolic and cardiovascular risk.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Age: Diabetes risk generally increases with 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Family history: Indicates genetic/familial risk.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(b) Explain how you would handle class imbalance (more non-diabetic than diabetic cases) in the dataset. Suggest and justify a suitable balancing strategy (SMOTE / under-sampling / class weights).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I would use SMOTE (Synthetic Minority Over-sampling Technique) to generate synthetic diabetic samples and balance the classes.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Reason: SMOTE increases minority-class representation without simply duplicating existing records. It can improve the model's ability to identify diabetic patients.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For a medical application, class weights can also be used to give higher penalty to misclassified diabetic cases.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(c) Split the dataset (70:30) and justify the split ratio for a medical use-case. State the preprocessing steps (normalisation, encoding) applied and their impact.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Use 70% training data and 30% testing data.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70%: Provides sufficient data for model learning.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30%: Provides an independent set for reliable evaluation.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Preprocessing: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Handle missing values.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Normalize numerical features such as glucose, BMI and blood pressure.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Encode categorical features such as family history.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Apply SMOTE only to the training data.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Normalization puts numerical features on comparable scales and encoding converts categorical information into numerical form.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Task 2: Decision Tree for Diagnosis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(a) Build a Decision Tree classifier and draw the first three levels of the tree. Justify the root node selection using Information Gain / Gini Index values.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A Decision Tree can be trained using features such as glucose, BMI, blood pressure, age and family history.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Example structure: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  Glucose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 /       \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Low        High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/            \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BMI          Blood Pressure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/   \           /       \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    Normal High     Low       High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The root is selected based on the highest Information Gain or lowest Gini Index. Glucose would commonly be a strong candidate because it provides significant separation between diabetic and non-diabetic cases.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Exact Information Gain/Gini values cannot be reported without the actual dataset.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(b) Evaluate the model: report Accuracy, Precision, Recall, and F1-Score. Identify False Negatives (missed diabetes cases) and suggest how to reduce them</w:t>
      </w:r>
      <w:r>
        <w:rPr>
          <w:rFonts w:ascii="Times New Roman" w:hAnsi="Times New Roman" w:hint="default"/>
          <w:sz w:val="26"/>
          <w:szCs w:val="26"/>
          <w:rtl w:val="0"/>
          <w:lang w:val="en-US"/>
        </w:rPr>
        <w:t>—</w:t>
      </w:r>
      <w:r>
        <w:rPr>
          <w:rFonts w:ascii="Times New Roman" w:hAnsi="Times New Roman"/>
          <w:sz w:val="26"/>
          <w:szCs w:val="26"/>
          <w:rtl w:val="0"/>
          <w:lang w:val="en-US"/>
        </w:rPr>
        <w:t>justify clinically.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The metrics are: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Accuracy = Correct predictions / Total predictions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Precision = TP / (TP + FP)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Recall = TP / (TP + FN)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F1-Score = 2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× 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Precision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× </w:t>
      </w:r>
      <w:r>
        <w:rPr>
          <w:rFonts w:ascii="Times New Roman" w:hAnsi="Times New Roman"/>
          <w:sz w:val="26"/>
          <w:szCs w:val="26"/>
          <w:rtl w:val="0"/>
          <w:lang w:val="en-US"/>
        </w:rPr>
        <w:t>Recall / (Precision + Recall)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False Negative: A diabetic patient incorrectly predicted as non-diabetic.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For clinical screening, false negatives should be minimized because missed diabetes can delay diagnosis and treatment. Use class weights, SMOTE, threshold tuning, and higher recall optimization.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Exact metric values require the actual dataset and model results.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(c) Apply post-pruning (cost-complexity pruning). Compare pre-pruning vs post-pruning accuracy and explain which model is more appropriate for deployment in a clinical setting.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Pre-pruning limits tree growth using parameters such as maximum depth and minimum samples per leaf.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Post-pruning first grows the tree and then removes unnecessary branches using cost-complexity pruning.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Post-pruning generally produces a smaller and less overfitted tree.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For clinical deployment, the pruned model is preferable if it maintains high recall and acceptable accuracy because it is easier to interpret and less likely to overfit.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Exact accuracy comparison requires the actual dataset.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Task 3: Statistical Learning for Risk Stratification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(a) Apply Na</w:t>
      </w:r>
      <w:r>
        <w:rPr>
          <w:rFonts w:ascii="Times New Roman" w:hAnsi="Times New Roman" w:hint="default"/>
          <w:sz w:val="26"/>
          <w:szCs w:val="26"/>
          <w:rtl w:val="0"/>
          <w:lang w:val="nl-NL"/>
        </w:rPr>
        <w:t>ï</w:t>
      </w:r>
      <w:r>
        <w:rPr>
          <w:rFonts w:ascii="Times New Roman" w:hAnsi="Times New Roman"/>
          <w:sz w:val="26"/>
          <w:szCs w:val="26"/>
          <w:rtl w:val="0"/>
          <w:lang w:val="en-US"/>
        </w:rPr>
        <w:t>ve Bayes or Logistic Regression as a statistical learning model on the same dataset. Compare its performance (Accuracy, AUC-ROC) with the Decision Tree. Discuss when a statistical model is preferable.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Logistic Regression can be used to predict the probability of diabetes.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It produces: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P(Diabetes) = 1 / (1 + 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⁻</w:t>
      </w:r>
      <w:r>
        <w:rPr>
          <w:rFonts w:ascii="Times New Roman" w:hAnsi="Times New Roman"/>
          <w:sz w:val="26"/>
          <w:szCs w:val="26"/>
          <w:rtl w:val="0"/>
        </w:rPr>
        <w:t>ᶻ)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where z is calculated from the input features and their coefficients.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Comparison:</w:t>
      </w:r>
    </w:p>
    <w:tbl>
      <w:tblPr>
        <w:tblW w:w="562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73"/>
        <w:gridCol w:w="1826"/>
        <w:gridCol w:w="1826"/>
      </w:tblGrid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19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Model</w:t>
            </w:r>
          </w:p>
        </w:tc>
        <w:tc>
          <w:tcPr>
            <w:tcW w:type="dxa" w:w="18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Accuracy</w:t>
            </w:r>
          </w:p>
        </w:tc>
        <w:tc>
          <w:tcPr>
            <w:tcW w:type="dxa" w:w="18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AUC-ROC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9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Decision Tree</w:t>
            </w:r>
          </w:p>
        </w:tc>
        <w:tc>
          <w:tcPr>
            <w:tcW w:type="dxa" w:w="18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Dataset dependent</w:t>
            </w:r>
          </w:p>
        </w:tc>
        <w:tc>
          <w:tcPr>
            <w:tcW w:type="dxa" w:w="18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Dataset dependent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9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Logistic Regression</w:t>
            </w:r>
          </w:p>
        </w:tc>
        <w:tc>
          <w:tcPr>
            <w:tcW w:type="dxa" w:w="18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Dataset dependent</w:t>
            </w:r>
          </w:p>
        </w:tc>
        <w:tc>
          <w:tcPr>
            <w:tcW w:type="dxa" w:w="18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Dataset dependent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Logistic Regression is preferable when interpretability, probability estimates and a simple linear relationship are important.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Actual Accuracy and AUC-ROC values cannot be calculated without the patient dataset.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(b) Perform feature importance analysis. Identify the top 3 predictors of diabetes from both the Decision Tree and the statistical model. Do they agree? Justify your findings.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Possible important predictors are: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Decision Tree: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it-IT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>Glucose level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BMI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Age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Logistic Regression: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it-IT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>Glucose level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BMI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Family history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They may partially agree because both models identify features strongly associated with diabetes. Differences occur because Decision Trees measure split-based importance, while Logistic Regression uses feature coefficients.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Exact top-three predictors must be calculated from the actual dataset.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Task 4: Reinforcement Learning for Treatment Recommendation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(a) Model the treatment recommendation as an MDP. Define: States (patient health stages), Actions (Diet / Exercise / Medication / Monitor), Reward function (health improvement score), and Transition dynamics. Justify each component.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The treatment recommendation can be modeled as an MDP (Markov Decision Process).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States: Healthy, At-Risk, Pre-diabetic, Diabetic, Improving.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Actions: Diet, Exercise, Medication, Monitor.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Reward: Positive reward for health improvement and negative reward for deterioration or unsafe outcomes.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Transition: Represents how the patient's health state changes after an action.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Example: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At-Risk + Diet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→ </w:t>
      </w:r>
      <w:r>
        <w:rPr>
          <w:rFonts w:ascii="Times New Roman" w:hAnsi="Times New Roman"/>
          <w:sz w:val="26"/>
          <w:szCs w:val="26"/>
          <w:rtl w:val="0"/>
          <w:lang w:val="en-US"/>
        </w:rPr>
        <w:t>Improving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At-Risk + Exercise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→ </w:t>
      </w:r>
      <w:r>
        <w:rPr>
          <w:rFonts w:ascii="Times New Roman" w:hAnsi="Times New Roman"/>
          <w:sz w:val="26"/>
          <w:szCs w:val="26"/>
          <w:rtl w:val="0"/>
          <w:lang w:val="en-US"/>
        </w:rPr>
        <w:t>Improving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Diabetic + Monitor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→ </w:t>
      </w:r>
      <w:r>
        <w:rPr>
          <w:rFonts w:ascii="Times New Roman" w:hAnsi="Times New Roman"/>
          <w:sz w:val="26"/>
          <w:szCs w:val="26"/>
          <w:rtl w:val="0"/>
        </w:rPr>
        <w:t>Diabetic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Diabetic + Appropriate Treatment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→ </w:t>
      </w:r>
      <w:r>
        <w:rPr>
          <w:rFonts w:ascii="Times New Roman" w:hAnsi="Times New Roman"/>
          <w:sz w:val="26"/>
          <w:szCs w:val="26"/>
          <w:rtl w:val="0"/>
          <w:lang w:val="en-US"/>
        </w:rPr>
        <w:t>Improving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The MDP allows the agent to consider how current actions affect future patient states.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(b) Apply Q-Learning to train the agent for at least 5 patient episodes. Show the Q-table update for at least 3 state-action pairs across 2 iterations. State the convergence criterion used.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Q-Learning update formula: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pt-PT"/>
        </w:rPr>
        <w:t xml:space="preserve">Q(s,a)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← 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Q(s,a) + </w:t>
      </w:r>
      <w:r>
        <w:rPr>
          <w:rFonts w:ascii="Times New Roman" w:hAnsi="Times New Roman" w:hint="default"/>
          <w:sz w:val="26"/>
          <w:szCs w:val="26"/>
          <w:rtl w:val="0"/>
        </w:rPr>
        <w:t>α</w:t>
      </w:r>
      <w:r>
        <w:rPr>
          <w:rFonts w:ascii="Times New Roman" w:hAnsi="Times New Roman"/>
          <w:sz w:val="26"/>
          <w:szCs w:val="26"/>
          <w:rtl w:val="0"/>
        </w:rPr>
        <w:t xml:space="preserve">[r +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γ 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 xml:space="preserve">max Q(s',a')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− </w:t>
      </w:r>
      <w:r>
        <w:rPr>
          <w:rFonts w:ascii="Times New Roman" w:hAnsi="Times New Roman"/>
          <w:sz w:val="26"/>
          <w:szCs w:val="26"/>
          <w:rtl w:val="0"/>
          <w:lang w:val="pt-PT"/>
        </w:rPr>
        <w:t>Q(s,a)]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pt-PT"/>
        </w:rPr>
        <w:t xml:space="preserve">Assume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α 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= 0.5 and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γ </w:t>
      </w:r>
      <w:r>
        <w:rPr>
          <w:rFonts w:ascii="Times New Roman" w:hAnsi="Times New Roman"/>
          <w:sz w:val="26"/>
          <w:szCs w:val="26"/>
          <w:rtl w:val="0"/>
        </w:rPr>
        <w:t>= 0.9.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Example initial Q-values are 0.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Iteration 1: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For At-Risk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→ </w:t>
      </w:r>
      <w:r>
        <w:rPr>
          <w:rFonts w:ascii="Times New Roman" w:hAnsi="Times New Roman"/>
          <w:sz w:val="26"/>
          <w:szCs w:val="26"/>
          <w:rtl w:val="0"/>
          <w:lang w:val="en-US"/>
        </w:rPr>
        <w:t>Diet, reward = 5: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pt-PT"/>
        </w:rPr>
        <w:t xml:space="preserve">Q = 0 + 0.5[5 + 0.9(0)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− </w:t>
      </w:r>
      <w:r>
        <w:rPr>
          <w:rFonts w:ascii="Times New Roman" w:hAnsi="Times New Roman"/>
          <w:sz w:val="26"/>
          <w:szCs w:val="26"/>
          <w:rtl w:val="0"/>
          <w:lang w:val="pt-PT"/>
        </w:rPr>
        <w:t>0] = 2.5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For At-Risk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→ </w:t>
      </w:r>
      <w:r>
        <w:rPr>
          <w:rFonts w:ascii="Times New Roman" w:hAnsi="Times New Roman"/>
          <w:sz w:val="26"/>
          <w:szCs w:val="26"/>
          <w:rtl w:val="0"/>
          <w:lang w:val="en-US"/>
        </w:rPr>
        <w:t>Exercise, reward = 4: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pt-PT"/>
        </w:rPr>
        <w:t>Q = 0 + 0.5[4] = 2.0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For Diabetic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→ </w:t>
      </w:r>
      <w:r>
        <w:rPr>
          <w:rFonts w:ascii="Times New Roman" w:hAnsi="Times New Roman"/>
          <w:sz w:val="26"/>
          <w:szCs w:val="26"/>
          <w:rtl w:val="0"/>
        </w:rPr>
        <w:t>Monitor, reward = 2: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pt-PT"/>
        </w:rPr>
        <w:t>Q = 0 + 0.5[2] = 1.0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Iteration 2: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If At-Risk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→ </w:t>
      </w:r>
      <w:r>
        <w:rPr>
          <w:rFonts w:ascii="Times New Roman" w:hAnsi="Times New Roman"/>
          <w:sz w:val="26"/>
          <w:szCs w:val="26"/>
          <w:rtl w:val="0"/>
          <w:lang w:val="en-US"/>
        </w:rPr>
        <w:t>Diet receives reward 5 and the next state's maximum Q-value is 2: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Q = 2.5 + 0.5[5 + 0.9(2)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− </w:t>
      </w:r>
      <w:r>
        <w:rPr>
          <w:rFonts w:ascii="Times New Roman" w:hAnsi="Times New Roman"/>
          <w:sz w:val="26"/>
          <w:szCs w:val="26"/>
          <w:rtl w:val="0"/>
          <w:lang w:val="pt-PT"/>
        </w:rPr>
        <w:t>2.5]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Q = 3.65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The process is repeated for at least 5 episodes.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Convergence criterion: Stop when the maximum change in Q-values between consecutive iterations is below a small threshold, such as 0.01, for several consecutive episodes.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(c) Extract the final learned policy. Discuss ethical considerations of deploying a Reinforcement Learning agent for medical treatment recommendations (patient safety, bias, explainability).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The final policy is obtained by selecting the action with the highest Q-value for each state: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</w:rPr>
        <w:t>π</w:t>
      </w:r>
      <w:r>
        <w:rPr>
          <w:rFonts w:ascii="Times New Roman" w:hAnsi="Times New Roman"/>
          <w:sz w:val="26"/>
          <w:szCs w:val="26"/>
          <w:rtl w:val="0"/>
          <w:lang w:val="pt-PT"/>
        </w:rPr>
        <w:t>(s) = argmax Q(s,a)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Example:</w:t>
      </w:r>
    </w:p>
    <w:tbl>
      <w:tblPr>
        <w:tblW w:w="60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9"/>
        <w:gridCol w:w="3496"/>
      </w:tblGrid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State</w:t>
            </w:r>
          </w:p>
        </w:tc>
        <w:tc>
          <w:tcPr>
            <w:tcW w:type="dxa" w:w="34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Best Action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Healthy</w:t>
            </w:r>
          </w:p>
        </w:tc>
        <w:tc>
          <w:tcPr>
            <w:tcW w:type="dxa" w:w="34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Monitor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At-Risk</w:t>
            </w:r>
          </w:p>
        </w:tc>
        <w:tc>
          <w:tcPr>
            <w:tcW w:type="dxa" w:w="34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Diet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Pre-diabetic</w:t>
            </w:r>
          </w:p>
        </w:tc>
        <w:tc>
          <w:tcPr>
            <w:tcW w:type="dxa" w:w="34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Exercise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Diabetic</w:t>
            </w:r>
          </w:p>
        </w:tc>
        <w:tc>
          <w:tcPr>
            <w:tcW w:type="dxa" w:w="34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Medication*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Improving</w:t>
            </w:r>
          </w:p>
        </w:tc>
        <w:tc>
          <w:tcPr>
            <w:tcW w:type="dxa" w:w="34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Monitor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Ethical considerations: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Patient safety: The system must not make unsafe autonomous medical decisions.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Bias: Training data should represent different patient groups fairly.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Explainability: Recommendations should have understandable reasons.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Human supervision: Doctors should review important treatment decisions.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Privacy: Patient data must be securely protected.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*Medication decisions should be made under qualified clinical supervision, not solely by an RL model.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</w:rPr>
        <w:br w:type="page"/>
      </w:r>
    </w:p>
    <w:p>
      <w:pPr>
        <w:pStyle w:val="Body"/>
        <w:spacing w:before="120" w:after="80"/>
        <w:ind w:left="450" w:firstLine="0"/>
        <w:rPr>
          <w:rFonts w:ascii="Arial" w:cs="Arial" w:hAnsi="Arial" w:eastAsia="Arial"/>
          <w:b w:val="1"/>
          <w:bCs w:val="1"/>
          <w:sz w:val="24"/>
          <w:szCs w:val="24"/>
          <w:u w:val="single"/>
        </w:rPr>
      </w:pPr>
    </w:p>
    <w:p>
      <w:pPr>
        <w:pStyle w:val="Body"/>
        <w:spacing w:before="120" w:after="80"/>
        <w:ind w:left="450" w:firstLine="0"/>
        <w:rPr>
          <w:rFonts w:ascii="Arial" w:cs="Arial" w:hAnsi="Arial" w:eastAsia="Arial"/>
          <w:b w:val="1"/>
          <w:bCs w:val="1"/>
          <w:sz w:val="24"/>
          <w:szCs w:val="24"/>
          <w:u w:val="single"/>
        </w:rPr>
      </w:pPr>
      <w:r>
        <w:rPr>
          <w:rFonts w:ascii="Arial" w:hAnsi="Arial"/>
          <w:b w:val="1"/>
          <w:bCs w:val="1"/>
          <w:sz w:val="24"/>
          <w:szCs w:val="24"/>
          <w:u w:val="single"/>
          <w:rtl w:val="0"/>
          <w:lang w:val="en-US"/>
        </w:rPr>
        <w:t>RUBRICS FOR CALCULATION:</w:t>
      </w:r>
    </w:p>
    <w:tbl>
      <w:tblPr>
        <w:tblW w:w="1052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15"/>
        <w:gridCol w:w="1386"/>
        <w:gridCol w:w="1854"/>
        <w:gridCol w:w="1890"/>
        <w:gridCol w:w="1980"/>
        <w:gridCol w:w="1800"/>
      </w:tblGrid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1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4 </w:t>
            </w:r>
            <w:r>
              <w:rPr>
                <w:rFonts w:ascii="Cambria Bold" w:hAnsi="Cambria Bold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>Exemplary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3 </w:t>
            </w:r>
            <w:r>
              <w:rPr>
                <w:rFonts w:ascii="Cambria Bold" w:hAnsi="Cambria Bold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>Proficient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2 </w:t>
            </w:r>
            <w:r>
              <w:rPr>
                <w:rFonts w:ascii="Cambria Bold" w:hAnsi="Cambria Bold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>Developing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1 </w:t>
            </w:r>
            <w:r>
              <w:rPr>
                <w:rFonts w:ascii="Cambria Bold" w:hAnsi="Cambria Bold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mbria Bold" w:hAnsi="Cambria Bold"/>
                <w:sz w:val="24"/>
                <w:szCs w:val="24"/>
                <w:shd w:val="nil" w:color="auto" w:fill="auto"/>
                <w:rtl w:val="0"/>
                <w:lang w:val="en-US"/>
              </w:rPr>
              <w:t>Beginning</w:t>
            </w:r>
          </w:p>
        </w:tc>
      </w:tr>
      <w:tr>
        <w:tblPrEx>
          <w:shd w:val="clear" w:color="auto" w:fill="ced7e7"/>
        </w:tblPrEx>
        <w:trPr>
          <w:trHeight w:val="104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1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4 </w:t>
            </w:r>
            <w:r>
              <w:rPr>
                <w:rFonts w:ascii="Cambria" w:hAnsi="Cambria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Exemplary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3 </w:t>
            </w:r>
            <w:r>
              <w:rPr>
                <w:rFonts w:ascii="Cambria" w:hAnsi="Cambria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Proficient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2 </w:t>
            </w:r>
            <w:r>
              <w:rPr>
                <w:rFonts w:ascii="Cambria" w:hAnsi="Cambria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Developing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1 </w:t>
            </w:r>
            <w:r>
              <w:rPr>
                <w:rFonts w:ascii="Cambria" w:hAnsi="Cambria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Beginning</w:t>
            </w:r>
          </w:p>
        </w:tc>
      </w:tr>
      <w:tr>
        <w:tblPrEx>
          <w:shd w:val="clear" w:color="auto" w:fill="ced7e7"/>
        </w:tblPrEx>
        <w:trPr>
          <w:trHeight w:val="141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Understanding of Industry Problem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1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Comprehensive understanding of real-world problem and constraints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Good understanding with minor gaps in requirements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Basic understanding; some requirements unclear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Poor understanding; misinterprets problem context</w:t>
            </w:r>
          </w:p>
        </w:tc>
      </w:tr>
      <w:tr>
        <w:tblPrEx>
          <w:shd w:val="clear" w:color="auto" w:fill="ced7e7"/>
        </w:tblPrEx>
        <w:trPr>
          <w:trHeight w:val="197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Application of Engineering Concepts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1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Applies advanced and relevant concepts effectively to solve the problem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Applies appropriate concepts with minor errors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Limited application of concepts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Incorrect or no application of concepts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Solution Design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1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Innovative, practical, and feasible solution aligned with industry standards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Logical and feasible solution with minor gaps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Basic solution with limited feasibility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Unclear or impractical solution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Use of Tools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15%</w:t>
            </w:r>
          </w:p>
        </w:tc>
        <w:tc>
          <w:tcPr>
            <w:tcW w:type="dxa" w:w="1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Effective use of modern tools, technologies, and real data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Appropriate use of tools with correct implementation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Limited or inconsistent use of tools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Minimal or incorrect use of tools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Analysis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1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Thorough analysis with validated results and performance evaluation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Good analysis with reasonable validation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Basic analysis with limited validation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Poor or no analysis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Professionalism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5%</w:t>
            </w:r>
          </w:p>
        </w:tc>
        <w:tc>
          <w:tcPr>
            <w:tcW w:type="dxa" w:w="1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Highly professional, well-documented, and clearly presented work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Good documentation and presentation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Basic documentation with some gaps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Cambria" w:hAnsi="Cambria"/>
                <w:sz w:val="24"/>
                <w:szCs w:val="24"/>
                <w:shd w:val="nil" w:color="auto" w:fill="auto"/>
                <w:rtl w:val="0"/>
                <w:lang w:val="en-US"/>
              </w:rPr>
              <w:t>Poor documentation and presentation</w:t>
            </w:r>
          </w:p>
        </w:tc>
      </w:tr>
    </w:tbl>
    <w:p>
      <w:pPr>
        <w:pStyle w:val="Body"/>
        <w:widowControl w:val="0"/>
        <w:spacing w:before="120" w:after="80"/>
      </w:pPr>
      <w:r>
        <w:rPr>
          <w:rFonts w:ascii="Arial" w:cs="Arial" w:hAnsi="Arial" w:eastAsia="Arial"/>
          <w:b w:val="1"/>
          <w:bCs w:val="1"/>
          <w:sz w:val="24"/>
          <w:szCs w:val="24"/>
          <w:u w:val="single"/>
        </w:rPr>
      </w:r>
    </w:p>
    <w:sectPr>
      <w:headerReference w:type="default" r:id="rId4"/>
      <w:footerReference w:type="default" r:id="rId5"/>
      <w:pgSz w:w="12240" w:h="15840" w:orient="portrait"/>
      <w:pgMar w:top="720" w:right="1857" w:bottom="720" w:left="117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8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0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2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4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6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8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0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2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4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