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44"/>
          <w:szCs w:val="44"/>
          <w:rtl w:val="0"/>
        </w:rPr>
        <w:t xml:space="preserve">Technology Training and Practice Exam Center</w:t>
        <w:br w:type="textWrapping"/>
        <w:t xml:space="preserve">for Persons with Disabilities (PwD)</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28"/>
          <w:szCs w:val="28"/>
          <w:rtl w:val="0"/>
        </w:rPr>
        <w:t xml:space="preserve">Project Proposal (PoC Phase)</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sz w:val="24"/>
          <w:szCs w:val="24"/>
          <w:rtl w:val="0"/>
        </w:rPr>
        <w:t xml:space="preserve">Prepared by: Mukti US and Mukti India</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sz w:val="22"/>
          <w:szCs w:val="22"/>
          <w:rtl w:val="0"/>
        </w:rPr>
        <w:t xml:space="preserve">Proposed location: Kolkata, West Bengal (serving rural candidates through outreach partnerships)</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sz w:val="22"/>
          <w:szCs w:val="22"/>
          <w:rtl w:val="0"/>
        </w:rPr>
        <w:t xml:space="preserve">Date: December 13, 2025</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i w:val="1"/>
          <w:iCs w:val="1"/>
          <w:sz w:val="22"/>
          <w:szCs w:val="22"/>
          <w:rtl w:val="0"/>
        </w:rPr>
        <w:t xml:space="preserve">Contact: [Name] | [Email] | [Phone]</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rPr/>
      </w:pPr>
      <w:r w:rsidDel="00000000" w:rsidR="00000000" w:rsidRPr="00000000">
        <w:rPr>
          <w:rtl w:val="0"/>
        </w:rPr>
        <w:t xml:space="preserve">Executive Summary</w:t>
      </w:r>
    </w:p>
    <w:p w:rsidR="00000000" w:rsidDel="00000000" w:rsidP="00000000" w:rsidRDefault="00000000" w:rsidRPr="00000000" w14:paraId="0000000B">
      <w:pPr>
        <w:rPr/>
      </w:pPr>
      <w:r w:rsidDel="00000000" w:rsidR="00000000" w:rsidRPr="00000000">
        <w:rPr>
          <w:rtl w:val="0"/>
        </w:rPr>
        <w:t xml:space="preserve">Recent government guidelines for competitive examinations are accelerating a shift from human scribes to independent, technology-enabled exam writing for Persons with Disabilities (PwD). This creates a major readiness gap for candidates in rural and low-resource settings who may not have access to, or familiarity with, assistive software and accessible exam workflows.</w:t>
      </w:r>
    </w:p>
    <w:p w:rsidR="00000000" w:rsidDel="00000000" w:rsidP="00000000" w:rsidRDefault="00000000" w:rsidRPr="00000000" w14:paraId="0000000C">
      <w:pPr>
        <w:rPr/>
      </w:pPr>
      <w:r w:rsidDel="00000000" w:rsidR="00000000" w:rsidRPr="00000000">
        <w:rPr>
          <w:rtl w:val="0"/>
        </w:rPr>
        <w:t xml:space="preserve">Mukti US and Mukti India propose to establish a Technology Training and Practice Exam Center in Kolkata to train PwD candidates to use approved assistive tools and to complete mock examinations under realistic conditions. The Center will operate as a small but scalable Proof of Concept (PoC), with structured training modules, supervised practice, and measurable outcomes.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Capacity: 10–12 candidates per batch; training designed for repeat cohorts across the year.</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Three accessibility zones: (1) Blind/Low Vision, (2) Locomotor Disability, (3) Learning Disability.</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Core deliverables: orientation to exam guidelines, hands-on tool training, timed mock tests, and performance feedback.</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CSR-ready model: transparent budget, clear outputs, and reporting on skills gained and exam readiness.</w:t>
      </w:r>
    </w:p>
    <w:p w:rsidR="00000000" w:rsidDel="00000000" w:rsidP="00000000" w:rsidRDefault="00000000" w:rsidRPr="00000000" w14:paraId="00000011">
      <w:pPr>
        <w:rPr/>
      </w:pPr>
      <w:r w:rsidDel="00000000" w:rsidR="00000000" w:rsidRPr="00000000">
        <w:rPr>
          <w:rtl w:val="0"/>
        </w:rPr>
        <w:t xml:space="preserve">PoC budget request (estimated): ₹365,000 (INR)</w:t>
      </w:r>
    </w:p>
    <w:p w:rsidR="00000000" w:rsidDel="00000000" w:rsidP="00000000" w:rsidRDefault="00000000" w:rsidRPr="00000000" w14:paraId="00000012">
      <w:pPr>
        <w:rPr/>
      </w:pPr>
      <w:r w:rsidDel="00000000" w:rsidR="00000000" w:rsidRPr="00000000">
        <w:rPr>
          <w:rtl w:val="0"/>
        </w:rPr>
        <w:t xml:space="preserve">Note: Budget figures are estimates for planning and will be finalized through vendor quotations and procurement policy.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1"/>
        <w:rPr/>
      </w:pPr>
      <w:r w:rsidDel="00000000" w:rsidR="00000000" w:rsidRPr="00000000">
        <w:rPr>
          <w:rtl w:val="0"/>
        </w:rPr>
        <w:t xml:space="preserve">1. Context and Need</w:t>
      </w:r>
    </w:p>
    <w:p w:rsidR="00000000" w:rsidDel="00000000" w:rsidP="00000000" w:rsidRDefault="00000000" w:rsidRPr="00000000" w14:paraId="00000015">
      <w:pPr>
        <w:rPr/>
      </w:pPr>
      <w:r w:rsidDel="00000000" w:rsidR="00000000" w:rsidRPr="00000000">
        <w:rPr>
          <w:rtl w:val="0"/>
        </w:rPr>
        <w:t xml:space="preserve">With the 2024 DEPwD guidelines for competitive examinations, the system is moving toward independent exam writing using assistive technology (with scribes expected to be limited to exceptional cases over time). For many PwD candidates—especially in rural India—this transition is challenging due to limited exposure to assistive tools, limited training opportunities, and lack of access to realistic exam simulations.</w:t>
      </w:r>
    </w:p>
    <w:p w:rsidR="00000000" w:rsidDel="00000000" w:rsidP="00000000" w:rsidRDefault="00000000" w:rsidRPr="00000000" w14:paraId="00000016">
      <w:pPr>
        <w:rPr/>
      </w:pPr>
      <w:r w:rsidDel="00000000" w:rsidR="00000000" w:rsidRPr="00000000">
        <w:rPr>
          <w:rtl w:val="0"/>
        </w:rPr>
        <w:t xml:space="preserve">Without targeted preparation, candidates risk losing time, accuracy, and confidence in high-stakes exams such as UPSC, SSC, banking exams, university entrance tests, and other state and national examinations.</w:t>
      </w:r>
    </w:p>
    <w:p w:rsidR="00000000" w:rsidDel="00000000" w:rsidP="00000000" w:rsidRDefault="00000000" w:rsidRPr="00000000" w14:paraId="00000017">
      <w:pPr>
        <w:pStyle w:val="Heading2"/>
        <w:rPr/>
      </w:pPr>
      <w:r w:rsidDel="00000000" w:rsidR="00000000" w:rsidRPr="00000000">
        <w:rPr>
          <w:rtl w:val="0"/>
        </w:rPr>
        <w:t xml:space="preserve">Problem Statement</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Limited access to assistive technology and accessible computer labs in rural areas.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Insufficient hands-on training on screen readers, magnification tools, voice input, and accessible math/typing workflows.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Lack of practice in exam-like conditions (timed settings, invigilation, accessibility settings, and tool constraints).</w:t>
      </w:r>
    </w:p>
    <w:p w:rsidR="00000000" w:rsidDel="00000000" w:rsidP="00000000" w:rsidRDefault="00000000" w:rsidRPr="00000000" w14:paraId="0000001B">
      <w:pPr>
        <w:pStyle w:val="Heading2"/>
        <w:rPr/>
      </w:pPr>
      <w:r w:rsidDel="00000000" w:rsidR="00000000" w:rsidRPr="00000000">
        <w:rPr>
          <w:rtl w:val="0"/>
        </w:rPr>
        <w:t xml:space="preserve">Why This Project Matters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Bridges the technology readiness gap for PwD candidates from underserved communities.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Simulates real exam conditions so candidates build speed, accuracy, and confidence.</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Supports inclusion goals while strengthening integrity and fairness in examinations.</w:t>
      </w:r>
    </w:p>
    <w:p w:rsidR="00000000" w:rsidDel="00000000" w:rsidP="00000000" w:rsidRDefault="00000000" w:rsidRPr="00000000" w14:paraId="0000001F">
      <w:pPr>
        <w:pStyle w:val="Heading1"/>
        <w:rPr/>
      </w:pPr>
      <w:r w:rsidDel="00000000" w:rsidR="00000000" w:rsidRPr="00000000">
        <w:rPr>
          <w:rtl w:val="0"/>
        </w:rPr>
        <w:t xml:space="preserve">2. Mission, Vision, and Goal</w:t>
      </w:r>
    </w:p>
    <w:p w:rsidR="00000000" w:rsidDel="00000000" w:rsidP="00000000" w:rsidRDefault="00000000" w:rsidRPr="00000000" w14:paraId="00000020">
      <w:pPr>
        <w:pStyle w:val="Heading2"/>
        <w:rPr/>
      </w:pPr>
      <w:r w:rsidDel="00000000" w:rsidR="00000000" w:rsidRPr="00000000">
        <w:rPr>
          <w:rtl w:val="0"/>
        </w:rPr>
        <w:t xml:space="preserve">Mission</w:t>
      </w:r>
    </w:p>
    <w:p w:rsidR="00000000" w:rsidDel="00000000" w:rsidP="00000000" w:rsidRDefault="00000000" w:rsidRPr="00000000" w14:paraId="00000021">
      <w:pPr>
        <w:rPr/>
      </w:pPr>
      <w:r w:rsidDel="00000000" w:rsidR="00000000" w:rsidRPr="00000000">
        <w:rPr>
          <w:rtl w:val="0"/>
        </w:rPr>
        <w:t xml:space="preserve">To empower Persons with Disabilities in rural and low-resource settings by equipping them with the skills, technology, and confidence to independently take competitive exams using assistive tools.</w:t>
      </w:r>
    </w:p>
    <w:p w:rsidR="00000000" w:rsidDel="00000000" w:rsidP="00000000" w:rsidRDefault="00000000" w:rsidRPr="00000000" w14:paraId="00000022">
      <w:pPr>
        <w:pStyle w:val="Heading2"/>
        <w:rPr/>
      </w:pPr>
      <w:r w:rsidDel="00000000" w:rsidR="00000000" w:rsidRPr="00000000">
        <w:rPr>
          <w:rtl w:val="0"/>
        </w:rPr>
        <w:t xml:space="preserve">Vision</w:t>
      </w:r>
    </w:p>
    <w:p w:rsidR="00000000" w:rsidDel="00000000" w:rsidP="00000000" w:rsidRDefault="00000000" w:rsidRPr="00000000" w14:paraId="00000023">
      <w:pPr>
        <w:rPr/>
      </w:pPr>
      <w:r w:rsidDel="00000000" w:rsidR="00000000" w:rsidRPr="00000000">
        <w:rPr>
          <w:rtl w:val="0"/>
        </w:rPr>
        <w:t xml:space="preserve">A future where every PwD candidate—regardless of location or economic background—can compete equally in national and state-level exams through independent, technology-enabled participation.</w:t>
      </w:r>
    </w:p>
    <w:p w:rsidR="00000000" w:rsidDel="00000000" w:rsidP="00000000" w:rsidRDefault="00000000" w:rsidRPr="00000000" w14:paraId="00000024">
      <w:pPr>
        <w:pStyle w:val="Heading2"/>
        <w:rPr/>
      </w:pPr>
      <w:r w:rsidDel="00000000" w:rsidR="00000000" w:rsidRPr="00000000">
        <w:rPr>
          <w:rtl w:val="0"/>
        </w:rPr>
        <w:t xml:space="preserve">PoC Goal</w:t>
      </w:r>
    </w:p>
    <w:p w:rsidR="00000000" w:rsidDel="00000000" w:rsidP="00000000" w:rsidRDefault="00000000" w:rsidRPr="00000000" w14:paraId="00000025">
      <w:pPr>
        <w:rPr/>
      </w:pPr>
      <w:r w:rsidDel="00000000" w:rsidR="00000000" w:rsidRPr="00000000">
        <w:rPr>
          <w:rtl w:val="0"/>
        </w:rPr>
        <w:t xml:space="preserve">To establish a fully functional training and mock-exam center in Kolkata that provides station-wise training, realistic exam simulation, and continuous accessibility skill development.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1"/>
        <w:rPr/>
      </w:pPr>
      <w:r w:rsidDel="00000000" w:rsidR="00000000" w:rsidRPr="00000000">
        <w:rPr>
          <w:rtl w:val="0"/>
        </w:rPr>
        <w:t xml:space="preserve">3. Target Beneficiaries and Eligibility</w:t>
      </w:r>
    </w:p>
    <w:p w:rsidR="00000000" w:rsidDel="00000000" w:rsidP="00000000" w:rsidRDefault="00000000" w:rsidRPr="00000000" w14:paraId="00000028">
      <w:pPr>
        <w:rPr/>
      </w:pPr>
      <w:r w:rsidDel="00000000" w:rsidR="00000000" w:rsidRPr="00000000">
        <w:rPr>
          <w:rtl w:val="0"/>
        </w:rPr>
        <w:t xml:space="preserve">The Center will serve PwD candidates preparing for competitive examinations, with priority for candidates from rural areas and economically disadvantaged backgrounds.</w:t>
      </w:r>
    </w:p>
    <w:p w:rsidR="00000000" w:rsidDel="00000000" w:rsidP="00000000" w:rsidRDefault="00000000" w:rsidRPr="00000000" w14:paraId="00000029">
      <w:pPr>
        <w:pStyle w:val="Heading2"/>
        <w:rPr/>
      </w:pPr>
      <w:r w:rsidDel="00000000" w:rsidR="00000000" w:rsidRPr="00000000">
        <w:rPr>
          <w:rtl w:val="0"/>
        </w:rPr>
        <w:t xml:space="preserve">Disability categories supported</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Blind and Low Vision: screen readers, Braille support, magnification, and accessible navigation.</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Locomotor disability: voice input, head-mouse alternatives, accessible workstations, and reduced fine-motor dependency.</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Learning disability / dyslexia: text-to-speech, speech-to-text, structured reading and writing workflows.</w:t>
      </w:r>
    </w:p>
    <w:p w:rsidR="00000000" w:rsidDel="00000000" w:rsidP="00000000" w:rsidRDefault="00000000" w:rsidRPr="00000000" w14:paraId="0000002D">
      <w:pPr>
        <w:pStyle w:val="Heading2"/>
        <w:rPr/>
      </w:pPr>
      <w:r w:rsidDel="00000000" w:rsidR="00000000" w:rsidRPr="00000000">
        <w:rPr>
          <w:rtl w:val="0"/>
        </w:rPr>
        <w:t xml:space="preserve">Enrollment approach (PoC)</w:t>
      </w:r>
    </w:p>
    <w:p w:rsidR="00000000" w:rsidDel="00000000" w:rsidP="00000000" w:rsidRDefault="00000000" w:rsidRPr="00000000" w14:paraId="0000002E">
      <w:pPr>
        <w:rPr/>
      </w:pPr>
      <w:r w:rsidDel="00000000" w:rsidR="00000000" w:rsidRPr="00000000">
        <w:rPr>
          <w:rtl w:val="0"/>
        </w:rPr>
        <w:t xml:space="preserve">Candidates will be enrolled through referrals and outreach partnerships with disability organizations, schools/colleges, coaching centers, and community networks. Basic screening will ensure that each candidate is mapped to the most suitable station and training plan.</w:t>
      </w:r>
    </w:p>
    <w:p w:rsidR="00000000" w:rsidDel="00000000" w:rsidP="00000000" w:rsidRDefault="00000000" w:rsidRPr="00000000" w14:paraId="0000002F">
      <w:pPr>
        <w:pStyle w:val="Heading1"/>
        <w:rPr/>
      </w:pPr>
      <w:r w:rsidDel="00000000" w:rsidR="00000000" w:rsidRPr="00000000">
        <w:rPr>
          <w:rtl w:val="0"/>
        </w:rPr>
        <w:t xml:space="preserve">4. Program Design</w:t>
      </w:r>
    </w:p>
    <w:p w:rsidR="00000000" w:rsidDel="00000000" w:rsidP="00000000" w:rsidRDefault="00000000" w:rsidRPr="00000000" w14:paraId="00000030">
      <w:pPr>
        <w:pStyle w:val="Heading2"/>
        <w:rPr/>
      </w:pPr>
      <w:r w:rsidDel="00000000" w:rsidR="00000000" w:rsidRPr="00000000">
        <w:rPr>
          <w:rtl w:val="0"/>
        </w:rPr>
        <w:t xml:space="preserve">4.1 Center Setup and Capacity</w:t>
      </w:r>
    </w:p>
    <w:p w:rsidR="00000000" w:rsidDel="00000000" w:rsidP="00000000" w:rsidRDefault="00000000" w:rsidRPr="00000000" w14:paraId="00000031">
      <w:pPr>
        <w:rPr/>
      </w:pPr>
      <w:r w:rsidDel="00000000" w:rsidR="00000000" w:rsidRPr="00000000">
        <w:rPr>
          <w:rtl w:val="0"/>
        </w:rPr>
        <w:t xml:space="preserve">Location: Kolkata, West Bengal</w:t>
      </w:r>
    </w:p>
    <w:p w:rsidR="00000000" w:rsidDel="00000000" w:rsidP="00000000" w:rsidRDefault="00000000" w:rsidRPr="00000000" w14:paraId="00000032">
      <w:pPr>
        <w:rPr/>
      </w:pPr>
      <w:r w:rsidDel="00000000" w:rsidR="00000000" w:rsidRPr="00000000">
        <w:rPr>
          <w:rtl w:val="0"/>
        </w:rPr>
        <w:t xml:space="preserve">Lab capacity: 10–12 candidates per batch</w:t>
      </w:r>
    </w:p>
    <w:p w:rsidR="00000000" w:rsidDel="00000000" w:rsidP="00000000" w:rsidRDefault="00000000" w:rsidRPr="00000000" w14:paraId="00000033">
      <w:pPr>
        <w:rPr/>
      </w:pPr>
      <w:r w:rsidDel="00000000" w:rsidR="00000000" w:rsidRPr="00000000">
        <w:rPr>
          <w:rtl w:val="0"/>
        </w:rPr>
        <w:t xml:space="preserve">PoC operating model: multiple cohorts per year; training schedules to be published on the Center website (phase 2).</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2"/>
        <w:rPr/>
      </w:pPr>
      <w:r w:rsidDel="00000000" w:rsidR="00000000" w:rsidRPr="00000000">
        <w:rPr>
          <w:rtl w:val="0"/>
        </w:rPr>
        <w:t xml:space="preserve">4.2 Three-Zone Training Layout</w:t>
      </w:r>
    </w:p>
    <w:p w:rsidR="00000000" w:rsidDel="00000000" w:rsidP="00000000" w:rsidRDefault="00000000" w:rsidRPr="00000000" w14:paraId="00000036">
      <w:pPr>
        <w:rPr/>
      </w:pPr>
      <w:r w:rsidDel="00000000" w:rsidR="00000000" w:rsidRPr="00000000">
        <w:rPr>
          <w:b w:val="1"/>
          <w:bCs w:val="1"/>
          <w:rtl w:val="0"/>
        </w:rPr>
        <w:t xml:space="preserve">Zone A – Blind / Low Vision</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Screen readers (NVDA; optional JAWS for familiarity)</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Magnification (Windows Magnifier)</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Braille display for reading, navigation, and practice</w:t>
      </w:r>
    </w:p>
    <w:p w:rsidR="00000000" w:rsidDel="00000000" w:rsidP="00000000" w:rsidRDefault="00000000" w:rsidRPr="00000000" w14:paraId="0000003A">
      <w:pPr>
        <w:rPr/>
      </w:pPr>
      <w:r w:rsidDel="00000000" w:rsidR="00000000" w:rsidRPr="00000000">
        <w:rPr>
          <w:b w:val="1"/>
          <w:bCs w:val="1"/>
          <w:rtl w:val="0"/>
        </w:rPr>
        <w:t xml:space="preserve">Zone B – Locomotor Disability</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Voice typing / voice recognition (Windows voice recognition; Google Docs voice typing)</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Head-mouse / face-tracking options (eViacam or equivalent)</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Accessible desks and workstation ergonomics</w:t>
      </w:r>
    </w:p>
    <w:p w:rsidR="00000000" w:rsidDel="00000000" w:rsidP="00000000" w:rsidRDefault="00000000" w:rsidRPr="00000000" w14:paraId="0000003E">
      <w:pPr>
        <w:rPr/>
      </w:pPr>
      <w:r w:rsidDel="00000000" w:rsidR="00000000" w:rsidRPr="00000000">
        <w:rPr>
          <w:b w:val="1"/>
          <w:bCs w:val="1"/>
          <w:rtl w:val="0"/>
        </w:rPr>
        <w:t xml:space="preserve">Zone C – Learning Disability</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Text-to-speech and reading support (Balabolka or equivalent)</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Speech-to-text drafting and editing workflows</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Structured practice for comprehension, speed, and error reduction</w:t>
      </w:r>
    </w:p>
    <w:p w:rsidR="00000000" w:rsidDel="00000000" w:rsidP="00000000" w:rsidRDefault="00000000" w:rsidRPr="00000000" w14:paraId="00000042">
      <w:pPr>
        <w:pStyle w:val="Heading2"/>
        <w:rPr/>
      </w:pPr>
      <w:r w:rsidDel="00000000" w:rsidR="00000000" w:rsidRPr="00000000">
        <w:rPr>
          <w:rtl w:val="0"/>
        </w:rPr>
        <w:t xml:space="preserve">4.3 Training Modules</w:t>
      </w:r>
    </w:p>
    <w:p w:rsidR="00000000" w:rsidDel="00000000" w:rsidP="00000000" w:rsidRDefault="00000000" w:rsidRPr="00000000" w14:paraId="00000043">
      <w:pPr>
        <w:rPr/>
      </w:pPr>
      <w:r w:rsidDel="00000000" w:rsidR="00000000" w:rsidRPr="00000000">
        <w:rPr>
          <w:b w:val="1"/>
          <w:bCs w:val="1"/>
          <w:rtl w:val="0"/>
        </w:rPr>
        <w:t xml:space="preserve">Module 1: Orientation</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Overview of exam accessibility provisions and technology-first workflows</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Device basics, typing/voice basics, file handling and exam etiquette</w:t>
      </w:r>
    </w:p>
    <w:p w:rsidR="00000000" w:rsidDel="00000000" w:rsidP="00000000" w:rsidRDefault="00000000" w:rsidRPr="00000000" w14:paraId="00000046">
      <w:pPr>
        <w:rPr/>
      </w:pPr>
      <w:r w:rsidDel="00000000" w:rsidR="00000000" w:rsidRPr="00000000">
        <w:rPr>
          <w:b w:val="1"/>
          <w:bCs w:val="1"/>
          <w:rtl w:val="0"/>
        </w:rPr>
        <w:t xml:space="preserve">Module 2: Tool Skills (station-wise)</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Hands-on use of the assigned assistive tools</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Accessible reading, navigation, writing, and review routines</w:t>
      </w:r>
    </w:p>
    <w:p w:rsidR="00000000" w:rsidDel="00000000" w:rsidP="00000000" w:rsidRDefault="00000000" w:rsidRPr="00000000" w14:paraId="00000049">
      <w:pPr>
        <w:rPr/>
      </w:pPr>
      <w:r w:rsidDel="00000000" w:rsidR="00000000" w:rsidRPr="00000000">
        <w:rPr>
          <w:b w:val="1"/>
          <w:bCs w:val="1"/>
          <w:rtl w:val="0"/>
        </w:rPr>
        <w:t xml:space="preserve">Module 3: Mock Tests (exam simulation)</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Timed mock exams, invigilation, and exam-style constraints</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Practice for speed, accuracy, and stamina</w:t>
      </w:r>
    </w:p>
    <w:p w:rsidR="00000000" w:rsidDel="00000000" w:rsidP="00000000" w:rsidRDefault="00000000" w:rsidRPr="00000000" w14:paraId="0000004C">
      <w:pPr>
        <w:rPr/>
      </w:pPr>
      <w:r w:rsidDel="00000000" w:rsidR="00000000" w:rsidRPr="00000000">
        <w:rPr>
          <w:b w:val="1"/>
          <w:bCs w:val="1"/>
          <w:rtl w:val="0"/>
        </w:rPr>
        <w:t xml:space="preserve">Module 4: Feedback and Improvement</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Individual feedback on errors, pacing, and workflow</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Personalized practice plan and repeat simulations</w:t>
      </w:r>
    </w:p>
    <w:p w:rsidR="00000000" w:rsidDel="00000000" w:rsidP="00000000" w:rsidRDefault="00000000" w:rsidRPr="00000000" w14:paraId="0000004F">
      <w:pPr>
        <w:rPr/>
      </w:pPr>
      <w:r w:rsidDel="00000000" w:rsidR="00000000" w:rsidRPr="00000000">
        <w:rPr>
          <w:b w:val="1"/>
          <w:bCs w:val="1"/>
          <w:rtl w:val="0"/>
        </w:rPr>
        <w:t xml:space="preserve">Module 5: Confidence Building</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Time management techniques</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Stress and anxiety management strategies specific to exam settings</w:t>
      </w:r>
    </w:p>
    <w:p w:rsidR="00000000" w:rsidDel="00000000" w:rsidP="00000000" w:rsidRDefault="00000000" w:rsidRPr="00000000" w14:paraId="00000052">
      <w:pPr>
        <w:pStyle w:val="Heading1"/>
        <w:rPr/>
      </w:pPr>
      <w:r w:rsidDel="00000000" w:rsidR="00000000" w:rsidRPr="00000000">
        <w:rPr>
          <w:rtl w:val="0"/>
        </w:rPr>
        <w:t xml:space="preserve">5. Technical Specifications (PoC)</w:t>
      </w:r>
    </w:p>
    <w:p w:rsidR="00000000" w:rsidDel="00000000" w:rsidP="00000000" w:rsidRDefault="00000000" w:rsidRPr="00000000" w14:paraId="00000053">
      <w:pPr>
        <w:pStyle w:val="Heading2"/>
        <w:rPr/>
      </w:pPr>
      <w:r w:rsidDel="00000000" w:rsidR="00000000" w:rsidRPr="00000000">
        <w:rPr>
          <w:rtl w:val="0"/>
        </w:rPr>
        <w:t xml:space="preserve">5.1 Hardware (PoC)</w:t>
      </w:r>
    </w:p>
    <w:p w:rsidR="00000000" w:rsidDel="00000000" w:rsidP="00000000" w:rsidRDefault="00000000" w:rsidRPr="00000000" w14:paraId="00000054">
      <w:pPr>
        <w:rPr/>
      </w:pPr>
      <w:r w:rsidDel="00000000" w:rsidR="00000000" w:rsidRPr="00000000">
        <w:rPr>
          <w:rtl w:val="0"/>
        </w:rPr>
        <w:t xml:space="preserve">The PoC phase prioritizes essential equipment for training and simulation. Quantities can be scaled as cohorts expand.</w:t>
      </w:r>
    </w:p>
    <w:p w:rsidR="00000000" w:rsidDel="00000000" w:rsidP="00000000" w:rsidRDefault="00000000" w:rsidRPr="00000000" w14:paraId="00000055">
      <w:pPr>
        <w:rPr/>
      </w:pPr>
      <w:r w:rsidDel="00000000" w:rsidR="00000000" w:rsidRPr="00000000">
        <w:br w:type="page"/>
      </w:r>
      <w:r w:rsidDel="00000000" w:rsidR="00000000" w:rsidRPr="00000000">
        <w:rPr>
          <w:rtl w:val="0"/>
        </w:rPr>
      </w:r>
    </w:p>
    <w:tbl>
      <w:tblPr>
        <w:tblStyle w:val="Table1"/>
        <w:tblW w:w="9744.0" w:type="dxa"/>
        <w:jc w:val="center"/>
        <w:tblLayout w:type="fixed"/>
        <w:tblLook w:val="0400"/>
      </w:tblPr>
      <w:tblGrid>
        <w:gridCol w:w="2436"/>
        <w:gridCol w:w="2436"/>
        <w:gridCol w:w="2436"/>
        <w:gridCol w:w="2436"/>
        <w:tblGridChange w:id="0">
          <w:tblGrid>
            <w:gridCol w:w="2436"/>
            <w:gridCol w:w="2436"/>
            <w:gridCol w:w="2436"/>
            <w:gridCol w:w="2436"/>
          </w:tblGrid>
        </w:tblGridChange>
      </w:tblGrid>
      <w:tr>
        <w:trPr>
          <w:cantSplit w:val="0"/>
          <w:tblHeader w:val="0"/>
        </w:trPr>
        <w:tc>
          <w:tcPr/>
          <w:p w:rsidR="00000000" w:rsidDel="00000000" w:rsidP="00000000" w:rsidRDefault="00000000" w:rsidRPr="00000000" w14:paraId="00000056">
            <w:pPr>
              <w:rPr/>
            </w:pPr>
            <w:r w:rsidDel="00000000" w:rsidR="00000000" w:rsidRPr="00000000">
              <w:rPr>
                <w:rtl w:val="0"/>
              </w:rPr>
              <w:t xml:space="preserve">Item</w:t>
            </w:r>
          </w:p>
        </w:tc>
        <w:tc>
          <w:tcPr/>
          <w:p w:rsidR="00000000" w:rsidDel="00000000" w:rsidP="00000000" w:rsidRDefault="00000000" w:rsidRPr="00000000" w14:paraId="00000057">
            <w:pPr>
              <w:rPr/>
            </w:pPr>
            <w:r w:rsidDel="00000000" w:rsidR="00000000" w:rsidRPr="00000000">
              <w:rPr>
                <w:rtl w:val="0"/>
              </w:rPr>
              <w:t xml:space="preserve">Qty</w:t>
            </w:r>
          </w:p>
        </w:tc>
        <w:tc>
          <w:tcPr/>
          <w:p w:rsidR="00000000" w:rsidDel="00000000" w:rsidP="00000000" w:rsidRDefault="00000000" w:rsidRPr="00000000" w14:paraId="00000058">
            <w:pPr>
              <w:rPr/>
            </w:pPr>
            <w:r w:rsidDel="00000000" w:rsidR="00000000" w:rsidRPr="00000000">
              <w:rPr>
                <w:rtl w:val="0"/>
              </w:rPr>
              <w:t xml:space="preserve">Purpose</w:t>
            </w:r>
          </w:p>
        </w:tc>
        <w:tc>
          <w:tcPr/>
          <w:p w:rsidR="00000000" w:rsidDel="00000000" w:rsidP="00000000" w:rsidRDefault="00000000" w:rsidRPr="00000000" w14:paraId="00000059">
            <w:pPr>
              <w:rPr/>
            </w:pPr>
            <w:r w:rsidDel="00000000" w:rsidR="00000000" w:rsidRPr="00000000">
              <w:rPr>
                <w:rtl w:val="0"/>
              </w:rPr>
              <w:t xml:space="preserve">Notes</w:t>
            </w:r>
          </w:p>
        </w:tc>
      </w:tr>
      <w:tr>
        <w:trPr>
          <w:cantSplit w:val="0"/>
          <w:tblHeader w:val="0"/>
        </w:trPr>
        <w:tc>
          <w:tcPr/>
          <w:p w:rsidR="00000000" w:rsidDel="00000000" w:rsidP="00000000" w:rsidRDefault="00000000" w:rsidRPr="00000000" w14:paraId="0000005A">
            <w:pPr>
              <w:rPr/>
            </w:pPr>
            <w:r w:rsidDel="00000000" w:rsidR="00000000" w:rsidRPr="00000000">
              <w:rPr>
                <w:rtl w:val="0"/>
              </w:rPr>
              <w:t xml:space="preserve">Desktop/Laptops (Windows, SSD, 8GB+ RAM)</w:t>
            </w:r>
          </w:p>
        </w:tc>
        <w:tc>
          <w:tcPr/>
          <w:p w:rsidR="00000000" w:rsidDel="00000000" w:rsidP="00000000" w:rsidRDefault="00000000" w:rsidRPr="00000000" w14:paraId="0000005B">
            <w:pPr>
              <w:rPr/>
            </w:pPr>
            <w:r w:rsidDel="00000000" w:rsidR="00000000" w:rsidRPr="00000000">
              <w:rPr>
                <w:rtl w:val="0"/>
              </w:rPr>
              <w:t xml:space="preserve">3</w:t>
            </w:r>
          </w:p>
        </w:tc>
        <w:tc>
          <w:tcPr/>
          <w:p w:rsidR="00000000" w:rsidDel="00000000" w:rsidP="00000000" w:rsidRDefault="00000000" w:rsidRPr="00000000" w14:paraId="0000005C">
            <w:pPr>
              <w:rPr/>
            </w:pPr>
            <w:r w:rsidDel="00000000" w:rsidR="00000000" w:rsidRPr="00000000">
              <w:rPr>
                <w:rtl w:val="0"/>
              </w:rPr>
              <w:t xml:space="preserve">Core training systems</w:t>
            </w:r>
          </w:p>
        </w:tc>
        <w:tc>
          <w:tcPr/>
          <w:p w:rsidR="00000000" w:rsidDel="00000000" w:rsidP="00000000" w:rsidRDefault="00000000" w:rsidRPr="00000000" w14:paraId="0000005D">
            <w:pPr>
              <w:rPr/>
            </w:pPr>
            <w:r w:rsidDel="00000000" w:rsidR="00000000" w:rsidRPr="00000000">
              <w:rPr>
                <w:rtl w:val="0"/>
              </w:rPr>
              <w:t xml:space="preserve">Configured for accessibility profiles</w:t>
            </w:r>
          </w:p>
        </w:tc>
      </w:tr>
      <w:tr>
        <w:trPr>
          <w:cantSplit w:val="0"/>
          <w:tblHeader w:val="0"/>
        </w:trPr>
        <w:tc>
          <w:tcPr/>
          <w:p w:rsidR="00000000" w:rsidDel="00000000" w:rsidP="00000000" w:rsidRDefault="00000000" w:rsidRPr="00000000" w14:paraId="0000005E">
            <w:pPr>
              <w:rPr/>
            </w:pPr>
            <w:r w:rsidDel="00000000" w:rsidR="00000000" w:rsidRPr="00000000">
              <w:rPr>
                <w:rtl w:val="0"/>
              </w:rPr>
              <w:t xml:space="preserve">Headphones with microphone</w:t>
            </w:r>
          </w:p>
        </w:tc>
        <w:tc>
          <w:tcPr/>
          <w:p w:rsidR="00000000" w:rsidDel="00000000" w:rsidP="00000000" w:rsidRDefault="00000000" w:rsidRPr="00000000" w14:paraId="0000005F">
            <w:pPr>
              <w:rPr/>
            </w:pPr>
            <w:r w:rsidDel="00000000" w:rsidR="00000000" w:rsidRPr="00000000">
              <w:rPr>
                <w:rtl w:val="0"/>
              </w:rPr>
              <w:t xml:space="preserve">6</w:t>
            </w:r>
          </w:p>
        </w:tc>
        <w:tc>
          <w:tcPr/>
          <w:p w:rsidR="00000000" w:rsidDel="00000000" w:rsidP="00000000" w:rsidRDefault="00000000" w:rsidRPr="00000000" w14:paraId="00000060">
            <w:pPr>
              <w:rPr/>
            </w:pPr>
            <w:r w:rsidDel="00000000" w:rsidR="00000000" w:rsidRPr="00000000">
              <w:rPr>
                <w:rtl w:val="0"/>
              </w:rPr>
              <w:t xml:space="preserve">Voice input and audio feedback</w:t>
            </w:r>
          </w:p>
        </w:tc>
        <w:tc>
          <w:tcPr/>
          <w:p w:rsidR="00000000" w:rsidDel="00000000" w:rsidP="00000000" w:rsidRDefault="00000000" w:rsidRPr="00000000" w14:paraId="00000061">
            <w:pPr>
              <w:rPr/>
            </w:pPr>
            <w:r w:rsidDel="00000000" w:rsidR="00000000" w:rsidRPr="00000000">
              <w:rPr>
                <w:rtl w:val="0"/>
              </w:rPr>
              <w:t xml:space="preserve">Shared across stations</w:t>
            </w:r>
          </w:p>
        </w:tc>
      </w:tr>
      <w:tr>
        <w:trPr>
          <w:cantSplit w:val="0"/>
          <w:tblHeader w:val="0"/>
        </w:trPr>
        <w:tc>
          <w:tcPr/>
          <w:p w:rsidR="00000000" w:rsidDel="00000000" w:rsidP="00000000" w:rsidRDefault="00000000" w:rsidRPr="00000000" w14:paraId="00000062">
            <w:pPr>
              <w:rPr/>
            </w:pPr>
            <w:r w:rsidDel="00000000" w:rsidR="00000000" w:rsidRPr="00000000">
              <w:rPr>
                <w:rtl w:val="0"/>
              </w:rPr>
              <w:t xml:space="preserve">Large monitors / screen magnifiers</w:t>
            </w:r>
          </w:p>
        </w:tc>
        <w:tc>
          <w:tcPr/>
          <w:p w:rsidR="00000000" w:rsidDel="00000000" w:rsidP="00000000" w:rsidRDefault="00000000" w:rsidRPr="00000000" w14:paraId="00000063">
            <w:pPr>
              <w:rPr/>
            </w:pPr>
            <w:r w:rsidDel="00000000" w:rsidR="00000000" w:rsidRPr="00000000">
              <w:rPr>
                <w:rtl w:val="0"/>
              </w:rPr>
              <w:t xml:space="preserve">2</w:t>
            </w:r>
          </w:p>
        </w:tc>
        <w:tc>
          <w:tcPr/>
          <w:p w:rsidR="00000000" w:rsidDel="00000000" w:rsidP="00000000" w:rsidRDefault="00000000" w:rsidRPr="00000000" w14:paraId="00000064">
            <w:pPr>
              <w:rPr/>
            </w:pPr>
            <w:r w:rsidDel="00000000" w:rsidR="00000000" w:rsidRPr="00000000">
              <w:rPr>
                <w:rtl w:val="0"/>
              </w:rPr>
              <w:t xml:space="preserve">Low-vision support</w:t>
            </w:r>
          </w:p>
        </w:tc>
        <w:tc>
          <w:tcPr/>
          <w:p w:rsidR="00000000" w:rsidDel="00000000" w:rsidP="00000000" w:rsidRDefault="00000000" w:rsidRPr="00000000" w14:paraId="00000065">
            <w:pPr>
              <w:rPr/>
            </w:pPr>
            <w:r w:rsidDel="00000000" w:rsidR="00000000" w:rsidRPr="00000000">
              <w:rPr>
                <w:rtl w:val="0"/>
              </w:rPr>
              <w:t xml:space="preserve">Adjustable height preferred</w:t>
            </w:r>
          </w:p>
        </w:tc>
      </w:tr>
      <w:tr>
        <w:trPr>
          <w:cantSplit w:val="0"/>
          <w:tblHeader w:val="0"/>
        </w:trPr>
        <w:tc>
          <w:tcPr/>
          <w:p w:rsidR="00000000" w:rsidDel="00000000" w:rsidP="00000000" w:rsidRDefault="00000000" w:rsidRPr="00000000" w14:paraId="00000066">
            <w:pPr>
              <w:rPr/>
            </w:pPr>
            <w:r w:rsidDel="00000000" w:rsidR="00000000" w:rsidRPr="00000000">
              <w:rPr>
                <w:rtl w:val="0"/>
              </w:rPr>
              <w:t xml:space="preserve">Webcam + mounts (head-mouse setup)</w:t>
            </w:r>
          </w:p>
        </w:tc>
        <w:tc>
          <w:tcPr/>
          <w:p w:rsidR="00000000" w:rsidDel="00000000" w:rsidP="00000000" w:rsidRDefault="00000000" w:rsidRPr="00000000" w14:paraId="00000067">
            <w:pPr>
              <w:rPr/>
            </w:pPr>
            <w:r w:rsidDel="00000000" w:rsidR="00000000" w:rsidRPr="00000000">
              <w:rPr>
                <w:rtl w:val="0"/>
              </w:rPr>
              <w:t xml:space="preserve">2</w:t>
            </w:r>
          </w:p>
        </w:tc>
        <w:tc>
          <w:tcPr/>
          <w:p w:rsidR="00000000" w:rsidDel="00000000" w:rsidP="00000000" w:rsidRDefault="00000000" w:rsidRPr="00000000" w14:paraId="00000068">
            <w:pPr>
              <w:rPr/>
            </w:pPr>
            <w:r w:rsidDel="00000000" w:rsidR="00000000" w:rsidRPr="00000000">
              <w:rPr>
                <w:rtl w:val="0"/>
              </w:rPr>
              <w:t xml:space="preserve">Hands-free mouse control</w:t>
            </w:r>
          </w:p>
        </w:tc>
        <w:tc>
          <w:tcPr/>
          <w:p w:rsidR="00000000" w:rsidDel="00000000" w:rsidP="00000000" w:rsidRDefault="00000000" w:rsidRPr="00000000" w14:paraId="00000069">
            <w:pPr>
              <w:rPr/>
            </w:pPr>
            <w:r w:rsidDel="00000000" w:rsidR="00000000" w:rsidRPr="00000000">
              <w:rPr>
                <w:rtl w:val="0"/>
              </w:rPr>
              <w:t xml:space="preserve">Using eViacam or equivalent</w:t>
            </w:r>
          </w:p>
        </w:tc>
      </w:tr>
      <w:tr>
        <w:trPr>
          <w:cantSplit w:val="0"/>
          <w:tblHeader w:val="0"/>
        </w:trPr>
        <w:tc>
          <w:tcPr/>
          <w:p w:rsidR="00000000" w:rsidDel="00000000" w:rsidP="00000000" w:rsidRDefault="00000000" w:rsidRPr="00000000" w14:paraId="0000006A">
            <w:pPr>
              <w:rPr/>
            </w:pPr>
            <w:r w:rsidDel="00000000" w:rsidR="00000000" w:rsidRPr="00000000">
              <w:rPr>
                <w:rtl w:val="0"/>
              </w:rPr>
              <w:t xml:space="preserve">Accessible desks &amp; chairs</w:t>
            </w:r>
          </w:p>
        </w:tc>
        <w:tc>
          <w:tcPr/>
          <w:p w:rsidR="00000000" w:rsidDel="00000000" w:rsidP="00000000" w:rsidRDefault="00000000" w:rsidRPr="00000000" w14:paraId="0000006B">
            <w:pPr>
              <w:rPr/>
            </w:pPr>
            <w:r w:rsidDel="00000000" w:rsidR="00000000" w:rsidRPr="00000000">
              <w:rPr>
                <w:rtl w:val="0"/>
              </w:rPr>
              <w:t xml:space="preserve">4 sets</w:t>
            </w:r>
          </w:p>
        </w:tc>
        <w:tc>
          <w:tcPr/>
          <w:p w:rsidR="00000000" w:rsidDel="00000000" w:rsidP="00000000" w:rsidRDefault="00000000" w:rsidRPr="00000000" w14:paraId="0000006C">
            <w:pPr>
              <w:rPr/>
            </w:pPr>
            <w:r w:rsidDel="00000000" w:rsidR="00000000" w:rsidRPr="00000000">
              <w:rPr>
                <w:rtl w:val="0"/>
              </w:rPr>
              <w:t xml:space="preserve">Inclusive seating and ergonomics</w:t>
            </w:r>
          </w:p>
        </w:tc>
        <w:tc>
          <w:tcPr/>
          <w:p w:rsidR="00000000" w:rsidDel="00000000" w:rsidP="00000000" w:rsidRDefault="00000000" w:rsidRPr="00000000" w14:paraId="0000006D">
            <w:pPr>
              <w:rPr/>
            </w:pPr>
            <w:r w:rsidDel="00000000" w:rsidR="00000000" w:rsidRPr="00000000">
              <w:rPr>
                <w:rtl w:val="0"/>
              </w:rPr>
              <w:t xml:space="preserve">Space for wheelchair access</w:t>
            </w:r>
          </w:p>
        </w:tc>
      </w:tr>
      <w:tr>
        <w:trPr>
          <w:cantSplit w:val="0"/>
          <w:tblHeader w:val="0"/>
        </w:trPr>
        <w:tc>
          <w:tcPr/>
          <w:p w:rsidR="00000000" w:rsidDel="00000000" w:rsidP="00000000" w:rsidRDefault="00000000" w:rsidRPr="00000000" w14:paraId="0000006E">
            <w:pPr>
              <w:rPr/>
            </w:pPr>
            <w:r w:rsidDel="00000000" w:rsidR="00000000" w:rsidRPr="00000000">
              <w:rPr>
                <w:rtl w:val="0"/>
              </w:rPr>
              <w:t xml:space="preserve">Braille display</w:t>
            </w:r>
          </w:p>
        </w:tc>
        <w:tc>
          <w:tcPr/>
          <w:p w:rsidR="00000000" w:rsidDel="00000000" w:rsidP="00000000" w:rsidRDefault="00000000" w:rsidRPr="00000000" w14:paraId="0000006F">
            <w:pPr>
              <w:rPr/>
            </w:pPr>
            <w:r w:rsidDel="00000000" w:rsidR="00000000" w:rsidRPr="00000000">
              <w:rPr>
                <w:rtl w:val="0"/>
              </w:rPr>
              <w:t xml:space="preserve">1</w:t>
            </w:r>
          </w:p>
        </w:tc>
        <w:tc>
          <w:tcPr/>
          <w:p w:rsidR="00000000" w:rsidDel="00000000" w:rsidP="00000000" w:rsidRDefault="00000000" w:rsidRPr="00000000" w14:paraId="00000070">
            <w:pPr>
              <w:rPr/>
            </w:pPr>
            <w:r w:rsidDel="00000000" w:rsidR="00000000" w:rsidRPr="00000000">
              <w:rPr>
                <w:rtl w:val="0"/>
              </w:rPr>
              <w:t xml:space="preserve">Braille access for blind candidates</w:t>
            </w:r>
          </w:p>
        </w:tc>
        <w:tc>
          <w:tcPr/>
          <w:p w:rsidR="00000000" w:rsidDel="00000000" w:rsidP="00000000" w:rsidRDefault="00000000" w:rsidRPr="00000000" w14:paraId="00000071">
            <w:pPr>
              <w:rPr/>
            </w:pPr>
            <w:r w:rsidDel="00000000" w:rsidR="00000000" w:rsidRPr="00000000">
              <w:rPr>
                <w:rtl w:val="0"/>
              </w:rPr>
              <w:t xml:space="preserve">Supports reading and navigation</w:t>
            </w:r>
          </w:p>
        </w:tc>
      </w:tr>
      <w:tr>
        <w:trPr>
          <w:cantSplit w:val="0"/>
          <w:tblHeader w:val="0"/>
        </w:trPr>
        <w:tc>
          <w:tcPr/>
          <w:p w:rsidR="00000000" w:rsidDel="00000000" w:rsidP="00000000" w:rsidRDefault="00000000" w:rsidRPr="00000000" w14:paraId="00000072">
            <w:pPr>
              <w:rPr/>
            </w:pPr>
            <w:r w:rsidDel="00000000" w:rsidR="00000000" w:rsidRPr="00000000">
              <w:rPr>
                <w:rtl w:val="0"/>
              </w:rPr>
              <w:t xml:space="preserve">UPS / power backup + networking</w:t>
            </w:r>
          </w:p>
        </w:tc>
        <w:tc>
          <w:tcPr/>
          <w:p w:rsidR="00000000" w:rsidDel="00000000" w:rsidP="00000000" w:rsidRDefault="00000000" w:rsidRPr="00000000" w14:paraId="00000073">
            <w:pPr>
              <w:rPr/>
            </w:pPr>
            <w:r w:rsidDel="00000000" w:rsidR="00000000" w:rsidRPr="00000000">
              <w:rPr>
                <w:rtl w:val="0"/>
              </w:rPr>
              <w:t xml:space="preserve">1</w:t>
            </w:r>
          </w:p>
        </w:tc>
        <w:tc>
          <w:tcPr/>
          <w:p w:rsidR="00000000" w:rsidDel="00000000" w:rsidP="00000000" w:rsidRDefault="00000000" w:rsidRPr="00000000" w14:paraId="00000074">
            <w:pPr>
              <w:rPr/>
            </w:pPr>
            <w:r w:rsidDel="00000000" w:rsidR="00000000" w:rsidRPr="00000000">
              <w:rPr>
                <w:rtl w:val="0"/>
              </w:rPr>
              <w:t xml:space="preserve">Reliability during practice tests</w:t>
            </w:r>
          </w:p>
        </w:tc>
        <w:tc>
          <w:tcPr/>
          <w:p w:rsidR="00000000" w:rsidDel="00000000" w:rsidP="00000000" w:rsidRDefault="00000000" w:rsidRPr="00000000" w14:paraId="00000075">
            <w:pPr>
              <w:rPr/>
            </w:pPr>
            <w:r w:rsidDel="00000000" w:rsidR="00000000" w:rsidRPr="00000000">
              <w:rPr>
                <w:rtl w:val="0"/>
              </w:rPr>
              <w:t xml:space="preserve">Minimize disruption</w:t>
            </w:r>
          </w:p>
        </w:tc>
      </w:tr>
      <w:tr>
        <w:trPr>
          <w:cantSplit w:val="0"/>
          <w:tblHeader w:val="0"/>
        </w:trPr>
        <w:tc>
          <w:tcPr/>
          <w:p w:rsidR="00000000" w:rsidDel="00000000" w:rsidP="00000000" w:rsidRDefault="00000000" w:rsidRPr="00000000" w14:paraId="00000076">
            <w:pPr>
              <w:rPr/>
            </w:pPr>
            <w:r w:rsidDel="00000000" w:rsidR="00000000" w:rsidRPr="00000000">
              <w:rPr>
                <w:rtl w:val="0"/>
              </w:rPr>
              <w:t xml:space="preserve">Printer + scanner</w:t>
            </w:r>
          </w:p>
        </w:tc>
        <w:tc>
          <w:tcPr/>
          <w:p w:rsidR="00000000" w:rsidDel="00000000" w:rsidP="00000000" w:rsidRDefault="00000000" w:rsidRPr="00000000" w14:paraId="00000077">
            <w:pPr>
              <w:rPr/>
            </w:pPr>
            <w:r w:rsidDel="00000000" w:rsidR="00000000" w:rsidRPr="00000000">
              <w:rPr>
                <w:rtl w:val="0"/>
              </w:rPr>
              <w:t xml:space="preserve">1</w:t>
            </w:r>
          </w:p>
        </w:tc>
        <w:tc>
          <w:tcPr/>
          <w:p w:rsidR="00000000" w:rsidDel="00000000" w:rsidP="00000000" w:rsidRDefault="00000000" w:rsidRPr="00000000" w14:paraId="00000078">
            <w:pPr>
              <w:rPr/>
            </w:pPr>
            <w:r w:rsidDel="00000000" w:rsidR="00000000" w:rsidRPr="00000000">
              <w:rPr>
                <w:rtl w:val="0"/>
              </w:rPr>
              <w:t xml:space="preserve">Mock papers and digitization</w:t>
            </w:r>
          </w:p>
        </w:tc>
        <w:tc>
          <w:tcPr/>
          <w:p w:rsidR="00000000" w:rsidDel="00000000" w:rsidP="00000000" w:rsidRDefault="00000000" w:rsidRPr="00000000" w14:paraId="00000079">
            <w:pPr>
              <w:rPr/>
            </w:pPr>
            <w:r w:rsidDel="00000000" w:rsidR="00000000" w:rsidRPr="00000000">
              <w:rPr>
                <w:rtl w:val="0"/>
              </w:rPr>
              <w:t xml:space="preserve">Basic, cost-effective unit</w:t>
            </w:r>
          </w:p>
        </w:tc>
      </w:tr>
    </w:tbl>
    <w:p w:rsidR="00000000" w:rsidDel="00000000" w:rsidP="00000000" w:rsidRDefault="00000000" w:rsidRPr="00000000" w14:paraId="0000007A">
      <w:pPr>
        <w:pStyle w:val="Heading2"/>
        <w:rPr/>
      </w:pPr>
      <w:r w:rsidDel="00000000" w:rsidR="00000000" w:rsidRPr="00000000">
        <w:rPr>
          <w:rtl w:val="0"/>
        </w:rPr>
        <w:t xml:space="preserve">5.2 Software (PoC)</w:t>
      </w:r>
    </w:p>
    <w:p w:rsidR="00000000" w:rsidDel="00000000" w:rsidP="00000000" w:rsidRDefault="00000000" w:rsidRPr="00000000" w14:paraId="0000007B">
      <w:pPr>
        <w:rPr/>
      </w:pPr>
      <w:r w:rsidDel="00000000" w:rsidR="00000000" w:rsidRPr="00000000">
        <w:rPr>
          <w:rtl w:val="0"/>
        </w:rPr>
        <w:t xml:space="preserve">The Center will use a mix of open-source and built-in accessibility tools, with one commercial screen reader license recommended for familiarity.</w:t>
      </w:r>
    </w:p>
    <w:p w:rsidR="00000000" w:rsidDel="00000000" w:rsidP="00000000" w:rsidRDefault="00000000" w:rsidRPr="00000000" w14:paraId="0000007C">
      <w:pPr>
        <w:rPr/>
      </w:pPr>
      <w:r w:rsidDel="00000000" w:rsidR="00000000" w:rsidRPr="00000000">
        <w:rPr>
          <w:b w:val="1"/>
          <w:bCs w:val="1"/>
          <w:rtl w:val="0"/>
        </w:rPr>
        <w:t xml:space="preserve">Screen readers:</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NVDA (free, open source) – </w:t>
      </w:r>
      <w:hyperlink r:id="rId7">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https://www.nvaccess.org/</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JAWS (commercial) – </w:t>
      </w:r>
      <w:hyperlink r:id="rId8">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https://www.freedomscientific.com/products/software/jaws/</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Orca (free, open source, Linux) – </w:t>
      </w:r>
      <w:hyperlink r:id="rId9">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https://orca.gnome.org/</w:t>
        </w:r>
      </w:hyperlink>
      <w:r w:rsidDel="00000000" w:rsidR="00000000" w:rsidRPr="00000000">
        <w:rPr>
          <w:rtl w:val="0"/>
        </w:rPr>
      </w:r>
    </w:p>
    <w:p w:rsidR="00000000" w:rsidDel="00000000" w:rsidP="00000000" w:rsidRDefault="00000000" w:rsidRPr="00000000" w14:paraId="00000080">
      <w:pPr>
        <w:rPr>
          <w:b w:val="1"/>
          <w:bCs w:val="1"/>
        </w:rPr>
      </w:pPr>
      <w:r w:rsidDel="00000000" w:rsidR="00000000" w:rsidRPr="00000000">
        <w:rPr>
          <w:rtl w:val="0"/>
        </w:rPr>
      </w:r>
    </w:p>
    <w:p w:rsidR="00000000" w:rsidDel="00000000" w:rsidP="00000000" w:rsidRDefault="00000000" w:rsidRPr="00000000" w14:paraId="00000081">
      <w:pPr>
        <w:rPr/>
      </w:pPr>
      <w:r w:rsidDel="00000000" w:rsidR="00000000" w:rsidRPr="00000000">
        <w:rPr>
          <w:b w:val="1"/>
          <w:bCs w:val="1"/>
          <w:rtl w:val="0"/>
        </w:rPr>
        <w:t xml:space="preserve">Magnification:</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Windows Magnifier (built-in) – </w:t>
      </w:r>
      <w:hyperlink r:id="rId10">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https://support.microsoft.com/en-us/windows/use-magnifier-to-make-things-on-the-screen-easier-to-see-414948ba-8b1c-d3bd-8615-0e5e32204198</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ZoomText (commercial, optional) – </w:t>
      </w:r>
      <w:hyperlink r:id="rId11">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https://www.freedomscientific.com/products/software/zoomtext/</w:t>
        </w:r>
      </w:hyperlink>
      <w:r w:rsidDel="00000000" w:rsidR="00000000" w:rsidRPr="00000000">
        <w:rPr>
          <w:rtl w:val="0"/>
        </w:rPr>
      </w:r>
    </w:p>
    <w:p w:rsidR="00000000" w:rsidDel="00000000" w:rsidP="00000000" w:rsidRDefault="00000000" w:rsidRPr="00000000" w14:paraId="00000084">
      <w:pPr>
        <w:rPr>
          <w:b w:val="1"/>
          <w:bCs w:val="1"/>
        </w:rPr>
      </w:pPr>
      <w:r w:rsidDel="00000000" w:rsidR="00000000" w:rsidRPr="00000000">
        <w:rPr>
          <w:rtl w:val="0"/>
        </w:rPr>
      </w:r>
    </w:p>
    <w:p w:rsidR="00000000" w:rsidDel="00000000" w:rsidP="00000000" w:rsidRDefault="00000000" w:rsidRPr="00000000" w14:paraId="00000085">
      <w:pPr>
        <w:rPr/>
      </w:pPr>
      <w:r w:rsidDel="00000000" w:rsidR="00000000" w:rsidRPr="00000000">
        <w:rPr>
          <w:b w:val="1"/>
          <w:bCs w:val="1"/>
          <w:rtl w:val="0"/>
        </w:rPr>
        <w:t xml:space="preserve">Voice input / dictation:</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Windows voice recognition (built-in) – </w:t>
      </w:r>
      <w:hyperlink r:id="rId12">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https://support.microsoft.com/en-us/windows/use-voice-recognition-in-windows-83ff75bd-63eb-0b6c-18d4-6fae94050571</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Google Docs voice typing – </w:t>
      </w:r>
      <w:hyperlink r:id="rId13">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https://support.google.com/docs/answer/4492226?hl=en</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Dragon Professional (commercial, optional) – </w:t>
      </w:r>
      <w:hyperlink r:id="rId14">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https://www.nuance.com/dragon.html</w:t>
        </w:r>
      </w:hyperlink>
      <w:r w:rsidDel="00000000" w:rsidR="00000000" w:rsidRPr="00000000">
        <w:rPr>
          <w:rtl w:val="0"/>
        </w:rPr>
      </w:r>
    </w:p>
    <w:p w:rsidR="00000000" w:rsidDel="00000000" w:rsidP="00000000" w:rsidRDefault="00000000" w:rsidRPr="00000000" w14:paraId="00000089">
      <w:pPr>
        <w:rPr>
          <w:b w:val="1"/>
          <w:bCs w:val="1"/>
        </w:rPr>
      </w:pPr>
      <w:r w:rsidDel="00000000" w:rsidR="00000000" w:rsidRPr="00000000">
        <w:rPr>
          <w:rtl w:val="0"/>
        </w:rPr>
      </w:r>
    </w:p>
    <w:p w:rsidR="00000000" w:rsidDel="00000000" w:rsidP="00000000" w:rsidRDefault="00000000" w:rsidRPr="00000000" w14:paraId="0000008A">
      <w:pPr>
        <w:rPr/>
      </w:pPr>
      <w:r w:rsidDel="00000000" w:rsidR="00000000" w:rsidRPr="00000000">
        <w:rPr>
          <w:b w:val="1"/>
          <w:bCs w:val="1"/>
          <w:rtl w:val="0"/>
        </w:rPr>
        <w:t xml:space="preserve">Text-to-speech support:</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Balabolka (free) – </w:t>
      </w:r>
      <w:hyperlink r:id="rId15">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https://www.cross-plus-a.com/balabolka.htm</w:t>
        </w:r>
      </w:hyperlink>
      <w:r w:rsidDel="00000000" w:rsidR="00000000" w:rsidRPr="00000000">
        <w:rPr>
          <w:rtl w:val="0"/>
        </w:rPr>
      </w:r>
    </w:p>
    <w:p w:rsidR="00000000" w:rsidDel="00000000" w:rsidP="00000000" w:rsidRDefault="00000000" w:rsidRPr="00000000" w14:paraId="0000008C">
      <w:pPr>
        <w:rPr>
          <w:b w:val="1"/>
          <w:bCs w:val="1"/>
        </w:rPr>
      </w:pPr>
      <w:r w:rsidDel="00000000" w:rsidR="00000000" w:rsidRPr="00000000">
        <w:rPr>
          <w:rtl w:val="0"/>
        </w:rPr>
      </w:r>
    </w:p>
    <w:p w:rsidR="00000000" w:rsidDel="00000000" w:rsidP="00000000" w:rsidRDefault="00000000" w:rsidRPr="00000000" w14:paraId="0000008D">
      <w:pPr>
        <w:rPr/>
      </w:pPr>
      <w:r w:rsidDel="00000000" w:rsidR="00000000" w:rsidRPr="00000000">
        <w:rPr>
          <w:b w:val="1"/>
          <w:bCs w:val="1"/>
          <w:rtl w:val="0"/>
        </w:rPr>
        <w:t xml:space="preserve">Hands-free mouse alternatives:</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Enable Viacam (eViacam) – webcam head tracking (free, open source) – </w:t>
      </w:r>
      <w:hyperlink r:id="rId16">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https://eviacam.crea-si.com/index.php</w:t>
        </w:r>
      </w:hyperlink>
      <w:r w:rsidDel="00000000" w:rsidR="00000000" w:rsidRPr="00000000">
        <w:rPr>
          <w:rtl w:val="0"/>
        </w:rPr>
      </w:r>
    </w:p>
    <w:p w:rsidR="00000000" w:rsidDel="00000000" w:rsidP="00000000" w:rsidRDefault="00000000" w:rsidRPr="00000000" w14:paraId="0000008F">
      <w:pPr>
        <w:rPr>
          <w:b w:val="1"/>
          <w:bCs w:val="1"/>
        </w:rPr>
      </w:pPr>
      <w:r w:rsidDel="00000000" w:rsidR="00000000" w:rsidRPr="00000000">
        <w:rPr>
          <w:rtl w:val="0"/>
        </w:rPr>
      </w:r>
    </w:p>
    <w:p w:rsidR="00000000" w:rsidDel="00000000" w:rsidP="00000000" w:rsidRDefault="00000000" w:rsidRPr="00000000" w14:paraId="00000090">
      <w:pPr>
        <w:rPr/>
      </w:pPr>
      <w:r w:rsidDel="00000000" w:rsidR="00000000" w:rsidRPr="00000000">
        <w:rPr>
          <w:b w:val="1"/>
          <w:bCs w:val="1"/>
          <w:rtl w:val="0"/>
        </w:rPr>
        <w:t xml:space="preserve">STEM accessibility:</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LaTeX – </w:t>
      </w:r>
      <w:hyperlink r:id="rId17">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https://www.latex-project.org/</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MathML (W3C) – </w:t>
      </w:r>
      <w:hyperlink r:id="rId18">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https://www.w3.org/TR/mathml4/</w:t>
        </w:r>
      </w:hyperlink>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Note: Where commercial tools are listed as optional, the PoC can begin with open-source or built-in alternatives and add licenses based on sponsor preference and exam-board requirements.</w:t>
      </w:r>
    </w:p>
    <w:p w:rsidR="00000000" w:rsidDel="00000000" w:rsidP="00000000" w:rsidRDefault="00000000" w:rsidRPr="00000000" w14:paraId="00000094">
      <w:pPr>
        <w:pStyle w:val="Heading1"/>
        <w:rPr/>
      </w:pPr>
      <w:r w:rsidDel="00000000" w:rsidR="00000000" w:rsidRPr="00000000">
        <w:rPr>
          <w:rtl w:val="0"/>
        </w:rPr>
        <w:t xml:space="preserve">6. Implementation Plan (PoC)</w:t>
      </w:r>
    </w:p>
    <w:p w:rsidR="00000000" w:rsidDel="00000000" w:rsidP="00000000" w:rsidRDefault="00000000" w:rsidRPr="00000000" w14:paraId="00000095">
      <w:pPr>
        <w:pStyle w:val="Heading2"/>
        <w:rPr/>
      </w:pPr>
      <w:r w:rsidDel="00000000" w:rsidR="00000000" w:rsidRPr="00000000">
        <w:rPr>
          <w:rtl w:val="0"/>
        </w:rPr>
        <w:t xml:space="preserve">Phase 1: Setup (Month 1)</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Finalize location and accessibility readiness (ramps, seating, lighting, power backup).</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Procure and configure hardware/software with station profiles.</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 training materials and mock-test templates aligned to target exams.</w:t>
      </w:r>
    </w:p>
    <w:p w:rsidR="00000000" w:rsidDel="00000000" w:rsidP="00000000" w:rsidRDefault="00000000" w:rsidRPr="00000000" w14:paraId="00000099">
      <w:pPr>
        <w:pStyle w:val="Heading2"/>
        <w:rPr/>
      </w:pPr>
      <w:r w:rsidDel="00000000" w:rsidR="00000000" w:rsidRPr="00000000">
        <w:rPr>
          <w:rtl w:val="0"/>
        </w:rPr>
        <w:t xml:space="preserve">Phase 2: Pilot Cohorts (Months 2–4)</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Run pilot batches; refine curriculum based on feedback.</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Introduce structured assessment: baseline vs post-training speed/accuracy metrics.</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 best practices and a replicable center playbook.</w:t>
      </w:r>
    </w:p>
    <w:p w:rsidR="00000000" w:rsidDel="00000000" w:rsidP="00000000" w:rsidRDefault="00000000" w:rsidRPr="00000000" w14:paraId="0000009D">
      <w:pPr>
        <w:pStyle w:val="Heading2"/>
        <w:rPr/>
      </w:pPr>
      <w:r w:rsidDel="00000000" w:rsidR="00000000" w:rsidRPr="00000000">
        <w:rPr>
          <w:rtl w:val="0"/>
        </w:rPr>
        <w:t xml:space="preserve">Phase 3: Scale and Partnerships (Months 5–12)</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Increase cohorts, extend outreach to rural districts and neighboring states.</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Host periodic full-length simulated exam days.</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Publish periodic impact reports for donors and CSR partners.</w:t>
      </w:r>
    </w:p>
    <w:p w:rsidR="00000000" w:rsidDel="00000000" w:rsidP="00000000" w:rsidRDefault="00000000" w:rsidRPr="00000000" w14:paraId="000000A1">
      <w:pPr>
        <w:pStyle w:val="Heading1"/>
        <w:rPr/>
      </w:pPr>
      <w:r w:rsidDel="00000000" w:rsidR="00000000" w:rsidRPr="00000000">
        <w:rPr>
          <w:rtl w:val="0"/>
        </w:rPr>
        <w:t xml:space="preserve">7. Governance and Staffing</w:t>
      </w:r>
    </w:p>
    <w:p w:rsidR="00000000" w:rsidDel="00000000" w:rsidP="00000000" w:rsidRDefault="00000000" w:rsidRPr="00000000" w14:paraId="000000A2">
      <w:pPr>
        <w:rPr/>
      </w:pPr>
      <w:r w:rsidDel="00000000" w:rsidR="00000000" w:rsidRPr="00000000">
        <w:rPr>
          <w:rtl w:val="0"/>
        </w:rPr>
        <w:t xml:space="preserve">The PoC will operate with a lean team and clear accountability:</w:t>
      </w:r>
    </w:p>
    <w:tbl>
      <w:tblPr>
        <w:tblStyle w:val="Table2"/>
        <w:tblW w:w="9746.0" w:type="dxa"/>
        <w:jc w:val="center"/>
        <w:tblLayout w:type="fixed"/>
        <w:tblLook w:val="0400"/>
      </w:tblPr>
      <w:tblGrid>
        <w:gridCol w:w="4873"/>
        <w:gridCol w:w="4873"/>
        <w:tblGridChange w:id="0">
          <w:tblGrid>
            <w:gridCol w:w="4873"/>
            <w:gridCol w:w="4873"/>
          </w:tblGrid>
        </w:tblGridChange>
      </w:tblGrid>
      <w:tr>
        <w:trPr>
          <w:cantSplit w:val="0"/>
          <w:tblHeader w:val="0"/>
        </w:trPr>
        <w:tc>
          <w:tcPr/>
          <w:p w:rsidR="00000000" w:rsidDel="00000000" w:rsidP="00000000" w:rsidRDefault="00000000" w:rsidRPr="00000000" w14:paraId="000000A3">
            <w:pPr>
              <w:rPr/>
            </w:pPr>
            <w:r w:rsidDel="00000000" w:rsidR="00000000" w:rsidRPr="00000000">
              <w:rPr>
                <w:rtl w:val="0"/>
              </w:rPr>
              <w:t xml:space="preserve">Role</w:t>
            </w:r>
          </w:p>
        </w:tc>
        <w:tc>
          <w:tcPr/>
          <w:p w:rsidR="00000000" w:rsidDel="00000000" w:rsidP="00000000" w:rsidRDefault="00000000" w:rsidRPr="00000000" w14:paraId="000000A4">
            <w:pPr>
              <w:rPr/>
            </w:pPr>
            <w:r w:rsidDel="00000000" w:rsidR="00000000" w:rsidRPr="00000000">
              <w:rPr>
                <w:rtl w:val="0"/>
              </w:rPr>
              <w:t xml:space="preserve">Key responsibilities</w:t>
            </w:r>
          </w:p>
        </w:tc>
      </w:tr>
      <w:tr>
        <w:trPr>
          <w:cantSplit w:val="0"/>
          <w:tblHeader w:val="0"/>
        </w:trPr>
        <w:tc>
          <w:tcPr/>
          <w:p w:rsidR="00000000" w:rsidDel="00000000" w:rsidP="00000000" w:rsidRDefault="00000000" w:rsidRPr="00000000" w14:paraId="000000A5">
            <w:pPr>
              <w:rPr/>
            </w:pPr>
            <w:r w:rsidDel="00000000" w:rsidR="00000000" w:rsidRPr="00000000">
              <w:rPr>
                <w:rtl w:val="0"/>
              </w:rPr>
              <w:t xml:space="preserve">Project Lead</w:t>
            </w:r>
          </w:p>
        </w:tc>
        <w:tc>
          <w:tcPr/>
          <w:p w:rsidR="00000000" w:rsidDel="00000000" w:rsidP="00000000" w:rsidRDefault="00000000" w:rsidRPr="00000000" w14:paraId="000000A6">
            <w:pPr>
              <w:rPr/>
            </w:pPr>
            <w:r w:rsidDel="00000000" w:rsidR="00000000" w:rsidRPr="00000000">
              <w:rPr>
                <w:rtl w:val="0"/>
              </w:rPr>
              <w:t xml:space="preserve">Program ideation, partnerships, center setup oversight, reporting.</w:t>
            </w:r>
          </w:p>
        </w:tc>
      </w:tr>
      <w:tr>
        <w:trPr>
          <w:cantSplit w:val="0"/>
          <w:tblHeader w:val="0"/>
        </w:trPr>
        <w:tc>
          <w:tcPr/>
          <w:p w:rsidR="00000000" w:rsidDel="00000000" w:rsidP="00000000" w:rsidRDefault="00000000" w:rsidRPr="00000000" w14:paraId="000000A7">
            <w:pPr>
              <w:rPr/>
            </w:pPr>
            <w:r w:rsidDel="00000000" w:rsidR="00000000" w:rsidRPr="00000000">
              <w:rPr>
                <w:rtl w:val="0"/>
              </w:rPr>
              <w:t xml:space="preserve">Project Executor / Trainer</w:t>
            </w:r>
          </w:p>
        </w:tc>
        <w:tc>
          <w:tcPr/>
          <w:p w:rsidR="00000000" w:rsidDel="00000000" w:rsidP="00000000" w:rsidRDefault="00000000" w:rsidRPr="00000000" w14:paraId="000000A8">
            <w:pPr>
              <w:rPr/>
            </w:pPr>
            <w:r w:rsidDel="00000000" w:rsidR="00000000" w:rsidRPr="00000000">
              <w:rPr>
                <w:rtl w:val="0"/>
              </w:rPr>
              <w:t xml:space="preserve">Training delivery, candidate support, mock exam supervision.</w:t>
            </w:r>
          </w:p>
        </w:tc>
      </w:tr>
      <w:tr>
        <w:trPr>
          <w:cantSplit w:val="0"/>
          <w:tblHeader w:val="0"/>
        </w:trPr>
        <w:tc>
          <w:tcPr/>
          <w:p w:rsidR="00000000" w:rsidDel="00000000" w:rsidP="00000000" w:rsidRDefault="00000000" w:rsidRPr="00000000" w14:paraId="000000A9">
            <w:pPr>
              <w:rPr/>
            </w:pPr>
            <w:r w:rsidDel="00000000" w:rsidR="00000000" w:rsidRPr="00000000">
              <w:rPr>
                <w:rtl w:val="0"/>
              </w:rPr>
              <w:t xml:space="preserve">Project Administrator</w:t>
            </w:r>
          </w:p>
        </w:tc>
        <w:tc>
          <w:tcPr/>
          <w:p w:rsidR="00000000" w:rsidDel="00000000" w:rsidP="00000000" w:rsidRDefault="00000000" w:rsidRPr="00000000" w14:paraId="000000AA">
            <w:pPr>
              <w:rPr/>
            </w:pPr>
            <w:r w:rsidDel="00000000" w:rsidR="00000000" w:rsidRPr="00000000">
              <w:rPr>
                <w:rtl w:val="0"/>
              </w:rPr>
              <w:t xml:space="preserve">Scheduling, records, website coordination, operational support.</w:t>
            </w:r>
          </w:p>
        </w:tc>
      </w:tr>
      <w:tr>
        <w:trPr>
          <w:cantSplit w:val="0"/>
          <w:tblHeader w:val="0"/>
        </w:trPr>
        <w:tc>
          <w:tcPr/>
          <w:p w:rsidR="00000000" w:rsidDel="00000000" w:rsidP="00000000" w:rsidRDefault="00000000" w:rsidRPr="00000000" w14:paraId="000000AB">
            <w:pPr>
              <w:rPr/>
            </w:pPr>
            <w:r w:rsidDel="00000000" w:rsidR="00000000" w:rsidRPr="00000000">
              <w:rPr>
                <w:rtl w:val="0"/>
              </w:rPr>
              <w:t xml:space="preserve">Program Manager (Mukti US representative)</w:t>
            </w:r>
          </w:p>
        </w:tc>
        <w:tc>
          <w:tcPr/>
          <w:p w:rsidR="00000000" w:rsidDel="00000000" w:rsidP="00000000" w:rsidRDefault="00000000" w:rsidRPr="00000000" w14:paraId="000000AC">
            <w:pPr>
              <w:rPr/>
            </w:pPr>
            <w:r w:rsidDel="00000000" w:rsidR="00000000" w:rsidRPr="00000000">
              <w:rPr>
                <w:rtl w:val="0"/>
              </w:rPr>
              <w:t xml:space="preserve">Donor engagement, governance, and compliance reporting.</w:t>
            </w:r>
          </w:p>
        </w:tc>
      </w:tr>
    </w:tbl>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Key personnel: Akash Prodhan (Project Lead).</w:t>
      </w:r>
    </w:p>
    <w:p w:rsidR="00000000" w:rsidDel="00000000" w:rsidP="00000000" w:rsidRDefault="00000000" w:rsidRPr="00000000" w14:paraId="000000AF">
      <w:pPr>
        <w:rPr/>
      </w:pPr>
      <w:r w:rsidDel="00000000" w:rsidR="00000000" w:rsidRPr="00000000">
        <w:rPr>
          <w:rtl w:val="0"/>
        </w:rPr>
        <w:t xml:space="preserve">Short bios and governance details can be included in the final CSR submission pack.</w:t>
      </w:r>
    </w:p>
    <w:p w:rsidR="00000000" w:rsidDel="00000000" w:rsidP="00000000" w:rsidRDefault="00000000" w:rsidRPr="00000000" w14:paraId="000000B0">
      <w:pPr>
        <w:pStyle w:val="Heading2"/>
        <w:rPr/>
      </w:pPr>
      <w:r w:rsidDel="00000000" w:rsidR="00000000" w:rsidRPr="00000000">
        <w:rPr>
          <w:rtl w:val="0"/>
        </w:rPr>
        <w:t xml:space="preserve">7.1 Trainer Stories: Leadership by Persons with Disabilities</w:t>
      </w:r>
    </w:p>
    <w:p w:rsidR="00000000" w:rsidDel="00000000" w:rsidP="00000000" w:rsidRDefault="00000000" w:rsidRPr="00000000" w14:paraId="000000B1">
      <w:pPr>
        <w:rPr/>
      </w:pPr>
      <w:r w:rsidDel="00000000" w:rsidR="00000000" w:rsidRPr="00000000">
        <w:rPr>
          <w:rtl w:val="0"/>
        </w:rPr>
        <w:t xml:space="preserve">A defining feature of this Center is that it will be led and delivered by persons with disabilities. Two visually impaired graduates will run the training and simulation program, bringing lived experience to every module and creating a trusted, peer-led environment for candidates preparing to write independent, technology-enabled exams.</w:t>
      </w:r>
    </w:p>
    <w:p w:rsidR="00000000" w:rsidDel="00000000" w:rsidP="00000000" w:rsidRDefault="00000000" w:rsidRPr="00000000" w14:paraId="000000B2">
      <w:pPr>
        <w:rPr/>
      </w:pPr>
      <w:r w:rsidDel="00000000" w:rsidR="00000000" w:rsidRPr="00000000">
        <w:rPr>
          <w:b w:val="1"/>
          <w:bCs w:val="1"/>
          <w:rtl w:val="0"/>
        </w:rPr>
        <w:t xml:space="preserve">Uma Gayen – Computer Trainer (Visually Impaired)</w:t>
      </w:r>
      <w:r w:rsidDel="00000000" w:rsidR="00000000" w:rsidRPr="00000000">
        <w:rPr>
          <w:rtl w:val="0"/>
        </w:rPr>
        <w:t xml:space="preserve">. Uma is from Baruipur (South 24 Parganas, West Bengal). She graduated with Honours in Political Science (2024) from Thakurpukur Vivekananda College, University of Calcutta, and currently works as a Computer Trainer at Paschimbanga Andha Alok Samiti (West Bengal Blind Light Association). Her focus is building digital confidence and employability for persons with disabilities through practical, exam-relevant technology training.</w:t>
      </w:r>
    </w:p>
    <w:p w:rsidR="00000000" w:rsidDel="00000000" w:rsidP="00000000" w:rsidRDefault="00000000" w:rsidRPr="00000000" w14:paraId="000000B3">
      <w:pPr>
        <w:rPr/>
      </w:pPr>
      <w:r w:rsidDel="00000000" w:rsidR="00000000" w:rsidRPr="00000000">
        <w:rPr>
          <w:b w:val="1"/>
          <w:bCs w:val="1"/>
          <w:rtl w:val="0"/>
        </w:rPr>
        <w:t xml:space="preserve">In Uma’s words:</w:t>
      </w:r>
      <w:r w:rsidDel="00000000" w:rsidR="00000000" w:rsidRPr="00000000">
        <w:rPr>
          <w:rtl w:val="0"/>
        </w:rPr>
      </w:r>
    </w:p>
    <w:p w:rsidR="00000000" w:rsidDel="00000000" w:rsidP="00000000" w:rsidRDefault="00000000" w:rsidRPr="00000000" w14:paraId="000000B4">
      <w:pPr>
        <w:rPr/>
      </w:pPr>
      <w:r w:rsidDel="00000000" w:rsidR="00000000" w:rsidRPr="00000000">
        <w:rPr>
          <w:i w:val="1"/>
          <w:iCs w:val="1"/>
          <w:rtl w:val="0"/>
        </w:rPr>
        <w:t xml:space="preserve">“Hello, my name is Uma Gayen. I am from Baruipur in the South 24 Parganas district of West Bengal, India. I graduated with Honours in Political Science in 2024 from Thakurpukur Vivekananda College, University of Calcutta. Currently, I am working as a Computer Trainer at Paschimbanga Andha Alok Samiti (West Bengal Blind Light Association). Through my academic and professional experiences, I have realized that digital literacy is becoming increasingly important worldwide. Without proper computer training, it will be extremely difficult for persons with disabilities to survive in the rapidly evolving digital job market. Therefore, I wish to be associated with this computer training project as a Computer Trainer. My goal is to empower persons with disabilities, especially the visually impaired, through my training, enabling them to become digitally skilled and reintegrate into the mainstream job market.”</w:t>
      </w:r>
      <w:r w:rsidDel="00000000" w:rsidR="00000000" w:rsidRPr="00000000">
        <w:rPr>
          <w:rtl w:val="0"/>
        </w:rPr>
      </w:r>
    </w:p>
    <w:p w:rsidR="00000000" w:rsidDel="00000000" w:rsidP="00000000" w:rsidRDefault="00000000" w:rsidRPr="00000000" w14:paraId="000000B5">
      <w:pPr>
        <w:rPr/>
      </w:pPr>
      <w:r w:rsidDel="00000000" w:rsidR="00000000" w:rsidRPr="00000000">
        <w:rPr>
          <w:b w:val="1"/>
          <w:bCs w:val="1"/>
          <w:rtl w:val="0"/>
        </w:rPr>
        <w:t xml:space="preserve">Akash Prodhan – Project Lead (Visually Impaired)</w:t>
      </w:r>
      <w:r w:rsidDel="00000000" w:rsidR="00000000" w:rsidRPr="00000000">
        <w:rPr>
          <w:rtl w:val="0"/>
        </w:rPr>
        <w:t xml:space="preserve">. Akash belongs to Minakha in North 24 Parganas, West Bengal, and is currently pursuing an M.A. in Political Science at the University of Hyderabad. He will lead day-to-day operations of the Center, support outreach and partnerships, and ensure that training remains aligned with evolving exam accessibility tools and standards.</w:t>
      </w:r>
    </w:p>
    <w:p w:rsidR="00000000" w:rsidDel="00000000" w:rsidP="00000000" w:rsidRDefault="00000000" w:rsidRPr="00000000" w14:paraId="000000B6">
      <w:pPr>
        <w:rPr>
          <w:b w:val="1"/>
          <w:bCs w:val="1"/>
        </w:rPr>
      </w:pPr>
      <w:r w:rsidDel="00000000" w:rsidR="00000000" w:rsidRPr="00000000">
        <w:rPr>
          <w:b w:val="1"/>
          <w:bCs w:val="1"/>
          <w:rtl w:val="0"/>
        </w:rPr>
        <w:t xml:space="preserve">In Akash’s words:</w:t>
      </w:r>
    </w:p>
    <w:p w:rsidR="00000000" w:rsidDel="00000000" w:rsidP="00000000" w:rsidRDefault="00000000" w:rsidRPr="00000000" w14:paraId="000000B7">
      <w:pPr>
        <w:rPr/>
      </w:pPr>
      <w:r w:rsidDel="00000000" w:rsidR="00000000" w:rsidRPr="00000000">
        <w:rPr>
          <w:rtl w:val="0"/>
        </w:rPr>
        <w:t xml:space="preserve">“Hello, my name is Akash Prodhan. I belong to Minakha in the North 24 Parganas district of West Bengal, India. I am currently pursuing M.A. in Political Science at the University of Hyderabad. Through my academic experiences, I have realized that the importance of digital literacy is rapidly increasing across the world. Without proper computer training, it will become extremely difficult for persons with disabilities to survive in the emerging digital job market. Therefore, I wish to lead this computer training project so that visually impaired individuals like me, along with persons with other disabilities, can become digitally empowered and reintegrate into the mainstream job market.”</w:t>
      </w:r>
    </w:p>
    <w:p w:rsidR="00000000" w:rsidDel="00000000" w:rsidP="00000000" w:rsidRDefault="00000000" w:rsidRPr="00000000" w14:paraId="000000B8">
      <w:pPr>
        <w:pStyle w:val="Heading1"/>
        <w:rPr/>
      </w:pPr>
      <w:r w:rsidDel="00000000" w:rsidR="00000000" w:rsidRPr="00000000">
        <w:rPr>
          <w:rtl w:val="0"/>
        </w:rPr>
        <w:t xml:space="preserve">8. Monitoring, Evaluation, and Reporting</w:t>
      </w:r>
    </w:p>
    <w:p w:rsidR="00000000" w:rsidDel="00000000" w:rsidP="00000000" w:rsidRDefault="00000000" w:rsidRPr="00000000" w14:paraId="000000B9">
      <w:pPr>
        <w:rPr/>
      </w:pPr>
      <w:r w:rsidDel="00000000" w:rsidR="00000000" w:rsidRPr="00000000">
        <w:rPr>
          <w:rtl w:val="0"/>
        </w:rPr>
        <w:t xml:space="preserve">The Center will track outcomes to ensure measurable improvement and transparent CSR reporting.</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Enrollment and completion by cohort, disability category, and geography.</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Pre/post assessment: typing/voice speed, error rates, navigation proficiency, and mock test completion.</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Candidate feedback: confidence, anxiety reduction, perceived readiness.</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Follow-up outcomes: exam registration, exam attendance, and self-reported exam experience (where feasible).</w:t>
      </w:r>
    </w:p>
    <w:p w:rsidR="00000000" w:rsidDel="00000000" w:rsidP="00000000" w:rsidRDefault="00000000" w:rsidRPr="00000000" w14:paraId="000000BE">
      <w:pPr>
        <w:rPr/>
      </w:pPr>
      <w:r w:rsidDel="00000000" w:rsidR="00000000" w:rsidRPr="00000000">
        <w:br w:type="page"/>
      </w:r>
      <w:r w:rsidDel="00000000" w:rsidR="00000000" w:rsidRPr="00000000">
        <w:rPr>
          <w:rtl w:val="0"/>
        </w:rPr>
      </w:r>
    </w:p>
    <w:p w:rsidR="00000000" w:rsidDel="00000000" w:rsidP="00000000" w:rsidRDefault="00000000" w:rsidRPr="00000000" w14:paraId="000000BF">
      <w:pPr>
        <w:pStyle w:val="Heading1"/>
        <w:rPr/>
      </w:pPr>
      <w:r w:rsidDel="00000000" w:rsidR="00000000" w:rsidRPr="00000000">
        <w:rPr>
          <w:rtl w:val="0"/>
        </w:rPr>
        <w:t xml:space="preserve">9. Budget (PoC Phase) – Estimated</w:t>
      </w:r>
    </w:p>
    <w:p w:rsidR="00000000" w:rsidDel="00000000" w:rsidP="00000000" w:rsidRDefault="00000000" w:rsidRPr="00000000" w14:paraId="000000C0">
      <w:pPr>
        <w:rPr/>
      </w:pPr>
      <w:r w:rsidDel="00000000" w:rsidR="00000000" w:rsidRPr="00000000">
        <w:rPr>
          <w:rtl w:val="0"/>
        </w:rPr>
        <w:t xml:space="preserve">All amounts in INR / USD. Final procurement will be based on quotations and procurement policy.</w:t>
      </w:r>
    </w:p>
    <w:p w:rsidR="00000000" w:rsidDel="00000000" w:rsidP="00000000" w:rsidRDefault="00000000" w:rsidRPr="00000000" w14:paraId="000000C1">
      <w:pPr>
        <w:rPr/>
      </w:pPr>
      <w:r w:rsidDel="00000000" w:rsidR="00000000" w:rsidRPr="00000000">
        <w:rPr>
          <w:rtl w:val="0"/>
        </w:rPr>
      </w:r>
    </w:p>
    <w:tbl>
      <w:tblPr>
        <w:tblStyle w:val="Table3"/>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3345"/>
        <w:gridCol w:w="945"/>
        <w:gridCol w:w="765"/>
        <w:gridCol w:w="1245"/>
        <w:gridCol w:w="1245"/>
        <w:tblGridChange w:id="0">
          <w:tblGrid>
            <w:gridCol w:w="1230"/>
            <w:gridCol w:w="3345"/>
            <w:gridCol w:w="945"/>
            <w:gridCol w:w="765"/>
            <w:gridCol w:w="1245"/>
            <w:gridCol w:w="1245"/>
          </w:tblGrid>
        </w:tblGridChange>
      </w:tblGrid>
      <w:tr>
        <w:trPr>
          <w:cantSplit w:val="0"/>
          <w:trHeight w:val="34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Category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Item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Amount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Count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Cost (INR)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Cost (USD)</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Hardware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Laptops/Desktops (3)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40000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120000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1500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C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Headphones with Mic (2)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10000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20000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2f2f2" w:val="clear"/>
            <w:tcMar>
              <w:top w:w="40.0" w:type="dxa"/>
              <w:left w:w="40.0" w:type="dxa"/>
              <w:bottom w:w="40.0" w:type="dxa"/>
              <w:right w:w="40.0" w:type="dxa"/>
            </w:tcMar>
            <w:vAlign w:val="top"/>
          </w:tcPr>
          <w:p w:rsidR="00000000" w:rsidDel="00000000" w:rsidP="00000000" w:rsidRDefault="00000000" w:rsidRPr="00000000" w14:paraId="000000D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Braille Display (1 unit)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D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Braille Embosser (1 unit)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2f2f2" w:val="clear"/>
            <w:tcMar>
              <w:top w:w="40.0" w:type="dxa"/>
              <w:left w:w="40.0" w:type="dxa"/>
              <w:bottom w:w="40.0" w:type="dxa"/>
              <w:right w:w="40.0" w:type="dxa"/>
            </w:tcMar>
            <w:vAlign w:val="top"/>
          </w:tcPr>
          <w:p w:rsidR="00000000" w:rsidDel="00000000" w:rsidP="00000000" w:rsidRDefault="00000000" w:rsidRPr="00000000" w14:paraId="000000E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Large Monitors (2 units)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E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Voice Recorders (2 units)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2f2f2" w:val="clear"/>
            <w:tcMar>
              <w:top w:w="40.0" w:type="dxa"/>
              <w:left w:w="40.0" w:type="dxa"/>
              <w:bottom w:w="40.0" w:type="dxa"/>
              <w:right w:w="40.0" w:type="dxa"/>
            </w:tcMar>
            <w:vAlign w:val="top"/>
          </w:tcPr>
          <w:p w:rsidR="00000000" w:rsidDel="00000000" w:rsidP="00000000" w:rsidRDefault="00000000" w:rsidRPr="00000000" w14:paraId="000000E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Accessible Furniture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Mock Paper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12.5</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Software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JAWS License (1 seat)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50000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50000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625</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2f2f2" w:val="clear"/>
            <w:tcMar>
              <w:top w:w="40.0" w:type="dxa"/>
              <w:left w:w="40.0" w:type="dxa"/>
              <w:bottom w:w="40.0" w:type="dxa"/>
              <w:right w:w="40.0" w:type="dxa"/>
            </w:tcMar>
            <w:vAlign w:val="top"/>
          </w:tcPr>
          <w:p w:rsidR="00000000" w:rsidDel="00000000" w:rsidP="00000000" w:rsidRDefault="00000000" w:rsidRPr="00000000" w14:paraId="0000010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ZoomText License (1 seat)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0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Dragon NaturallySpeaking (1 seat)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Training &amp; Content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Module Development, Mock Papers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Operational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Room Rent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7500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90000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1125</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Electricity, Internet (1 year)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24000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Teacher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36000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450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Maintenance / Security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24000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3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140">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Total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14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14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14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14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365000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14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4562.5</w:t>
            </w:r>
            <w:r w:rsidDel="00000000" w:rsidR="00000000" w:rsidRPr="00000000">
              <w:rPr>
                <w:rtl w:val="0"/>
              </w:rPr>
            </w:r>
          </w:p>
        </w:tc>
      </w:tr>
    </w:tbl>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Total PoC budget (estimated): ₹365,000 (INR)</w:t>
      </w:r>
    </w:p>
    <w:p w:rsidR="00000000" w:rsidDel="00000000" w:rsidP="00000000" w:rsidRDefault="00000000" w:rsidRPr="00000000" w14:paraId="00000148">
      <w:pPr>
        <w:rPr/>
      </w:pPr>
      <w:r w:rsidDel="00000000" w:rsidR="00000000" w:rsidRPr="00000000">
        <w:rPr>
          <w:rtl w:val="0"/>
        </w:rPr>
        <w:t xml:space="preserve">Optional add-on for later scale: Braille embosser procurement and additional commercial licenses (ZoomText/Dragon) may be added based on sponsor priorities and exam-board expectations.</w:t>
      </w:r>
    </w:p>
    <w:p w:rsidR="00000000" w:rsidDel="00000000" w:rsidP="00000000" w:rsidRDefault="00000000" w:rsidRPr="00000000" w14:paraId="00000149">
      <w:pPr>
        <w:pStyle w:val="Heading1"/>
        <w:rPr/>
      </w:pPr>
      <w:r w:rsidDel="00000000" w:rsidR="00000000" w:rsidRPr="00000000">
        <w:rPr>
          <w:rtl w:val="0"/>
        </w:rPr>
        <w:t xml:space="preserve">10. Sustainability and CSR Fit</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Creates a reusable training asset: once the lab is set up, incremental cohorts require limited additional cost.</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Enables a replicable model that can be expanded to other districts through partner organizations.</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Aligns with CSR objectives in education, skill development, and inclusion for Persons with Disabilities.</w:t>
      </w:r>
    </w:p>
    <w:p w:rsidR="00000000" w:rsidDel="00000000" w:rsidP="00000000" w:rsidRDefault="00000000" w:rsidRPr="00000000" w14:paraId="0000014D">
      <w:pPr>
        <w:pStyle w:val="Heading2"/>
        <w:rPr/>
      </w:pPr>
      <w:r w:rsidDel="00000000" w:rsidR="00000000" w:rsidRPr="00000000">
        <w:rPr>
          <w:rtl w:val="0"/>
        </w:rPr>
        <w:t xml:space="preserve">CSR Partnership Options</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Sponsor a full cohort (training + mock exams) with branded reporting.</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Sponsor a station (e.g., Blind/Low Vision zone) including equipment and maintenance.</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Sponsor accessibility software licenses and annual renewals.</w:t>
      </w:r>
    </w:p>
    <w:p w:rsidR="00000000" w:rsidDel="00000000" w:rsidP="00000000" w:rsidRDefault="00000000" w:rsidRPr="00000000" w14:paraId="00000151">
      <w:pPr>
        <w:rPr/>
      </w:pPr>
      <w:r w:rsidDel="00000000" w:rsidR="00000000" w:rsidRPr="00000000">
        <w:br w:type="page"/>
      </w:r>
      <w:r w:rsidDel="00000000" w:rsidR="00000000" w:rsidRPr="00000000">
        <w:rPr>
          <w:rtl w:val="0"/>
        </w:rPr>
      </w:r>
    </w:p>
    <w:p w:rsidR="00000000" w:rsidDel="00000000" w:rsidP="00000000" w:rsidRDefault="00000000" w:rsidRPr="00000000" w14:paraId="00000152">
      <w:pPr>
        <w:pStyle w:val="Heading1"/>
        <w:rPr/>
      </w:pPr>
      <w:r w:rsidDel="00000000" w:rsidR="00000000" w:rsidRPr="00000000">
        <w:rPr>
          <w:rtl w:val="0"/>
        </w:rPr>
        <w:t xml:space="preserve">Annex A – CSR Opportunity One-Pager</w:t>
      </w:r>
    </w:p>
    <w:p w:rsidR="00000000" w:rsidDel="00000000" w:rsidP="00000000" w:rsidRDefault="00000000" w:rsidRPr="00000000" w14:paraId="00000153">
      <w:pPr>
        <w:rPr/>
      </w:pPr>
      <w:r w:rsidDel="00000000" w:rsidR="00000000" w:rsidRPr="00000000">
        <w:rPr>
          <w:rtl w:val="0"/>
        </w:rPr>
        <w:t xml:space="preserve">Project: Technology Training and Practice Exam Center for PwDs (PoC)</w:t>
      </w:r>
    </w:p>
    <w:p w:rsidR="00000000" w:rsidDel="00000000" w:rsidP="00000000" w:rsidRDefault="00000000" w:rsidRPr="00000000" w14:paraId="00000154">
      <w:pPr>
        <w:rPr/>
      </w:pPr>
      <w:r w:rsidDel="00000000" w:rsidR="00000000" w:rsidRPr="00000000">
        <w:rPr>
          <w:rtl w:val="0"/>
        </w:rPr>
        <w:t xml:space="preserve">Challenge: A shift to technology-enabled independent exam writing creates a readiness gap for rural and low-resource PwD candidates.</w:t>
      </w:r>
    </w:p>
    <w:p w:rsidR="00000000" w:rsidDel="00000000" w:rsidP="00000000" w:rsidRDefault="00000000" w:rsidRPr="00000000" w14:paraId="00000155">
      <w:pPr>
        <w:rPr/>
      </w:pPr>
      <w:r w:rsidDel="00000000" w:rsidR="00000000" w:rsidRPr="00000000">
        <w:rPr>
          <w:rtl w:val="0"/>
        </w:rPr>
        <w:t xml:space="preserve">Solution: Establish a small training lab in Kolkata with three accessibility zones and supervised mock exams simulating real conditions.</w:t>
      </w:r>
    </w:p>
    <w:p w:rsidR="00000000" w:rsidDel="00000000" w:rsidP="00000000" w:rsidRDefault="00000000" w:rsidRPr="00000000" w14:paraId="00000156">
      <w:pPr>
        <w:rPr/>
      </w:pPr>
      <w:r w:rsidDel="00000000" w:rsidR="00000000" w:rsidRPr="00000000">
        <w:rPr>
          <w:rtl w:val="0"/>
        </w:rPr>
        <w:t xml:space="preserve">Expected impact (PoC):</w:t>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Training access for multiple cohorts through the year (10–12 candidates per batch).</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Improved independence, confidence, and exam readiness through practice and feedback.</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Transparent CSR reporting using measurable skill and readiness indicators.</w:t>
      </w:r>
    </w:p>
    <w:p w:rsidR="00000000" w:rsidDel="00000000" w:rsidP="00000000" w:rsidRDefault="00000000" w:rsidRPr="00000000" w14:paraId="0000015A">
      <w:pPr>
        <w:rPr/>
      </w:pPr>
      <w:r w:rsidDel="00000000" w:rsidR="00000000" w:rsidRPr="00000000">
        <w:rPr>
          <w:rtl w:val="0"/>
        </w:rPr>
        <w:t xml:space="preserve">Budget request (estimated): ₹365,000 (INR)</w:t>
      </w:r>
    </w:p>
    <w:p w:rsidR="00000000" w:rsidDel="00000000" w:rsidP="00000000" w:rsidRDefault="00000000" w:rsidRPr="00000000" w14:paraId="0000015B">
      <w:pPr>
        <w:rPr/>
      </w:pPr>
      <w:r w:rsidDel="00000000" w:rsidR="00000000" w:rsidRPr="00000000">
        <w:rPr>
          <w:rtl w:val="0"/>
        </w:rPr>
        <w:t xml:space="preserve">Seeking CSR/Donor support: hardware, accessibility tools, trainer honorarium, rent, and operating costs.</w:t>
      </w:r>
    </w:p>
    <w:p w:rsidR="00000000" w:rsidDel="00000000" w:rsidP="00000000" w:rsidRDefault="00000000" w:rsidRPr="00000000" w14:paraId="0000015C">
      <w:pPr>
        <w:rPr/>
      </w:pPr>
      <w:r w:rsidDel="00000000" w:rsidR="00000000" w:rsidRPr="00000000">
        <w:rPr>
          <w:rtl w:val="0"/>
        </w:rPr>
        <w:t xml:space="preserve">Contact: [Name] | [Email] | [Phone]</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spacing w:after="120" w:before="40" w:lineRule="auto"/>
        <w:ind w:left="504" w:firstLine="0"/>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sectPr>
      <w:pgSz w:h="15840" w:w="12240" w:orient="portrait"/>
      <w:pgMar w:bottom="1134" w:top="1134" w:left="1247" w:right="124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freedomscientific.com/products/software/zoomtext/" TargetMode="External"/><Relationship Id="rId10" Type="http://schemas.openxmlformats.org/officeDocument/2006/relationships/hyperlink" Target="https://support.microsoft.com/en-us/windows/use-magnifier-to-make-things-on-the-screen-easier-to-see-414948ba-8b1c-d3bd-8615-0e5e32204198" TargetMode="External"/><Relationship Id="rId13" Type="http://schemas.openxmlformats.org/officeDocument/2006/relationships/hyperlink" Target="https://support.google.com/docs/answer/4492226?hl=en" TargetMode="External"/><Relationship Id="rId12" Type="http://schemas.openxmlformats.org/officeDocument/2006/relationships/hyperlink" Target="https://support.microsoft.com/en-us/windows/use-voice-recognition-in-windows-83ff75bd-63eb-0b6c-18d4-6fae9405057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rca.gnome.org/" TargetMode="External"/><Relationship Id="rId15" Type="http://schemas.openxmlformats.org/officeDocument/2006/relationships/hyperlink" Target="https://www.cross-plus-a.com/balabolka.htm" TargetMode="External"/><Relationship Id="rId14" Type="http://schemas.openxmlformats.org/officeDocument/2006/relationships/hyperlink" Target="https://www.nuance.com/dragon.html" TargetMode="External"/><Relationship Id="rId17" Type="http://schemas.openxmlformats.org/officeDocument/2006/relationships/hyperlink" Target="https://www.latex-project.org/" TargetMode="External"/><Relationship Id="rId16" Type="http://schemas.openxmlformats.org/officeDocument/2006/relationships/hyperlink" Target="https://eviacam.crea-si.com/index.php"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yperlink" Target="https://www.w3.org/TR/mathml4/" TargetMode="External"/><Relationship Id="rId7" Type="http://schemas.openxmlformats.org/officeDocument/2006/relationships/hyperlink" Target="https://www.nvaccess.org/" TargetMode="External"/><Relationship Id="rId8" Type="http://schemas.openxmlformats.org/officeDocument/2006/relationships/hyperlink" Target="https://www.freedomscientific.com/products/software/jaw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blqiMjSrRsfDQU+wvVG8Vxs5Bg==">CgMxLjA4AHIhMXNrWjhrSWNFa0cydUI5czRnbUNUN2phOEh6c3NFRFd3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