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 tag &lt;em&gt;&lt;/em&gt;</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*&lt;small&gt; ট্যাগ ছোট টেক্সট সংজ্ঞায়িত করে (যেমন কপিরাইট এবং অন্যান্য পার্শ্ব-মন্তব্য)।</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super script tag &lt;sup&gt;&lt;/sup&gt;</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*&lt;sup&gt; ট্যাগ সুপারস্ক্রিপ্ট টেক্সট সংজ্ঞায়িত করে। সুপারস্ক্রিপ্ট টেক্সট স্বাভাবিক লাইনের উপরে অর্ধেক অক্ষর প্রদর্শিত হয়, এবং কখনও কখনও একটি ছোট ফন্টে রেন্ডার করা হয়। সুপারস্ক্রিপ্ট টেক্সট পাদটীকা জন্য ব্যবহার করা যেতে পারে, যেমন WWW.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 script tag &lt;sub&gt;&lt;/sub</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*&lt;sub&gt; ট্যাগ সাবস্ক্রিপ্ট টেক্সট সংজ্ঞায়িত করে। সাবস্ক্রিপ্ট টেক্সট সাধারণ লাইনের নিচে অর্ধেক অক্ষর প্রদর্শিত হয়, এবং কখনও কখনও একটি ছোট ফন্টে রেন্ডার করা হয়। সাবস্ক্রিপ্ট টেক্সট রাসায়নিক সূত্রের জন্য ব্যবহার করা যেতে পারে, যেমন H2O।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horizontal rule (hr tag) &lt;hr&gt;&lt;/hr&gt;</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*HTML-এ &lt;hr&gt; ট্যাগটি অনুভূমিক নিয়মকে বোঝায় এবং একটি অনুভূমিক নিয়ম বা HTML পৃষ্ঠায় একটি থিম্যাটিক বিরতি সন্নিবেশিত করতে ব্যবহৃত হয় যাতে নথির বিভাগগুলিকে ভাগ করা বা আলাদা করা যায়। &lt;hr&gt; ট্যাগটি একটি খালি ট্যাগ, এবং এটির জন্য শেষ ট্যাগের প্রয়োজন নেই।</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alt Attribute</w:t>
      </w:r>
    </w:p>
    <w:p w:rsidR="00000000" w:rsidDel="00000000" w:rsidP="00000000" w:rsidRDefault="00000000" w:rsidRPr="00000000" w14:paraId="0000000E">
      <w:pPr>
        <w:rPr/>
      </w:pPr>
      <w:r w:rsidDel="00000000" w:rsidR="00000000" w:rsidRPr="00000000">
        <w:rPr>
          <w:rFonts w:ascii="Vrinda" w:cs="Vrinda" w:eastAsia="Vrinda" w:hAnsi="Vrinda"/>
          <w:rtl w:val="0"/>
        </w:rPr>
        <w:t xml:space="preserve">*সংজ্ঞা এবং ব্যবহার</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alt বৈশিষ্ট্য একটি এলাকার জন্য একটি বিকল্প পাঠ্য নির্দিষ্ট করে, যদি চিত্রটি প্রদর্শন করা না যায়। alt অ্যাট্রিবিউট একটি ইমেজের জন্য বিকল্প তথ্য প্রদান করে যদি কোনো ব্যবহারকারী কোনো কারণে এটি দেখতে না পারে (ধীর সংযোগের কারণে, src অ্যাট্রিবিউটে একটি ত্রুটি বা ব্যবহারকারী একটি স্ক্রিন রিডার ব্যবহার করলে)।</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*video tag &lt;video src="video url"&gt;&lt;/video&gt;</w:t>
      </w:r>
    </w:p>
    <w:p w:rsidR="00000000" w:rsidDel="00000000" w:rsidP="00000000" w:rsidRDefault="00000000" w:rsidRPr="00000000" w14:paraId="00000012">
      <w:pPr>
        <w:rPr/>
      </w:pPr>
      <w:r w:rsidDel="00000000" w:rsidR="00000000" w:rsidRPr="00000000">
        <w:rPr>
          <w:rtl w:val="0"/>
        </w:rPr>
        <w:t xml:space="preserve">(attribute: controls,autoplay,muted,loop,posters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iframe tag &lt;iframe src="url"&gt;&lt;/iframe&gt; (search on google for iframe all attributes)</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*&lt;iframe&gt; ট্যাগ একটি ইনলাইন ফ্রেম নির্দিষ্ট করে। এটি দিয়ে অন্য কোনও ওয়েব সাইট নিজের ওয়েব সাইটে ডিসপ্লে করানো যায় এবং অন্যান্য source ভিডিও যোগ করা যায়।</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*table tag &lt;table&gt;&lt;/table&gt;, table head tag &lt;thead&gt;&lt;/thead&gt;, table body tag &lt;tbody&gt;&lt;/tbody&gt;</w:t>
      </w:r>
    </w:p>
    <w:p w:rsidR="00000000" w:rsidDel="00000000" w:rsidP="00000000" w:rsidRDefault="00000000" w:rsidRPr="00000000" w14:paraId="00000018">
      <w:pPr>
        <w:rPr/>
      </w:pPr>
      <w:r w:rsidDel="00000000" w:rsidR="00000000" w:rsidRPr="00000000">
        <w:rPr>
          <w:rtl w:val="0"/>
        </w:rPr>
        <w:t xml:space="preserve">table footer tag &lt;tfoot&gt;&lt;/tfoot&gt;, table heading tag &lt;th&gt;&lt;/th&gt;, table row tag &lt;tr&gt;&lt;/tr&gt;</w:t>
      </w:r>
    </w:p>
    <w:p w:rsidR="00000000" w:rsidDel="00000000" w:rsidP="00000000" w:rsidRDefault="00000000" w:rsidRPr="00000000" w14:paraId="00000019">
      <w:pPr>
        <w:rPr/>
      </w:pPr>
      <w:r w:rsidDel="00000000" w:rsidR="00000000" w:rsidRPr="00000000">
        <w:rPr>
          <w:rtl w:val="0"/>
        </w:rPr>
        <w:t xml:space="preserve">table data &lt;td&gt;&lt;/td&gt;</w:t>
      </w:r>
    </w:p>
    <w:p w:rsidR="00000000" w:rsidDel="00000000" w:rsidP="00000000" w:rsidRDefault="00000000" w:rsidRPr="00000000" w14:paraId="0000001A">
      <w:pPr>
        <w:rPr/>
      </w:pPr>
      <w:r w:rsidDel="00000000" w:rsidR="00000000" w:rsidRPr="00000000">
        <w:rPr>
          <w:rtl w:val="0"/>
        </w:rPr>
        <w:t xml:space="preserve">Table tag attributes: abbr, align, bgcolor, border, cellpadding, cellspacing, frame, rules, summary, width.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Form tag &lt;form&gt;&lt;/form&gt;</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*বর্ণনা। HTML &lt;form&gt; ট্যাগটি ব্যবহারকারীর ইনপুটের জন্য একটি ফর্ম তৈরি করতে ব্যবহৃত হয়। একটি ফর্মে টেক্সটফিল্ড, চেকবক্স, রেডিও-বোতাম এবং আরও অনেক কিছু থাকতে পারে। একটি নির্দিষ্ট URL-এ ব্যবহারকারী-ডেটা পাস করতে ফর্মগুলি ব্যবহার করা হয়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Fieldset tag &lt;fieldset&gt;&lt;/fieldset&gt;</w:t>
      </w:r>
    </w:p>
    <w:p w:rsidR="00000000" w:rsidDel="00000000" w:rsidP="00000000" w:rsidRDefault="00000000" w:rsidRPr="00000000" w14:paraId="00000021">
      <w:pPr>
        <w:rPr/>
      </w:pPr>
      <w:r w:rsidDel="00000000" w:rsidR="00000000" w:rsidRPr="00000000">
        <w:rPr>
          <w:rFonts w:ascii="Vrinda" w:cs="Vrinda" w:eastAsia="Vrinda" w:hAnsi="Vrinda"/>
          <w:rtl w:val="0"/>
        </w:rPr>
        <w:t xml:space="preserve">*সংজ্ঞা এবং ব্যবহার</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&lt;fieldset&gt; ট্যাগটি একটি ফর্মের সাথে সম্পর্কিত উপাদানগুলিকে গোষ্ঠীভুক্ত করতে ব্যবহৃত হয়। &lt;fieldset&gt; ট্যাগ সংশ্লিষ্ট উপাদানগুলির চারপাশে একটি বাক্স আঁকে।</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Legend tag &lt;legend&gt;&lt;/legend&gt;</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*&lt;legend&gt; ট্যাগ &lt;fieldset&gt; উপাদানের জন্য একটি ক্যাপশন সংজ্ঞায়িত করে।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Text area tag &lt;textarea&gt;&lt;/textarea&gt;</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*&lt;textarea&gt;: Textarea উপাদান। &lt;textarea&gt; HTML উপাদানটি একটি মাল্টি-লাইন প্লেইন-টেক্সট সম্পাদনা নিয়ন্ত্রণের প্রতিনিধিত্ব করে, যখন আপনি ব্যবহারকারীদের একটি বড় আকারের ফ্রি-ফর্ম টেক্সট প্রবেশ করার অনুমতি দিতে চান, উদাহরণস্বরূপ একটি পর্যালোচনা বা প্রতিক্রিয়া ফর্মে একটি মন্তব্য।</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tag &lt;select&gt;&lt;/select&gt;</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*সংজ্ঞা এবং ব্যবহার. &lt;select&gt; উপাদানটি একটি ড্রপ-ডাউন তালিকা তৈরি করতে ব্যবহৃত হয়। ব্যবহারকারীর ইনপুট সংগ্রহ করতে &lt;select&gt; উপাদানটি প্রায়শই একটি ফর্মে ব্যবহৃত হয়। ফর্ম জমা দেওয়ার পরে ফর্ম ডেটা রেফারেন্স করার জন্য নাম বৈশিষ্ট্য প্রয়োজন (যদি আপনি নামের বৈশিষ্ট্যটি বাদ দেন তবে ড্রপ-ডাউন তালিকা থেকে কোনও ডেটা জমা দেওয়া হবে না)</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Option tag &lt;option&gt;&lt;/option&gt;</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*&lt;option&gt; ট্যাগ একটি নির্বাচন তালিকার একটি বিকল্পকে সংজ্ঞায়িত করে। &lt;option&gt; উপাদানগুলি একটি &lt;select&gt;, &lt;optgroup&gt;, অথবা &lt;datalist&gt; উপাদানের ভিতরে যায়। দ্রষ্টব্য: &lt;option&gt; ট্যাগটি কোনো বৈশিষ্ট্য ছাড়াই ব্যবহার করা যেতে পারে, তবে আপনার সাধারণত মান বৈশিষ্ট্যের প্রয়োজন হয়, যা নির্দেশ করে যে ফর্ম জমা দেওয়ার সময় সার্ভারে কী পাঠানো হয়েছে।</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Navigation tag &lt;nav&gt;&lt;/nav&gt;</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*&lt;nav&gt; HTML উপাদানটি একটি পৃষ্ঠার একটি বিভাগকে প্রতিনিধিত্ব করে যার উদ্দেশ্য হল বর্তমান নথির মধ্যে বা অন্যান্য নথিতে নেভিগেশন লিঙ্কগুলি প্রদান করা। মেনুর সব লিঙ্ককে এই ট্যাগের ভিতরে রাখা হয়ু, নেভিগেশন বিভাগের সাধারণ উদাহরণ হল মেনু, বিষয়বস্তুর সারণী এবং সূচী</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tag &lt;main&gt;&lt;/main&gt;</w:t>
      </w:r>
    </w:p>
    <w:p w:rsidR="00000000" w:rsidDel="00000000" w:rsidP="00000000" w:rsidRDefault="00000000" w:rsidRPr="00000000" w14:paraId="00000034">
      <w:pPr>
        <w:rPr/>
      </w:pPr>
      <w:r w:rsidDel="00000000" w:rsidR="00000000" w:rsidRPr="00000000">
        <w:rPr>
          <w:rFonts w:ascii="Vrinda" w:cs="Vrinda" w:eastAsia="Vrinda" w:hAnsi="Vrinda"/>
          <w:rtl w:val="0"/>
        </w:rPr>
        <w:t xml:space="preserve">*সংজ্ঞা এবং ব্যবহার</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&lt;main&gt; ট্যাগ একটি নথির মূল বিষয়বস্তু নির্দিষ্ট করে। &lt;main&gt; উপাদানের ভিতরের বিষয়বস্তু নথিতে অনন্য হওয়া উচিত। এতে সাইডবার, নেভিগেশন লিঙ্ক, কপিরাইট তথ্য, সাইটের লোগো এবং অনুসন্ধান ফর্মের মতো ডকুমেন্ট জুড়ে পুনরাবৃত্তি করা কোনো বিষয়বস্তু থাকা উচিত নয়।</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Section tag &lt;section&gt;&lt;/section&gt;</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*বিভাগ ট্যাগ নথির বিভাগ যেমন অধ্যায়, শিরোনাম, পাদচরণ বা অন্য কোনো বিভাগকে সংজ্ঞায়িত করে। বিভাগ ট্যাগ বিষয়বস্তুকে বিভাগ এবং উপধারায় ভাগ করে। সেকশন ট্যাগ ব্যবহার করা হয় যখন দুটি হেডার বা ফুটার বা নথির অন্য কোনো অংশের প্রয়োজন হয়।</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Footer tag &lt;footer&gt;&lt;/footer&gt;</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*&lt;footer&gt; HTML উপাদানটি তার নিকটতম পূর্বপুরুষ বিভাগীয় বিষয়বস্তু বা সেকশনিং রুট উপাদানের জন্য একটি ফুটার উপস্থাপন করে। একটি &lt;footer&gt; সাধারণত বিভাগের লেখক সম্পর্কে তথ্য, কপিরাইট ডেটা বা সম্পর্কিত নথির লিঙ্ক ধারণ করে।</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Svg tag</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SVG হল ভেক্টর ইমেজ বর্ণনা করার জন্য একটি XML-ভিত্তিক ভাষা। এটি মূলত মার্কআপ, এইচটিএমএল এর মত, আপনি আপনার ছবিতে যে আকারগুলি দেখাতে চান তা নির্ধারণ করার জন্য এবং সেই আকারগুলিতে আপনি যে প্রভাবগুলি প্রয়োগ করতে চান তা নির্ধারণ করার জন্য আপনি অনেকগুলি উপাদান পেয়েছেন। SVG গ্রাফিক্স মার্ক আপ করার জন্য, বিষয়বস্তু নয়।</w:t>
      </w:r>
    </w:p>
    <w:p w:rsidR="00000000" w:rsidDel="00000000" w:rsidP="00000000" w:rsidRDefault="00000000" w:rsidRPr="00000000" w14:paraId="00000041">
      <w:pPr>
        <w:rPr/>
      </w:pPr>
      <w:r w:rsidDel="00000000" w:rsidR="00000000" w:rsidRPr="00000000">
        <w:rPr>
          <w:rtl w:val="0"/>
        </w:rPr>
        <w:t xml:space="preserve">Notes: Search on google svg all  features.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Button tag</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আপনার ওয়েবপেজে HTML ফর্মের মধ্যে একটি ক্লিকযোগ্য বোতাম তৈরি করতে &lt;button&gt; ট্যাগ ব্যবহার করা হয়। আপনি &lt;বোতাম&gt;........ &lt; এর মধ্যে পাঠ্য বা চিত্রের মতো বিষয়বস্তু রাখতে পারেন</w:t>
      </w:r>
    </w:p>
    <w:p w:rsidR="00000000" w:rsidDel="00000000" w:rsidP="00000000" w:rsidRDefault="00000000" w:rsidRPr="00000000" w14:paraId="00000045">
      <w:pPr>
        <w:rPr/>
      </w:pPr>
      <w:r w:rsidDel="00000000" w:rsidR="00000000" w:rsidRPr="00000000">
        <w:rPr>
          <w:rtl w:val="0"/>
        </w:rPr>
        <w:t xml:space="preserve">Example: &lt;button type="button" onclick="alert('Hello world!')"&gt;Click Me!&lt;/button&gt;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Aside tag</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&lt;aside&gt; HTML উপাদানটি একটি নথির একটি অংশকে প্রতিনিধিত্ব করে যার বিষয়বস্তু শুধুমাত্র পরোক্ষভাবে নথির মূল বিষয়বস্তুর সাথে সম্পর্কিত। অ্যাসাইডগুলি প্রায়শই সাইডবার বা কল-আউট বক্স হিসাবে উপস্থাপন করা হয়।</w:t>
      </w:r>
    </w:p>
    <w:p w:rsidR="00000000" w:rsidDel="00000000" w:rsidP="00000000" w:rsidRDefault="00000000" w:rsidRPr="00000000" w14:paraId="0000004A">
      <w:pPr>
        <w:rPr/>
      </w:pPr>
      <w:r w:rsidDel="00000000" w:rsidR="00000000" w:rsidRPr="00000000">
        <w:rPr>
          <w:rtl w:val="0"/>
        </w:rPr>
        <w:t xml:space="preserve">Notes:  search on google  aside tag all features.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Title attribute</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শিরোনাম বৈশিষ্ট্য একটি উপাদান সম্পর্কে অতিরিক্ত তথ্য নির্দিষ্ট করে।</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তথ্যটি প্রায়শই টুলটিপ টেক্সট হিসাবে দেখানো হয় যখন মাউস উপাদানটির উপর চলে যায়। টাইটেল অ্যাট্রিবিউট যেকোনো HTML এলিমেন্টে ব্যবহার করা যেতে পারে (এটি যেকোনো HTML এলিমেন্টে ভ্যালিডেট হবে। যাইহোক, এটি প্রয়োজনীয় নয়)।</w:t>
      </w:r>
    </w:p>
    <w:p w:rsidR="00000000" w:rsidDel="00000000" w:rsidP="00000000" w:rsidRDefault="00000000" w:rsidRPr="00000000" w14:paraId="0000004F">
      <w:pPr>
        <w:rPr/>
      </w:pPr>
      <w:r w:rsidDel="00000000" w:rsidR="00000000" w:rsidRPr="00000000">
        <w:rPr>
          <w:rtl w:val="0"/>
        </w:rPr>
        <w:t xml:space="preserve">Example: &lt;p title="Free Web tutorials"&gt;W3Schools.com&lt;/p&gt;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