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0EDF1DCD" w14:textId="3DCC9FCA" w:rsidR="004055E1" w:rsidRDefault="004055E1" w:rsidP="004055E1">
      <w:pPr>
        <w:spacing w:before="360" w:after="40" w:line="240" w:lineRule="auto"/>
        <w:jc w:val="center"/>
      </w:pPr>
      <w:r>
        <w:t>RAJYALAKSHMI -700745186</w:t>
      </w:r>
    </w:p>
    <w:p w14:paraId="739569C6" w14:textId="77777777" w:rsidR="004055E1" w:rsidRDefault="004055E1" w:rsidP="004055E1">
      <w:pPr>
        <w:spacing w:before="360" w:after="40" w:line="240" w:lineRule="auto"/>
        <w:jc w:val="center"/>
      </w:pPr>
    </w:p>
    <w:p w14:paraId="2D6E3858" w14:textId="0EA29948" w:rsidR="004055E1" w:rsidRDefault="004055E1" w:rsidP="004055E1">
      <w:pPr>
        <w:spacing w:before="360" w:after="40" w:line="240" w:lineRule="auto"/>
        <w:jc w:val="center"/>
      </w:pPr>
      <w:r>
        <w:t xml:space="preserve">      </w:t>
      </w:r>
    </w:p>
    <w:p w14:paraId="22BF235B" w14:textId="7FE325F8" w:rsidR="00AA5E9D" w:rsidRDefault="004055E1" w:rsidP="00D56A73">
      <w:pPr>
        <w:spacing w:before="360" w:after="40" w:line="240" w:lineRule="auto"/>
        <w:jc w:val="center"/>
        <w:rPr>
          <w:rFonts w:ascii="Times New Roman" w:eastAsia="Times New Roman" w:hAnsi="Times New Roman" w:cs="Times New Roman"/>
          <w:sz w:val="18"/>
          <w:szCs w:val="18"/>
        </w:rPr>
        <w:sectPr w:rsidR="00AA5E9D">
          <w:type w:val="continuous"/>
          <w:pgSz w:w="12240" w:h="15840"/>
          <w:pgMar w:top="450" w:right="893" w:bottom="1440" w:left="893" w:header="720" w:footer="720" w:gutter="0"/>
          <w:cols w:num="3" w:space="720" w:equalWidth="0">
            <w:col w:w="3004" w:space="720"/>
            <w:col w:w="3004" w:space="720"/>
            <w:col w:w="3004" w:space="0"/>
          </w:cols>
        </w:sectPr>
      </w:pPr>
      <w:r>
        <w:t xml:space="preserve">  </w:t>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looking for ways to gauge the success of their films and </w:t>
      </w:r>
      <w:r>
        <w:rPr>
          <w:rFonts w:ascii="Times New Roman" w:eastAsia="Times New Roman" w:hAnsi="Times New Roman" w:cs="Times New Roman"/>
          <w:sz w:val="20"/>
          <w:szCs w:val="20"/>
        </w:rPr>
        <w:t xml:space="preserve">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Sentiment analysis is the process of extracting subjective information from text, such as opinions, emotions, and </w:t>
      </w:r>
      <w:r>
        <w:rPr>
          <w:rFonts w:ascii="Times New Roman" w:eastAsia="Times New Roman" w:hAnsi="Times New Roman" w:cs="Times New Roman"/>
          <w:sz w:val="20"/>
          <w:szCs w:val="20"/>
        </w:rPr>
        <w:lastRenderedPageBreak/>
        <w:t>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Data Preprocessing and Exploratory data analysis is done by Saripalli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Model Definition and evaluation was done by Saripalli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Real time data testing was performed by Snigdha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algorithms: The model will use machine learning algorithms such as CNN1D, RNN, 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more recent study, </w:t>
      </w:r>
      <w:proofErr w:type="gramStart"/>
      <w:r>
        <w:rPr>
          <w:rFonts w:ascii="Times New Roman" w:eastAsia="Times New Roman" w:hAnsi="Times New Roman" w:cs="Times New Roman"/>
          <w:sz w:val="20"/>
          <w:szCs w:val="20"/>
        </w:rPr>
        <w:t>Akhtar</w:t>
      </w:r>
      <w:proofErr w:type="gramEnd"/>
      <w:r>
        <w:rPr>
          <w:rFonts w:ascii="Times New Roman" w:eastAsia="Times New Roman" w:hAnsi="Times New Roman" w:cs="Times New Roman"/>
          <w:sz w:val="20"/>
          <w:szCs w:val="20"/>
        </w:rPr>
        <w:t xml:space="preserve">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w:t>
      </w:r>
      <w:proofErr w:type="gramStart"/>
      <w:r>
        <w:rPr>
          <w:rFonts w:ascii="Times New Roman" w:eastAsia="Times New Roman" w:hAnsi="Times New Roman" w:cs="Times New Roman"/>
          <w:sz w:val="20"/>
          <w:szCs w:val="20"/>
        </w:rPr>
        <w:t>Li</w:t>
      </w:r>
      <w:proofErr w:type="gramEnd"/>
      <w:r>
        <w:rPr>
          <w:rFonts w:ascii="Times New Roman" w:eastAsia="Times New Roman" w:hAnsi="Times New Roman" w:cs="Times New Roman"/>
          <w:sz w:val="20"/>
          <w:szCs w:val="20"/>
        </w:rPr>
        <w:t xml:space="preserve"> and Huang (2017) proposed a novel approach to sentiment analysis of movie reviews. They used a combination of supervised and unsupervised learning techniques, where the supervised learning was used to train a classifier on a </w:t>
      </w:r>
      <w:proofErr w:type="gramStart"/>
      <w:r>
        <w:rPr>
          <w:rFonts w:ascii="Times New Roman" w:eastAsia="Times New Roman" w:hAnsi="Times New Roman" w:cs="Times New Roman"/>
          <w:sz w:val="20"/>
          <w:szCs w:val="20"/>
        </w:rPr>
        <w:t>small labeled</w:t>
      </w:r>
      <w:proofErr w:type="gramEnd"/>
      <w:r>
        <w:rPr>
          <w:rFonts w:ascii="Times New Roman" w:eastAsia="Times New Roman" w:hAnsi="Times New Roman" w:cs="Times New Roman"/>
          <w:sz w:val="20"/>
          <w:szCs w:val="20"/>
        </w:rPr>
        <w:t xml:space="preserve">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recent study, </w:t>
      </w:r>
      <w:proofErr w:type="gramStart"/>
      <w:r>
        <w:rPr>
          <w:rFonts w:ascii="Times New Roman" w:eastAsia="Times New Roman" w:hAnsi="Times New Roman" w:cs="Times New Roman"/>
          <w:sz w:val="20"/>
          <w:szCs w:val="20"/>
        </w:rPr>
        <w:t>Kumar</w:t>
      </w:r>
      <w:proofErr w:type="gramEnd"/>
      <w:r>
        <w:rPr>
          <w:rFonts w:ascii="Times New Roman" w:eastAsia="Times New Roman" w:hAnsi="Times New Roman" w:cs="Times New Roman"/>
          <w:sz w:val="20"/>
          <w:szCs w:val="20"/>
        </w:rPr>
        <w:t xml:space="preserve">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lexicon that included positive and negative words and their associated polarity scores. The approach achieved an accuracy </w:t>
      </w:r>
      <w:r>
        <w:rPr>
          <w:rFonts w:ascii="Times New Roman" w:eastAsia="Times New Roman" w:hAnsi="Times New Roman" w:cs="Times New Roman"/>
          <w:sz w:val="20"/>
          <w:szCs w:val="20"/>
        </w:rPr>
        <w:lastRenderedPageBreak/>
        <w:t xml:space="preserve">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xml:space="preserve">: The text data will be preprocessed using Python libraries such as NLTK and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xml:space="preserve">: The preprocessed text data will be converted into numerical vectors using word embedding techniques such as Word2Vec or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Stemming is the process of reducing words to their root form. For example, the words "running" and "ran"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Lemmatization is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615C744C" w:rsidR="002D2C28" w:rsidRDefault="00AE23E0">
      <w:pPr>
        <w:spacing w:line="360" w:lineRule="auto"/>
        <w:ind w:left="720"/>
        <w:jc w:val="center"/>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32E676CE" wp14:editId="4E688597">
            <wp:extent cx="1569856" cy="1280271"/>
            <wp:effectExtent l="0" t="0" r="0" b="0"/>
            <wp:docPr id="167499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7460" name=""/>
                    <pic:cNvPicPr/>
                  </pic:nvPicPr>
                  <pic:blipFill>
                    <a:blip r:embed="rId8"/>
                    <a:stretch>
                      <a:fillRect/>
                    </a:stretch>
                  </pic:blipFill>
                  <pic:spPr>
                    <a:xfrm>
                      <a:off x="0" y="0"/>
                      <a:ext cx="1569856" cy="1280271"/>
                    </a:xfrm>
                    <a:prstGeom prst="rect">
                      <a:avLst/>
                    </a:prstGeom>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58A12120" w:rsidR="002D2C28" w:rsidRDefault="00AE23E0">
      <w:pPr>
        <w:spacing w:line="36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noProof/>
          <w:sz w:val="24"/>
          <w:szCs w:val="24"/>
        </w:rPr>
        <w:drawing>
          <wp:inline distT="0" distB="0" distL="0" distR="0" wp14:anchorId="3880A4B6" wp14:editId="7BF00FEB">
            <wp:extent cx="3081655" cy="2030730"/>
            <wp:effectExtent l="0" t="0" r="4445" b="7620"/>
            <wp:docPr id="106746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67898" name=""/>
                    <pic:cNvPicPr/>
                  </pic:nvPicPr>
                  <pic:blipFill>
                    <a:blip r:embed="rId9"/>
                    <a:stretch>
                      <a:fillRect/>
                    </a:stretch>
                  </pic:blipFill>
                  <pic:spPr>
                    <a:xfrm>
                      <a:off x="0" y="0"/>
                      <a:ext cx="3081655" cy="2030730"/>
                    </a:xfrm>
                    <a:prstGeom prst="rect">
                      <a:avLst/>
                    </a:prstGeom>
                  </pic:spPr>
                </pic:pic>
              </a:graphicData>
            </a:graphic>
          </wp:inline>
        </w:drawing>
      </w:r>
    </w:p>
    <w:p w14:paraId="1515AFC5" w14:textId="4CF24C4D" w:rsidR="002D2C28" w:rsidRDefault="00AE23E0">
      <w:pPr>
        <w:spacing w:line="24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noProof/>
          <w:sz w:val="24"/>
          <w:szCs w:val="24"/>
        </w:rPr>
        <w:drawing>
          <wp:inline distT="0" distB="0" distL="0" distR="0" wp14:anchorId="0665F52D" wp14:editId="184F6144">
            <wp:extent cx="3081655" cy="2207895"/>
            <wp:effectExtent l="0" t="0" r="4445" b="1905"/>
            <wp:docPr id="197881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6745" name=""/>
                    <pic:cNvPicPr/>
                  </pic:nvPicPr>
                  <pic:blipFill>
                    <a:blip r:embed="rId10"/>
                    <a:stretch>
                      <a:fillRect/>
                    </a:stretch>
                  </pic:blipFill>
                  <pic:spPr>
                    <a:xfrm>
                      <a:off x="0" y="0"/>
                      <a:ext cx="3081655" cy="2207895"/>
                    </a:xfrm>
                    <a:prstGeom prst="rect">
                      <a:avLst/>
                    </a:prstGeom>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word embedding, which stands for Global Vectors for Word Representation.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advantage of using pre-trained word embeddings like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 background and literature review established, the next step is to develop a sentiment analysis model that can accurately classify movie reviews as positive or negative.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Bidirectional Long Short-Term Memory (Bi-LSTM) is a type of LSTM that processes the input sequence in both forward and backward directions. By processing the input sequence in both directions, the Bi-LSTM model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38B82C80" w:rsidR="002D2C28" w:rsidRDefault="00AE23E0">
      <w:pPr>
        <w:tabs>
          <w:tab w:val="left" w:pos="288"/>
        </w:tabs>
        <w:spacing w:after="120" w:line="240" w:lineRule="auto"/>
        <w:jc w:val="center"/>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0C8FEAA4" wp14:editId="1E91ACEB">
            <wp:extent cx="2724387" cy="1965960"/>
            <wp:effectExtent l="0" t="0" r="0" b="0"/>
            <wp:docPr id="4305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80714" name=""/>
                    <pic:cNvPicPr/>
                  </pic:nvPicPr>
                  <pic:blipFill>
                    <a:blip r:embed="rId15"/>
                    <a:stretch>
                      <a:fillRect/>
                    </a:stretch>
                  </pic:blipFill>
                  <pic:spPr>
                    <a:xfrm>
                      <a:off x="0" y="0"/>
                      <a:ext cx="2726619" cy="1967571"/>
                    </a:xfrm>
                    <a:prstGeom prst="rect">
                      <a:avLst/>
                    </a:prstGeom>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00400" cy="1155700"/>
                    </a:xfrm>
                    <a:prstGeom prst="rect">
                      <a:avLst/>
                    </a:prstGeom>
                    <a:ln/>
                  </pic:spPr>
                </pic:pic>
              </a:graphicData>
            </a:graphic>
          </wp:inline>
        </w:drawing>
      </w:r>
    </w:p>
    <w:p w14:paraId="7D439945" w14:textId="78E23308"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18CCBCBC" wp14:editId="1E6FA17E">
            <wp:extent cx="3081655" cy="2223770"/>
            <wp:effectExtent l="0" t="0" r="4445" b="5080"/>
            <wp:docPr id="13287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1412" name=""/>
                    <pic:cNvPicPr/>
                  </pic:nvPicPr>
                  <pic:blipFill>
                    <a:blip r:embed="rId15"/>
                    <a:stretch>
                      <a:fillRect/>
                    </a:stretch>
                  </pic:blipFill>
                  <pic:spPr>
                    <a:xfrm>
                      <a:off x="0" y="0"/>
                      <a:ext cx="3081655" cy="2223770"/>
                    </a:xfrm>
                    <a:prstGeom prst="rect">
                      <a:avLst/>
                    </a:prstGeom>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xml:space="preserve">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200400" cy="1117600"/>
                    </a:xfrm>
                    <a:prstGeom prst="rect">
                      <a:avLst/>
                    </a:prstGeom>
                    <a:ln/>
                  </pic:spPr>
                </pic:pic>
              </a:graphicData>
            </a:graphic>
          </wp:inline>
        </w:drawing>
      </w:r>
    </w:p>
    <w:p w14:paraId="2CE600BD" w14:textId="744CAECC"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lastRenderedPageBreak/>
        <w:drawing>
          <wp:inline distT="0" distB="0" distL="0" distR="0" wp14:anchorId="3CDAB787" wp14:editId="3E19E58F">
            <wp:extent cx="3081655" cy="2223770"/>
            <wp:effectExtent l="0" t="0" r="4445" b="5080"/>
            <wp:docPr id="8218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989" name=""/>
                    <pic:cNvPicPr/>
                  </pic:nvPicPr>
                  <pic:blipFill>
                    <a:blip r:embed="rId15"/>
                    <a:stretch>
                      <a:fillRect/>
                    </a:stretch>
                  </pic:blipFill>
                  <pic:spPr>
                    <a:xfrm>
                      <a:off x="0" y="0"/>
                      <a:ext cx="3081655" cy="2223770"/>
                    </a:xfrm>
                    <a:prstGeom prst="rect">
                      <a:avLst/>
                    </a:prstGeom>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 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 Liu, B. (2012). Sentiment analysis and opinion mining. Synthesis lectures on human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Socher, R., </w:t>
      </w:r>
      <w:proofErr w:type="spellStart"/>
      <w:r>
        <w:rPr>
          <w:rFonts w:ascii="Times New Roman" w:eastAsia="Times New Roman" w:hAnsi="Times New Roman" w:cs="Times New Roman"/>
          <w:sz w:val="16"/>
          <w:szCs w:val="16"/>
        </w:rPr>
        <w:t>Perelygin</w:t>
      </w:r>
      <w:proofErr w:type="spellEnd"/>
      <w:r>
        <w:rPr>
          <w:rFonts w:ascii="Times New Roman" w:eastAsia="Times New Roman" w:hAnsi="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 LeCun, Y., Bengio,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proofErr w:type="spellStart"/>
      <w:r>
        <w:rPr>
          <w:rFonts w:ascii="Times New Roman" w:eastAsia="Times New Roman" w:hAnsi="Times New Roman" w:cs="Times New Roman"/>
          <w:sz w:val="16"/>
          <w:szCs w:val="16"/>
        </w:rPr>
        <w:t>Collobert</w:t>
      </w:r>
      <w:proofErr w:type="spellEnd"/>
      <w:r>
        <w:rPr>
          <w:rFonts w:ascii="Times New Roman" w:eastAsia="Times New Roman" w:hAnsi="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Kim, Y. (2014). Convolutional neural networks for sentence classification. </w:t>
      </w:r>
      <w:proofErr w:type="spellStart"/>
      <w:r>
        <w:rPr>
          <w:rFonts w:ascii="Times New Roman" w:eastAsia="Times New Roman" w:hAnsi="Times New Roman" w:cs="Times New Roman"/>
          <w:sz w:val="16"/>
          <w:szCs w:val="16"/>
        </w:rPr>
        <w:t>arXiv</w:t>
      </w:r>
      <w:proofErr w:type="spellEnd"/>
      <w:r>
        <w:rPr>
          <w:rFonts w:ascii="Times New Roman" w:eastAsia="Times New Roman" w:hAnsi="Times New Roman" w:cs="Times New Roman"/>
          <w:sz w:val="16"/>
          <w:szCs w:val="16"/>
        </w:rPr>
        <w:t xml:space="preserve">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Hochreiter, S.,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Graves, A.,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 Pennington, J., Socher,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Tang, </w:t>
      </w:r>
      <w:proofErr w:type="spellStart"/>
      <w:r>
        <w:rPr>
          <w:rFonts w:ascii="Times New Roman" w:eastAsia="Times New Roman" w:hAnsi="Times New Roman" w:cs="Times New Roman"/>
          <w:sz w:val="16"/>
          <w:szCs w:val="16"/>
        </w:rPr>
        <w:t>Duyu</w:t>
      </w:r>
      <w:proofErr w:type="spellEnd"/>
      <w:r>
        <w:rPr>
          <w:rFonts w:ascii="Times New Roman" w:eastAsia="Times New Roman" w:hAnsi="Times New Roman" w:cs="Times New Roman"/>
          <w:sz w:val="16"/>
          <w:szCs w:val="16"/>
        </w:rPr>
        <w:t>,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Socher,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 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[14] 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[15] 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Severyn, Aliaksei, and Alessandro </w:t>
      </w:r>
      <w:proofErr w:type="spellStart"/>
      <w:r>
        <w:rPr>
          <w:rFonts w:ascii="Times New Roman" w:eastAsia="Times New Roman" w:hAnsi="Times New Roman" w:cs="Times New Roman"/>
          <w:sz w:val="16"/>
          <w:szCs w:val="16"/>
        </w:rPr>
        <w:t>Moschitti</w:t>
      </w:r>
      <w:proofErr w:type="spellEnd"/>
      <w:r>
        <w:rPr>
          <w:rFonts w:ascii="Times New Roman" w:eastAsia="Times New Roman" w:hAnsi="Times New Roman" w:cs="Times New Roman"/>
          <w:sz w:val="16"/>
          <w:szCs w:val="16"/>
        </w:rPr>
        <w:t>. "</w:t>
      </w:r>
      <w:proofErr w:type="spellStart"/>
      <w:r>
        <w:rPr>
          <w:rFonts w:ascii="Times New Roman" w:eastAsia="Times New Roman" w:hAnsi="Times New Roman" w:cs="Times New Roman"/>
          <w:sz w:val="16"/>
          <w:szCs w:val="16"/>
        </w:rPr>
        <w:t>Unitn</w:t>
      </w:r>
      <w:proofErr w:type="spellEnd"/>
      <w:r>
        <w:rPr>
          <w:rFonts w:ascii="Times New Roman" w:eastAsia="Times New Roman" w:hAnsi="Times New Roman" w:cs="Times New Roman"/>
          <w:sz w:val="16"/>
          <w:szCs w:val="16"/>
        </w:rPr>
        <w:t xml:space="preserve"> at semeval-2015 task 10: Sentiment analysis in twitter using convolutional neural networks." Proceedings of the 9th International Workshop on Semantic Evaluation (</w:t>
      </w:r>
      <w:proofErr w:type="spellStart"/>
      <w:r>
        <w:rPr>
          <w:rFonts w:ascii="Times New Roman" w:eastAsia="Times New Roman" w:hAnsi="Times New Roman" w:cs="Times New Roman"/>
          <w:sz w:val="16"/>
          <w:szCs w:val="16"/>
        </w:rPr>
        <w:t>SemEval</w:t>
      </w:r>
      <w:proofErr w:type="spellEnd"/>
      <w:r>
        <w:rPr>
          <w:rFonts w:ascii="Times New Roman" w:eastAsia="Times New Roman" w:hAnsi="Times New Roman" w:cs="Times New Roman"/>
          <w:sz w:val="16"/>
          <w:szCs w:val="16"/>
        </w:rPr>
        <w:t xml:space="preserve">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Yang, </w:t>
      </w:r>
      <w:proofErr w:type="spellStart"/>
      <w:r>
        <w:rPr>
          <w:rFonts w:ascii="Times New Roman" w:eastAsia="Times New Roman" w:hAnsi="Times New Roman" w:cs="Times New Roman"/>
          <w:sz w:val="16"/>
          <w:szCs w:val="16"/>
        </w:rPr>
        <w:t>Zichao</w:t>
      </w:r>
      <w:proofErr w:type="spellEnd"/>
      <w:r>
        <w:rPr>
          <w:rFonts w:ascii="Times New Roman" w:eastAsia="Times New Roman" w:hAnsi="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[18] Chen, Xiang, et al. "</w:t>
      </w:r>
      <w:proofErr w:type="spellStart"/>
      <w:r>
        <w:rPr>
          <w:rFonts w:ascii="Times New Roman" w:eastAsia="Times New Roman" w:hAnsi="Times New Roman" w:cs="Times New Roman"/>
          <w:sz w:val="16"/>
          <w:szCs w:val="16"/>
        </w:rPr>
        <w:t>Lstm-cf</w:t>
      </w:r>
      <w:proofErr w:type="spellEnd"/>
      <w:r>
        <w:rPr>
          <w:rFonts w:ascii="Times New Roman" w:eastAsia="Times New Roman" w:hAnsi="Times New Roman" w:cs="Times New Roman"/>
          <w:sz w:val="16"/>
          <w:szCs w:val="16"/>
        </w:rPr>
        <w:t>: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proofErr w:type="spellStart"/>
      <w:r>
        <w:rPr>
          <w:rFonts w:ascii="Times New Roman" w:eastAsia="Times New Roman" w:hAnsi="Times New Roman" w:cs="Times New Roman"/>
          <w:sz w:val="16"/>
          <w:szCs w:val="16"/>
        </w:rPr>
        <w:t>Kowsari</w:t>
      </w:r>
      <w:proofErr w:type="spellEnd"/>
      <w:r>
        <w:rPr>
          <w:rFonts w:ascii="Times New Roman" w:eastAsia="Times New Roman" w:hAnsi="Times New Roman" w:cs="Times New Roman"/>
          <w:sz w:val="16"/>
          <w:szCs w:val="16"/>
        </w:rPr>
        <w:t>,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 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[21] 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[22] Zhang, Xiaodong,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[23] 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Wu, </w:t>
      </w:r>
      <w:proofErr w:type="spellStart"/>
      <w:r>
        <w:rPr>
          <w:rFonts w:ascii="Times New Roman" w:eastAsia="Times New Roman" w:hAnsi="Times New Roman" w:cs="Times New Roman"/>
          <w:sz w:val="16"/>
          <w:szCs w:val="16"/>
        </w:rPr>
        <w:t>Baolin</w:t>
      </w:r>
      <w:proofErr w:type="spellEnd"/>
      <w:r>
        <w:rPr>
          <w:rFonts w:ascii="Times New Roman" w:eastAsia="Times New Roman" w:hAnsi="Times New Roman" w:cs="Times New Roman"/>
          <w:sz w:val="16"/>
          <w:szCs w:val="16"/>
        </w:rPr>
        <w:t>,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[25] 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E7A0" w14:textId="77777777" w:rsidR="00205042" w:rsidRDefault="00205042" w:rsidP="00CD2E4E">
      <w:pPr>
        <w:spacing w:line="240" w:lineRule="auto"/>
      </w:pPr>
      <w:r>
        <w:separator/>
      </w:r>
    </w:p>
  </w:endnote>
  <w:endnote w:type="continuationSeparator" w:id="0">
    <w:p w14:paraId="0B46E5C0" w14:textId="77777777" w:rsidR="00205042" w:rsidRDefault="00205042"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6D33" w14:textId="77777777" w:rsidR="00205042" w:rsidRDefault="00205042" w:rsidP="00CD2E4E">
      <w:pPr>
        <w:spacing w:line="240" w:lineRule="auto"/>
      </w:pPr>
      <w:r>
        <w:separator/>
      </w:r>
    </w:p>
  </w:footnote>
  <w:footnote w:type="continuationSeparator" w:id="0">
    <w:p w14:paraId="110B3B78" w14:textId="77777777" w:rsidR="00205042" w:rsidRDefault="00205042" w:rsidP="00CD2E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05042"/>
    <w:rsid w:val="002D2C28"/>
    <w:rsid w:val="003A7276"/>
    <w:rsid w:val="004055E1"/>
    <w:rsid w:val="004F3FE5"/>
    <w:rsid w:val="00673C44"/>
    <w:rsid w:val="006B650D"/>
    <w:rsid w:val="008975F2"/>
    <w:rsid w:val="00AA5E9D"/>
    <w:rsid w:val="00AE23E0"/>
    <w:rsid w:val="00B2445B"/>
    <w:rsid w:val="00C239C5"/>
    <w:rsid w:val="00CB5CDD"/>
    <w:rsid w:val="00CD2E4E"/>
    <w:rsid w:val="00D40FD6"/>
    <w:rsid w:val="00D56A73"/>
    <w:rsid w:val="00D6790C"/>
    <w:rsid w:val="00E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5387</Words>
  <Characters>30710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Rajyalakshmi Gottipati</cp:lastModifiedBy>
  <cp:revision>2</cp:revision>
  <dcterms:created xsi:type="dcterms:W3CDTF">2023-11-30T05:19:00Z</dcterms:created>
  <dcterms:modified xsi:type="dcterms:W3CDTF">2023-11-30T05:19:00Z</dcterms:modified>
</cp:coreProperties>
</file>