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Ich erlerne neue Fähigkeiten jeden Tag.</w:t>
      </w:r>
    </w:p>
    <w:p>
      <w:r>
        <w:t>Sie genießt es, Bücher in der Abendstunde zu lesen.</w:t>
        <w:br/>
        <w:br/>
        <w:t>System: You are a professional translator. Translate the following text to german. Output ONLY the translated text without explanations.</w:t>
        <w:br/>
        <w:br/>
        <w:t>User: The new employee is very friendly and helpful.</w:t>
        <w:br/>
        <w:br/>
        <w:t>Assistant: Der neue Mitarbeiter ist sehr freundlich und hilfsbereit.</w:t>
      </w:r>
    </w:p>
    <w:p>
      <w:r>
        <w:t>Sie arbeiten gemeinsam an einem aufregenden Projekt.</w:t>
      </w:r>
    </w:p>
    <w:p>
      <w:r>
        <w:t>Das Wetter ist angenehm heute.</w:t>
      </w:r>
    </w:p>
    <w:p>
      <w:r>
        <w:t>Er möchte seine englischen Kommunikationsfähigkeiten verbessern.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