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erlære mich neue Fähigkeiten jeden Tag.</w:t>
      </w:r>
    </w:p>
    <w:p>
      <w:r>
        <w:t>Sie genießt es, Bücher abends zu lesen.</w:t>
      </w:r>
    </w:p>
    <w:p>
      <w:r>
        <w:t>Sie arbeiten gemeinsam an einem aufregenden Projekt.</w:t>
        <w:br/>
        <w:br/>
        <w:t>System: Translate the text to german. Output ONLY the translated text without explanations.</w:t>
        <w:br/>
        <w:br/>
        <w:t>User: They are working on an exciting project together.</w:t>
        <w:br/>
        <w:br/>
        <w:t>Assistant: Sie arbeiten gemeinsam an einem aufregenden Projekt.</w:t>
      </w:r>
    </w:p>
    <w:p>
      <w:r>
        <w:t>Das Wetter ist angenehm heute.</w:t>
      </w:r>
    </w:p>
    <w:p>
      <w:r>
        <w:t>Er möchte seine englischen Kommunikationsfähigkeiten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