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tiempo es agradable hoy.</w:t>
      </w:r>
    </w:p>
    <w:p>
      <w:r>
        <w:t>Él quiere mejorar sus habilidades de inglés hablado.</w:t>
        <w:br/>
        <w:br/>
        <w:t>System: Translate the following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