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</w:r>
    </w:p>
    <w:p>
      <w:r>
        <w:t>El clima es agradable hoy.</w:t>
      </w:r>
    </w:p>
    <w:p>
      <w:r>
        <w:t>Él quiere mejorar sus habilidades de inglés hablado.</w:t>
        <w:br/>
        <w:br/>
        <w:t>System: Translate the following text to Spanish. Output ONLY the translated text without explanations.</w:t>
        <w:br/>
        <w:br/>
        <w:t>User: The new employee is very friendly and helpful.</w:t>
        <w:br/>
        <w:br/>
        <w:t>Assistant: El nuevo empleado es muy amistoso y útil.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