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3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4962"/>
      </w:tblGrid>
      <w:tr w:rsidR="008921B1" w:rsidRPr="00567099" w:rsidTr="007B2FCD">
        <w:tblPrEx>
          <w:tblCellMar>
            <w:top w:w="0" w:type="dxa"/>
            <w:bottom w:w="0" w:type="dxa"/>
          </w:tblCellMar>
        </w:tblPrEx>
        <w:trPr>
          <w:trHeight w:val="334"/>
        </w:trPr>
        <w:tc>
          <w:tcPr>
            <w:tcW w:w="5211" w:type="dxa"/>
            <w:tcBorders>
              <w:right w:val="nil"/>
            </w:tcBorders>
            <w:shd w:val="clear" w:color="000000" w:fill="CCCCCC"/>
          </w:tcPr>
          <w:p w:rsidR="008921B1" w:rsidRPr="00567099" w:rsidRDefault="008921B1" w:rsidP="007B2FCD">
            <w:pPr>
              <w:pStyle w:val="VFTechRepboldtxt"/>
              <w:rPr>
                <w:rFonts w:ascii="Arial" w:hAnsi="Arial" w:cs="Arial"/>
                <w:sz w:val="20"/>
                <w:szCs w:val="20"/>
              </w:rPr>
            </w:pPr>
            <w:bookmarkStart w:id="0" w:name="_Toc504374617"/>
            <w:r w:rsidRPr="00567099">
              <w:rPr>
                <w:rFonts w:ascii="Arial" w:hAnsi="Arial" w:cs="Arial"/>
                <w:sz w:val="20"/>
                <w:szCs w:val="20"/>
              </w:rPr>
              <w:t>Document Owner</w:t>
            </w:r>
            <w:bookmarkEnd w:id="0"/>
          </w:p>
        </w:tc>
        <w:tc>
          <w:tcPr>
            <w:tcW w:w="4962" w:type="dxa"/>
            <w:tcBorders>
              <w:left w:val="nil"/>
            </w:tcBorders>
            <w:shd w:val="clear" w:color="000000" w:fill="CCCCCC"/>
          </w:tcPr>
          <w:p w:rsidR="008921B1" w:rsidRPr="00567099" w:rsidRDefault="008921B1" w:rsidP="007B2FCD">
            <w:pPr>
              <w:pStyle w:val="VFTechRepboldtxt"/>
              <w:rPr>
                <w:rFonts w:ascii="Arial" w:hAnsi="Arial" w:cs="Arial"/>
                <w:b w:val="0"/>
                <w:sz w:val="20"/>
                <w:szCs w:val="20"/>
              </w:rPr>
            </w:pPr>
          </w:p>
        </w:tc>
      </w:tr>
      <w:tr w:rsidR="008921B1" w:rsidRPr="00567099" w:rsidTr="007B2FCD">
        <w:tblPrEx>
          <w:tblCellMar>
            <w:top w:w="0" w:type="dxa"/>
            <w:bottom w:w="0" w:type="dxa"/>
          </w:tblCellMar>
        </w:tblPrEx>
        <w:trPr>
          <w:trHeight w:val="282"/>
        </w:trPr>
        <w:tc>
          <w:tcPr>
            <w:tcW w:w="5211" w:type="dxa"/>
            <w:shd w:val="clear" w:color="000000" w:fill="auto"/>
            <w:vAlign w:val="center"/>
          </w:tcPr>
          <w:p w:rsidR="008921B1" w:rsidRPr="00567099" w:rsidRDefault="008921B1" w:rsidP="007B2FCD">
            <w:pPr>
              <w:pStyle w:val="VFTechRepboldtxt"/>
              <w:rPr>
                <w:rFonts w:ascii="Arial" w:hAnsi="Arial" w:cs="Arial"/>
                <w:sz w:val="20"/>
                <w:szCs w:val="20"/>
              </w:rPr>
            </w:pPr>
            <w:r w:rsidRPr="00567099">
              <w:rPr>
                <w:rFonts w:ascii="Arial" w:hAnsi="Arial" w:cs="Arial"/>
                <w:sz w:val="20"/>
                <w:szCs w:val="20"/>
              </w:rPr>
              <w:t>Owning Team</w:t>
            </w:r>
          </w:p>
        </w:tc>
        <w:tc>
          <w:tcPr>
            <w:tcW w:w="4962" w:type="dxa"/>
            <w:shd w:val="clear" w:color="000000" w:fill="auto"/>
            <w:vAlign w:val="center"/>
          </w:tcPr>
          <w:p w:rsidR="008921B1" w:rsidRPr="00567099" w:rsidRDefault="008921B1" w:rsidP="007B2FCD">
            <w:pPr>
              <w:pStyle w:val="VFTechRepboldtxt"/>
              <w:rPr>
                <w:rFonts w:ascii="Arial" w:hAnsi="Arial" w:cs="Arial"/>
                <w:sz w:val="20"/>
                <w:szCs w:val="20"/>
              </w:rPr>
            </w:pPr>
            <w:r w:rsidRPr="00567099">
              <w:rPr>
                <w:rFonts w:ascii="Arial" w:hAnsi="Arial" w:cs="Arial"/>
                <w:sz w:val="20"/>
                <w:szCs w:val="20"/>
              </w:rPr>
              <w:t>Author/s</w:t>
            </w:r>
          </w:p>
        </w:tc>
      </w:tr>
      <w:tr w:rsidR="008921B1" w:rsidRPr="00567099" w:rsidTr="007B2FCD">
        <w:tblPrEx>
          <w:tblCellMar>
            <w:top w:w="0" w:type="dxa"/>
            <w:bottom w:w="0" w:type="dxa"/>
          </w:tblCellMar>
        </w:tblPrEx>
        <w:trPr>
          <w:cantSplit/>
          <w:trHeight w:val="351"/>
        </w:trPr>
        <w:tc>
          <w:tcPr>
            <w:tcW w:w="5211" w:type="dxa"/>
            <w:vAlign w:val="center"/>
          </w:tcPr>
          <w:p w:rsidR="008921B1" w:rsidRPr="00567099" w:rsidRDefault="008921B1" w:rsidP="007B2FCD">
            <w:pPr>
              <w:pStyle w:val="StyleVFTechRepBodytxtAfter12ptLinespacingExactly12"/>
              <w:rPr>
                <w:rFonts w:ascii="Arial" w:hAnsi="Arial" w:cs="Arial"/>
                <w:sz w:val="20"/>
              </w:rPr>
            </w:pPr>
            <w:proofErr w:type="spellStart"/>
            <w:r>
              <w:rPr>
                <w:rFonts w:ascii="Arial" w:hAnsi="Arial" w:cs="Arial"/>
                <w:sz w:val="20"/>
              </w:rPr>
              <w:t>SkyOnn</w:t>
            </w:r>
            <w:proofErr w:type="spellEnd"/>
            <w:r>
              <w:rPr>
                <w:rFonts w:ascii="Arial" w:hAnsi="Arial" w:cs="Arial"/>
                <w:sz w:val="20"/>
              </w:rPr>
              <w:t xml:space="preserve"> Technologies (External Auditor)</w:t>
            </w:r>
          </w:p>
        </w:tc>
        <w:tc>
          <w:tcPr>
            <w:tcW w:w="4962" w:type="dxa"/>
            <w:vAlign w:val="center"/>
          </w:tcPr>
          <w:p w:rsidR="008921B1" w:rsidRPr="00567099" w:rsidRDefault="008921B1" w:rsidP="007B2FCD">
            <w:pPr>
              <w:pStyle w:val="StyleVFTechRepBodytxtAfter12ptLinespacingExactly12"/>
              <w:rPr>
                <w:rFonts w:ascii="Arial" w:hAnsi="Arial" w:cs="Arial"/>
                <w:sz w:val="20"/>
              </w:rPr>
            </w:pPr>
            <w:proofErr w:type="spellStart"/>
            <w:r>
              <w:rPr>
                <w:rFonts w:ascii="Arial" w:hAnsi="Arial" w:cs="Arial"/>
                <w:sz w:val="20"/>
              </w:rPr>
              <w:t>Rajinikanth</w:t>
            </w:r>
            <w:proofErr w:type="spellEnd"/>
            <w:r>
              <w:rPr>
                <w:rFonts w:ascii="Arial" w:hAnsi="Arial" w:cs="Arial"/>
                <w:sz w:val="20"/>
              </w:rPr>
              <w:t xml:space="preserve"> </w:t>
            </w:r>
            <w:proofErr w:type="spellStart"/>
            <w:r>
              <w:rPr>
                <w:rFonts w:ascii="Arial" w:hAnsi="Arial" w:cs="Arial"/>
                <w:sz w:val="20"/>
              </w:rPr>
              <w:t>Veeraraghavan</w:t>
            </w:r>
            <w:proofErr w:type="spellEnd"/>
          </w:p>
        </w:tc>
      </w:tr>
    </w:tbl>
    <w:p w:rsidR="008921B1" w:rsidRPr="00567099" w:rsidRDefault="008921B1" w:rsidP="008921B1">
      <w:pPr>
        <w:ind w:left="360"/>
        <w:rPr>
          <w:rFonts w:cs="Arial"/>
        </w:rPr>
      </w:pPr>
      <w:bookmarkStart w:id="1" w:name="_Toc504374618"/>
    </w:p>
    <w:p w:rsidR="008921B1" w:rsidRPr="00567099" w:rsidRDefault="008921B1" w:rsidP="008921B1">
      <w:pPr>
        <w:ind w:left="360"/>
        <w:rPr>
          <w:rFonts w:cs="Arial"/>
        </w:rPr>
      </w:pPr>
    </w:p>
    <w:tbl>
      <w:tblPr>
        <w:tblpPr w:leftFromText="180" w:rightFromText="180" w:vertAnchor="text" w:horzAnchor="margin" w:tblpY="13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451"/>
        <w:gridCol w:w="1984"/>
        <w:gridCol w:w="4962"/>
      </w:tblGrid>
      <w:tr w:rsidR="008921B1" w:rsidRPr="00567099" w:rsidTr="007B2FCD">
        <w:tblPrEx>
          <w:tblCellMar>
            <w:top w:w="0" w:type="dxa"/>
            <w:bottom w:w="0" w:type="dxa"/>
          </w:tblCellMar>
        </w:tblPrEx>
        <w:trPr>
          <w:trHeight w:val="335"/>
        </w:trPr>
        <w:tc>
          <w:tcPr>
            <w:tcW w:w="3227" w:type="dxa"/>
            <w:gridSpan w:val="2"/>
            <w:tcBorders>
              <w:right w:val="nil"/>
            </w:tcBorders>
            <w:shd w:val="clear" w:color="auto" w:fill="CCCCCC"/>
          </w:tcPr>
          <w:bookmarkEnd w:id="1"/>
          <w:p w:rsidR="008921B1" w:rsidRPr="00567099" w:rsidRDefault="008921B1" w:rsidP="007B2FCD">
            <w:pPr>
              <w:pStyle w:val="VFTechRepboldtxt"/>
              <w:rPr>
                <w:rFonts w:ascii="Arial" w:hAnsi="Arial" w:cs="Arial"/>
                <w:sz w:val="20"/>
                <w:szCs w:val="20"/>
              </w:rPr>
            </w:pPr>
            <w:r w:rsidRPr="00567099">
              <w:rPr>
                <w:rFonts w:ascii="Arial" w:hAnsi="Arial" w:cs="Arial"/>
                <w:sz w:val="20"/>
                <w:szCs w:val="20"/>
              </w:rPr>
              <w:t>Document History</w:t>
            </w:r>
          </w:p>
        </w:tc>
        <w:tc>
          <w:tcPr>
            <w:tcW w:w="1984" w:type="dxa"/>
            <w:tcBorders>
              <w:left w:val="nil"/>
              <w:right w:val="nil"/>
            </w:tcBorders>
            <w:shd w:val="clear" w:color="auto" w:fill="CCCCCC"/>
          </w:tcPr>
          <w:p w:rsidR="008921B1" w:rsidRPr="00567099" w:rsidRDefault="008921B1" w:rsidP="007B2FCD">
            <w:pPr>
              <w:pStyle w:val="VFTechRepboldtxt"/>
              <w:rPr>
                <w:rFonts w:ascii="Arial" w:hAnsi="Arial" w:cs="Arial"/>
                <w:sz w:val="20"/>
                <w:szCs w:val="20"/>
              </w:rPr>
            </w:pPr>
          </w:p>
        </w:tc>
        <w:tc>
          <w:tcPr>
            <w:tcW w:w="4962" w:type="dxa"/>
            <w:tcBorders>
              <w:left w:val="nil"/>
            </w:tcBorders>
            <w:shd w:val="clear" w:color="auto" w:fill="CCCCCC"/>
          </w:tcPr>
          <w:p w:rsidR="008921B1" w:rsidRPr="00567099" w:rsidRDefault="008921B1" w:rsidP="007B2FCD">
            <w:pPr>
              <w:pStyle w:val="VFTechRepboldtxt"/>
              <w:rPr>
                <w:rFonts w:ascii="Arial" w:hAnsi="Arial" w:cs="Arial"/>
                <w:sz w:val="20"/>
                <w:szCs w:val="20"/>
              </w:rPr>
            </w:pPr>
          </w:p>
        </w:tc>
      </w:tr>
      <w:tr w:rsidR="008921B1" w:rsidRPr="00567099" w:rsidTr="007B2FCD">
        <w:tblPrEx>
          <w:tblCellMar>
            <w:top w:w="0" w:type="dxa"/>
            <w:bottom w:w="0" w:type="dxa"/>
          </w:tblCellMar>
        </w:tblPrEx>
        <w:trPr>
          <w:trHeight w:val="284"/>
        </w:trPr>
        <w:tc>
          <w:tcPr>
            <w:tcW w:w="1776" w:type="dxa"/>
            <w:shd w:val="clear" w:color="auto" w:fill="auto"/>
            <w:vAlign w:val="center"/>
          </w:tcPr>
          <w:p w:rsidR="008921B1" w:rsidRPr="00567099" w:rsidRDefault="008921B1" w:rsidP="007B2FCD">
            <w:pPr>
              <w:pStyle w:val="VFTechRepboldtxt"/>
              <w:rPr>
                <w:rFonts w:ascii="Arial" w:hAnsi="Arial" w:cs="Arial"/>
                <w:sz w:val="20"/>
                <w:szCs w:val="20"/>
              </w:rPr>
            </w:pPr>
            <w:r w:rsidRPr="00567099">
              <w:rPr>
                <w:rFonts w:ascii="Arial" w:hAnsi="Arial" w:cs="Arial"/>
                <w:sz w:val="20"/>
                <w:szCs w:val="20"/>
              </w:rPr>
              <w:t>Author</w:t>
            </w:r>
          </w:p>
        </w:tc>
        <w:tc>
          <w:tcPr>
            <w:tcW w:w="1451" w:type="dxa"/>
            <w:shd w:val="clear" w:color="auto" w:fill="auto"/>
            <w:vAlign w:val="center"/>
          </w:tcPr>
          <w:p w:rsidR="008921B1" w:rsidRPr="00567099" w:rsidRDefault="008921B1" w:rsidP="007B2FCD">
            <w:pPr>
              <w:pStyle w:val="VFTechRepboldtxt"/>
              <w:rPr>
                <w:rFonts w:ascii="Arial" w:hAnsi="Arial" w:cs="Arial"/>
                <w:sz w:val="20"/>
                <w:szCs w:val="20"/>
              </w:rPr>
            </w:pPr>
            <w:r w:rsidRPr="00567099">
              <w:rPr>
                <w:rFonts w:ascii="Arial" w:hAnsi="Arial" w:cs="Arial"/>
                <w:sz w:val="20"/>
                <w:szCs w:val="20"/>
              </w:rPr>
              <w:t>Date</w:t>
            </w:r>
          </w:p>
        </w:tc>
        <w:tc>
          <w:tcPr>
            <w:tcW w:w="1984" w:type="dxa"/>
            <w:shd w:val="clear" w:color="auto" w:fill="auto"/>
            <w:vAlign w:val="center"/>
          </w:tcPr>
          <w:p w:rsidR="008921B1" w:rsidRPr="00567099" w:rsidRDefault="008921B1" w:rsidP="007B2FCD">
            <w:pPr>
              <w:pStyle w:val="VFTechRepboldtxt"/>
              <w:rPr>
                <w:rFonts w:ascii="Arial" w:hAnsi="Arial" w:cs="Arial"/>
                <w:sz w:val="20"/>
                <w:szCs w:val="20"/>
              </w:rPr>
            </w:pPr>
            <w:r w:rsidRPr="00567099">
              <w:rPr>
                <w:rFonts w:ascii="Arial" w:hAnsi="Arial" w:cs="Arial"/>
                <w:sz w:val="20"/>
                <w:szCs w:val="20"/>
              </w:rPr>
              <w:t>Version</w:t>
            </w:r>
          </w:p>
        </w:tc>
        <w:tc>
          <w:tcPr>
            <w:tcW w:w="4962" w:type="dxa"/>
            <w:shd w:val="clear" w:color="auto" w:fill="auto"/>
            <w:vAlign w:val="center"/>
          </w:tcPr>
          <w:p w:rsidR="008921B1" w:rsidRPr="00567099" w:rsidRDefault="008921B1" w:rsidP="007B2FCD">
            <w:pPr>
              <w:pStyle w:val="VFTechRepboldtxt"/>
              <w:rPr>
                <w:rFonts w:ascii="Arial" w:hAnsi="Arial" w:cs="Arial"/>
                <w:sz w:val="20"/>
                <w:szCs w:val="20"/>
              </w:rPr>
            </w:pPr>
            <w:r w:rsidRPr="00567099">
              <w:rPr>
                <w:rFonts w:ascii="Arial" w:hAnsi="Arial" w:cs="Arial"/>
                <w:sz w:val="20"/>
                <w:szCs w:val="20"/>
              </w:rPr>
              <w:t>Comment</w:t>
            </w:r>
          </w:p>
        </w:tc>
      </w:tr>
    </w:tbl>
    <w:p w:rsidR="008921B1" w:rsidRPr="00567099" w:rsidRDefault="008921B1" w:rsidP="008921B1">
      <w:pPr>
        <w:ind w:left="360"/>
        <w:rPr>
          <w:rFonts w:cs="Arial"/>
          <w:vanish/>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1451"/>
        <w:gridCol w:w="1984"/>
        <w:gridCol w:w="4962"/>
      </w:tblGrid>
      <w:tr w:rsidR="008921B1" w:rsidRPr="00567099" w:rsidTr="007B2FCD">
        <w:tblPrEx>
          <w:tblCellMar>
            <w:top w:w="0" w:type="dxa"/>
            <w:bottom w:w="0" w:type="dxa"/>
          </w:tblCellMar>
        </w:tblPrEx>
        <w:trPr>
          <w:trHeight w:val="340"/>
        </w:trPr>
        <w:tc>
          <w:tcPr>
            <w:tcW w:w="1776" w:type="dxa"/>
            <w:shd w:val="clear" w:color="auto" w:fill="auto"/>
            <w:vAlign w:val="center"/>
          </w:tcPr>
          <w:p w:rsidR="008921B1" w:rsidRPr="00567099" w:rsidRDefault="008921B1" w:rsidP="007B2FCD">
            <w:pPr>
              <w:pStyle w:val="ExampleText"/>
              <w:rPr>
                <w:rFonts w:cs="Arial"/>
                <w:color w:val="auto"/>
              </w:rPr>
            </w:pPr>
            <w:proofErr w:type="spellStart"/>
            <w:r>
              <w:rPr>
                <w:rFonts w:cs="Arial"/>
              </w:rPr>
              <w:t>Rajinikanth</w:t>
            </w:r>
            <w:proofErr w:type="spellEnd"/>
            <w:r>
              <w:rPr>
                <w:rFonts w:cs="Arial"/>
              </w:rPr>
              <w:t xml:space="preserve"> </w:t>
            </w:r>
            <w:proofErr w:type="spellStart"/>
            <w:r>
              <w:rPr>
                <w:rFonts w:cs="Arial"/>
              </w:rPr>
              <w:t>Veeraraghavan</w:t>
            </w:r>
            <w:proofErr w:type="spellEnd"/>
          </w:p>
        </w:tc>
        <w:tc>
          <w:tcPr>
            <w:tcW w:w="1451" w:type="dxa"/>
            <w:shd w:val="clear" w:color="auto" w:fill="auto"/>
            <w:vAlign w:val="center"/>
          </w:tcPr>
          <w:p w:rsidR="008921B1" w:rsidRPr="00567099" w:rsidRDefault="008921B1" w:rsidP="007B2FCD">
            <w:pPr>
              <w:pStyle w:val="ExampleText"/>
              <w:rPr>
                <w:rFonts w:cs="Arial"/>
                <w:color w:val="auto"/>
              </w:rPr>
            </w:pPr>
            <w:r>
              <w:rPr>
                <w:rFonts w:cs="Arial"/>
                <w:color w:val="auto"/>
              </w:rPr>
              <w:t>12</w:t>
            </w:r>
            <w:r w:rsidRPr="00567099">
              <w:rPr>
                <w:rFonts w:cs="Arial"/>
                <w:color w:val="auto"/>
              </w:rPr>
              <w:t>/</w:t>
            </w:r>
            <w:r>
              <w:rPr>
                <w:rFonts w:cs="Arial"/>
                <w:color w:val="auto"/>
              </w:rPr>
              <w:t>7</w:t>
            </w:r>
            <w:r w:rsidRPr="00567099">
              <w:rPr>
                <w:rFonts w:cs="Arial"/>
                <w:color w:val="auto"/>
              </w:rPr>
              <w:t>/2017</w:t>
            </w:r>
          </w:p>
        </w:tc>
        <w:tc>
          <w:tcPr>
            <w:tcW w:w="1984" w:type="dxa"/>
            <w:shd w:val="clear" w:color="auto" w:fill="auto"/>
            <w:vAlign w:val="center"/>
          </w:tcPr>
          <w:p w:rsidR="008921B1" w:rsidRPr="00567099" w:rsidRDefault="008921B1" w:rsidP="007B2FCD">
            <w:pPr>
              <w:pStyle w:val="ExampleText"/>
              <w:rPr>
                <w:rFonts w:cs="Arial"/>
                <w:color w:val="auto"/>
              </w:rPr>
            </w:pPr>
            <w:r w:rsidRPr="00567099">
              <w:rPr>
                <w:rFonts w:cs="Arial"/>
                <w:color w:val="auto"/>
              </w:rPr>
              <w:t>0.1</w:t>
            </w:r>
          </w:p>
        </w:tc>
        <w:tc>
          <w:tcPr>
            <w:tcW w:w="4962" w:type="dxa"/>
            <w:shd w:val="clear" w:color="auto" w:fill="auto"/>
            <w:vAlign w:val="center"/>
          </w:tcPr>
          <w:p w:rsidR="008921B1" w:rsidRPr="00567099" w:rsidRDefault="008921B1" w:rsidP="007B2FCD">
            <w:pPr>
              <w:pStyle w:val="ExampleText"/>
              <w:rPr>
                <w:rFonts w:cs="Arial"/>
                <w:color w:val="auto"/>
              </w:rPr>
            </w:pPr>
            <w:r w:rsidRPr="00567099">
              <w:rPr>
                <w:rFonts w:cs="Arial"/>
                <w:color w:val="auto"/>
              </w:rPr>
              <w:t>Draft version</w:t>
            </w:r>
          </w:p>
        </w:tc>
      </w:tr>
      <w:tr w:rsidR="008921B1" w:rsidRPr="00567099" w:rsidTr="007B2FCD">
        <w:tblPrEx>
          <w:tblCellMar>
            <w:top w:w="0" w:type="dxa"/>
            <w:bottom w:w="0" w:type="dxa"/>
          </w:tblCellMar>
        </w:tblPrEx>
        <w:trPr>
          <w:trHeight w:val="340"/>
        </w:trPr>
        <w:tc>
          <w:tcPr>
            <w:tcW w:w="1776" w:type="dxa"/>
            <w:shd w:val="clear" w:color="auto" w:fill="auto"/>
            <w:vAlign w:val="center"/>
          </w:tcPr>
          <w:p w:rsidR="008921B1" w:rsidRPr="00567099" w:rsidRDefault="008921B1" w:rsidP="007B2FCD">
            <w:pPr>
              <w:pStyle w:val="ExampleText"/>
              <w:rPr>
                <w:rFonts w:cs="Arial"/>
                <w:color w:val="auto"/>
              </w:rPr>
            </w:pPr>
          </w:p>
        </w:tc>
        <w:tc>
          <w:tcPr>
            <w:tcW w:w="1451" w:type="dxa"/>
            <w:shd w:val="clear" w:color="auto" w:fill="auto"/>
            <w:vAlign w:val="center"/>
          </w:tcPr>
          <w:p w:rsidR="008921B1" w:rsidRPr="00567099" w:rsidRDefault="008921B1" w:rsidP="007B2FCD">
            <w:pPr>
              <w:pStyle w:val="ExampleText"/>
              <w:rPr>
                <w:rFonts w:cs="Arial"/>
                <w:color w:val="auto"/>
                <w:lang w:val="pt-PT"/>
              </w:rPr>
            </w:pPr>
          </w:p>
        </w:tc>
        <w:tc>
          <w:tcPr>
            <w:tcW w:w="1984" w:type="dxa"/>
            <w:shd w:val="clear" w:color="auto" w:fill="auto"/>
            <w:vAlign w:val="center"/>
          </w:tcPr>
          <w:p w:rsidR="008921B1" w:rsidRPr="00567099" w:rsidRDefault="008921B1" w:rsidP="007B2FCD">
            <w:pPr>
              <w:pStyle w:val="ExampleText"/>
              <w:rPr>
                <w:rFonts w:cs="Arial"/>
                <w:color w:val="auto"/>
              </w:rPr>
            </w:pPr>
          </w:p>
        </w:tc>
        <w:tc>
          <w:tcPr>
            <w:tcW w:w="4962" w:type="dxa"/>
            <w:shd w:val="clear" w:color="auto" w:fill="auto"/>
            <w:vAlign w:val="center"/>
          </w:tcPr>
          <w:p w:rsidR="008921B1" w:rsidRPr="00567099" w:rsidRDefault="008921B1" w:rsidP="007B2FCD">
            <w:pPr>
              <w:pStyle w:val="ExampleText"/>
              <w:rPr>
                <w:rFonts w:cs="Arial"/>
                <w:color w:val="auto"/>
              </w:rPr>
            </w:pPr>
          </w:p>
        </w:tc>
      </w:tr>
    </w:tbl>
    <w:p w:rsidR="008921B1" w:rsidRDefault="008921B1" w:rsidP="0005516C">
      <w:pPr>
        <w:jc w:val="center"/>
        <w:rPr>
          <w:b/>
          <w:sz w:val="32"/>
          <w:szCs w:val="32"/>
        </w:rPr>
      </w:pPr>
    </w:p>
    <w:p w:rsidR="008921B1" w:rsidRDefault="008921B1">
      <w:pPr>
        <w:rPr>
          <w:b/>
          <w:sz w:val="32"/>
          <w:szCs w:val="32"/>
        </w:rPr>
      </w:pPr>
      <w:r>
        <w:rPr>
          <w:b/>
          <w:sz w:val="32"/>
          <w:szCs w:val="32"/>
        </w:rPr>
        <w:br w:type="page"/>
      </w:r>
    </w:p>
    <w:p w:rsidR="0005516C" w:rsidRPr="0005516C" w:rsidRDefault="0005516C" w:rsidP="0005516C">
      <w:pPr>
        <w:jc w:val="center"/>
        <w:rPr>
          <w:b/>
          <w:sz w:val="32"/>
          <w:szCs w:val="32"/>
        </w:rPr>
      </w:pPr>
      <w:bookmarkStart w:id="2" w:name="_GoBack"/>
      <w:bookmarkEnd w:id="2"/>
      <w:r w:rsidRPr="0005516C">
        <w:rPr>
          <w:b/>
          <w:sz w:val="32"/>
          <w:szCs w:val="32"/>
        </w:rPr>
        <w:lastRenderedPageBreak/>
        <w:t xml:space="preserve">Bolt Tool Process </w:t>
      </w:r>
      <w:r w:rsidR="0061129E">
        <w:rPr>
          <w:b/>
          <w:sz w:val="32"/>
          <w:szCs w:val="32"/>
        </w:rPr>
        <w:t>Evaluation</w:t>
      </w:r>
    </w:p>
    <w:p w:rsidR="0061129E" w:rsidRDefault="0061129E" w:rsidP="00611618">
      <w:pPr>
        <w:rPr>
          <w:b/>
        </w:rPr>
      </w:pPr>
    </w:p>
    <w:p w:rsidR="005136C1" w:rsidRPr="00A8721F" w:rsidRDefault="0061129E" w:rsidP="00611618">
      <w:pPr>
        <w:rPr>
          <w:b/>
        </w:rPr>
      </w:pPr>
      <w:r>
        <w:rPr>
          <w:b/>
        </w:rPr>
        <w:t xml:space="preserve">Identified </w:t>
      </w:r>
      <w:r w:rsidR="00176A91" w:rsidRPr="00A8721F">
        <w:rPr>
          <w:b/>
        </w:rPr>
        <w:t>Scenarios</w:t>
      </w:r>
      <w:r w:rsidR="00A8721F">
        <w:rPr>
          <w:b/>
        </w:rPr>
        <w:t>:</w:t>
      </w:r>
    </w:p>
    <w:p w:rsidR="00176A91" w:rsidRDefault="00176A91" w:rsidP="00176A91">
      <w:pPr>
        <w:pStyle w:val="ListParagraph"/>
        <w:numPr>
          <w:ilvl w:val="1"/>
          <w:numId w:val="1"/>
        </w:numPr>
      </w:pPr>
      <w:r>
        <w:t>Requests with No unbilled information</w:t>
      </w:r>
    </w:p>
    <w:p w:rsidR="00176A91" w:rsidRDefault="00176A91" w:rsidP="00176A91">
      <w:pPr>
        <w:pStyle w:val="ListParagraph"/>
        <w:numPr>
          <w:ilvl w:val="1"/>
          <w:numId w:val="1"/>
        </w:numPr>
      </w:pPr>
      <w:r>
        <w:t>Requests with Unbilled information</w:t>
      </w:r>
    </w:p>
    <w:p w:rsidR="0061129E" w:rsidRDefault="0061129E" w:rsidP="00A8721F">
      <w:pPr>
        <w:rPr>
          <w:b/>
        </w:rPr>
      </w:pPr>
    </w:p>
    <w:p w:rsidR="00176A91" w:rsidRPr="00A8721F" w:rsidRDefault="00176A91" w:rsidP="00A8721F">
      <w:pPr>
        <w:rPr>
          <w:b/>
        </w:rPr>
      </w:pPr>
      <w:r w:rsidRPr="00A8721F">
        <w:rPr>
          <w:b/>
        </w:rPr>
        <w:t xml:space="preserve">Common sub scenarios </w:t>
      </w:r>
      <w:r w:rsidR="0061129E">
        <w:rPr>
          <w:b/>
        </w:rPr>
        <w:t>to</w:t>
      </w:r>
      <w:r w:rsidRPr="00A8721F">
        <w:rPr>
          <w:b/>
        </w:rPr>
        <w:t xml:space="preserve"> both of the above scenarios:</w:t>
      </w:r>
    </w:p>
    <w:p w:rsidR="00176A91" w:rsidRDefault="00176A91" w:rsidP="00176A91">
      <w:pPr>
        <w:pStyle w:val="ListParagraph"/>
        <w:numPr>
          <w:ilvl w:val="0"/>
          <w:numId w:val="2"/>
        </w:numPr>
      </w:pPr>
      <w:r>
        <w:t>Customer with No prior credit history information</w:t>
      </w:r>
    </w:p>
    <w:p w:rsidR="00176A91" w:rsidRDefault="00176A91" w:rsidP="00176A91">
      <w:pPr>
        <w:pStyle w:val="ListParagraph"/>
        <w:numPr>
          <w:ilvl w:val="0"/>
          <w:numId w:val="2"/>
        </w:numPr>
      </w:pPr>
      <w:r>
        <w:t>Customer with prior credit history information</w:t>
      </w:r>
    </w:p>
    <w:p w:rsidR="0061129E" w:rsidRDefault="0061129E" w:rsidP="00A8721F">
      <w:pPr>
        <w:rPr>
          <w:b/>
        </w:rPr>
      </w:pPr>
    </w:p>
    <w:p w:rsidR="00176A91" w:rsidRPr="00A8721F" w:rsidRDefault="00176A91" w:rsidP="00A8721F">
      <w:pPr>
        <w:rPr>
          <w:b/>
        </w:rPr>
      </w:pPr>
      <w:r w:rsidRPr="00A8721F">
        <w:rPr>
          <w:b/>
        </w:rPr>
        <w:t xml:space="preserve">Possible results under the combination of </w:t>
      </w:r>
      <w:r w:rsidR="0061129E">
        <w:rPr>
          <w:b/>
        </w:rPr>
        <w:t xml:space="preserve">above </w:t>
      </w:r>
      <w:r w:rsidRPr="00A8721F">
        <w:rPr>
          <w:b/>
        </w:rPr>
        <w:t>scenarios and sub scenarios:</w:t>
      </w:r>
    </w:p>
    <w:p w:rsidR="00176A91" w:rsidRDefault="00176A91" w:rsidP="00A8721F">
      <w:pPr>
        <w:pStyle w:val="ListParagraph"/>
        <w:numPr>
          <w:ilvl w:val="0"/>
          <w:numId w:val="5"/>
        </w:numPr>
      </w:pPr>
      <w:r>
        <w:t>Requests unprocessed due to duplicate credit amount.</w:t>
      </w:r>
    </w:p>
    <w:p w:rsidR="00176A91" w:rsidRDefault="00176A91" w:rsidP="00A8721F">
      <w:pPr>
        <w:pStyle w:val="ListParagraph"/>
        <w:numPr>
          <w:ilvl w:val="0"/>
          <w:numId w:val="5"/>
        </w:numPr>
      </w:pPr>
      <w:r>
        <w:t>Requests unprocessed due to invalid / multiple reasons provided.</w:t>
      </w:r>
    </w:p>
    <w:p w:rsidR="00176A91" w:rsidRPr="00E2249A" w:rsidRDefault="00176A91" w:rsidP="00A8721F">
      <w:pPr>
        <w:pStyle w:val="ListParagraph"/>
        <w:numPr>
          <w:ilvl w:val="0"/>
          <w:numId w:val="5"/>
        </w:numPr>
      </w:pPr>
      <w:r>
        <w:t>Requests processes / posted successfully</w:t>
      </w:r>
      <w:r w:rsidR="007F5131">
        <w:t xml:space="preserve"> when both the above failure conditions are not encountered</w:t>
      </w:r>
      <w:r>
        <w:t>.</w:t>
      </w:r>
    </w:p>
    <w:p w:rsidR="0061129E" w:rsidRDefault="0061129E">
      <w:pPr>
        <w:rPr>
          <w:b/>
        </w:rPr>
      </w:pPr>
      <w:r>
        <w:rPr>
          <w:b/>
        </w:rPr>
        <w:br w:type="page"/>
      </w:r>
    </w:p>
    <w:p w:rsidR="00A418D2" w:rsidRDefault="00A418D2" w:rsidP="00A418D2">
      <w:r w:rsidRPr="00A8721F">
        <w:rPr>
          <w:b/>
        </w:rPr>
        <w:lastRenderedPageBreak/>
        <w:t>Process</w:t>
      </w:r>
      <w:r w:rsidR="0061129E">
        <w:rPr>
          <w:b/>
        </w:rPr>
        <w:t xml:space="preserve"> Logic</w:t>
      </w:r>
      <w:r>
        <w:t>:</w:t>
      </w:r>
    </w:p>
    <w:p w:rsidR="00A418D2" w:rsidRDefault="00A418D2" w:rsidP="00A418D2">
      <w:pPr>
        <w:pStyle w:val="ListParagraph"/>
        <w:numPr>
          <w:ilvl w:val="0"/>
          <w:numId w:val="3"/>
        </w:numPr>
      </w:pPr>
      <w:r>
        <w:t>Tool logins to Amdocs security manager using the credential provided at the Configurations screen.</w:t>
      </w:r>
    </w:p>
    <w:p w:rsidR="000C35AC" w:rsidRDefault="000C35AC" w:rsidP="000C35AC">
      <w:pPr>
        <w:pStyle w:val="ListParagraph"/>
      </w:pPr>
    </w:p>
    <w:p w:rsidR="00A418D2" w:rsidRDefault="00A418D2" w:rsidP="00A418D2">
      <w:pPr>
        <w:pStyle w:val="ListParagraph"/>
        <w:numPr>
          <w:ilvl w:val="0"/>
          <w:numId w:val="3"/>
        </w:numPr>
      </w:pPr>
      <w:r>
        <w:t>On successful login, tool selects the environment.</w:t>
      </w:r>
    </w:p>
    <w:p w:rsidR="000C35AC" w:rsidRDefault="000C35AC" w:rsidP="000C35AC">
      <w:pPr>
        <w:pStyle w:val="ListParagraph"/>
      </w:pPr>
    </w:p>
    <w:p w:rsidR="00A418D2" w:rsidRDefault="00A418D2" w:rsidP="00A418D2">
      <w:pPr>
        <w:pStyle w:val="ListParagraph"/>
        <w:numPr>
          <w:ilvl w:val="0"/>
          <w:numId w:val="3"/>
        </w:numPr>
      </w:pPr>
      <w:r>
        <w:t>Tool then chooses the Business Organisation hierarchy (MNG) (test scenario – Maharashtra and Goa)</w:t>
      </w:r>
    </w:p>
    <w:p w:rsidR="000C35AC" w:rsidRDefault="000C35AC" w:rsidP="000C35AC">
      <w:pPr>
        <w:pStyle w:val="ListParagraph"/>
      </w:pPr>
    </w:p>
    <w:p w:rsidR="00A418D2" w:rsidRDefault="00A418D2" w:rsidP="00A418D2">
      <w:pPr>
        <w:pStyle w:val="ListParagraph"/>
        <w:numPr>
          <w:ilvl w:val="0"/>
          <w:numId w:val="3"/>
        </w:numPr>
      </w:pPr>
      <w:r>
        <w:t>Tool reads the request content from the text file in 4Processing folder.</w:t>
      </w:r>
    </w:p>
    <w:p w:rsidR="000C35AC" w:rsidRDefault="000C35AC" w:rsidP="000C35AC">
      <w:pPr>
        <w:pStyle w:val="ListParagraph"/>
      </w:pPr>
    </w:p>
    <w:p w:rsidR="00A418D2" w:rsidRDefault="00A418D2" w:rsidP="00A418D2">
      <w:pPr>
        <w:pStyle w:val="ListParagraph"/>
        <w:numPr>
          <w:ilvl w:val="0"/>
          <w:numId w:val="3"/>
        </w:numPr>
      </w:pPr>
      <w:r>
        <w:t>Tool chooses the Account Number filter and populates the Account number data under search criteria.</w:t>
      </w:r>
    </w:p>
    <w:p w:rsidR="000C35AC" w:rsidRDefault="000C35AC" w:rsidP="000C35AC">
      <w:pPr>
        <w:pStyle w:val="ListParagraph"/>
      </w:pPr>
    </w:p>
    <w:p w:rsidR="00A418D2" w:rsidRDefault="00A418D2" w:rsidP="00A418D2">
      <w:pPr>
        <w:pStyle w:val="ListParagraph"/>
        <w:numPr>
          <w:ilvl w:val="0"/>
          <w:numId w:val="3"/>
        </w:numPr>
      </w:pPr>
      <w:r>
        <w:t>List of Account details matching the criteria are retrieved by the system.</w:t>
      </w:r>
    </w:p>
    <w:p w:rsidR="000C35AC" w:rsidRDefault="000C35AC" w:rsidP="000C35AC">
      <w:pPr>
        <w:pStyle w:val="ListParagraph"/>
      </w:pPr>
    </w:p>
    <w:p w:rsidR="00A418D2" w:rsidRDefault="00A418D2" w:rsidP="00A418D2">
      <w:pPr>
        <w:pStyle w:val="ListParagraph"/>
        <w:numPr>
          <w:ilvl w:val="0"/>
          <w:numId w:val="3"/>
        </w:numPr>
      </w:pPr>
      <w:r>
        <w:t>The corresponding account is selected from the list.</w:t>
      </w:r>
    </w:p>
    <w:p w:rsidR="000C35AC" w:rsidRDefault="000C35AC" w:rsidP="000C35AC">
      <w:pPr>
        <w:pStyle w:val="ListParagraph"/>
      </w:pPr>
    </w:p>
    <w:p w:rsidR="00A418D2" w:rsidRDefault="00A418D2" w:rsidP="00A418D2">
      <w:pPr>
        <w:pStyle w:val="ListParagraph"/>
        <w:numPr>
          <w:ilvl w:val="0"/>
          <w:numId w:val="3"/>
        </w:numPr>
      </w:pPr>
      <w:r>
        <w:t>The entire account information is then displayed.</w:t>
      </w:r>
    </w:p>
    <w:p w:rsidR="0061129E" w:rsidRDefault="0061129E" w:rsidP="0061129E">
      <w:pPr>
        <w:pStyle w:val="ListParagraph"/>
      </w:pPr>
    </w:p>
    <w:p w:rsidR="00A418D2" w:rsidRDefault="00A418D2" w:rsidP="0061129E">
      <w:pPr>
        <w:pStyle w:val="ListParagraph"/>
        <w:numPr>
          <w:ilvl w:val="0"/>
          <w:numId w:val="3"/>
        </w:numPr>
      </w:pPr>
      <w:r>
        <w:t>The search for credits screen is navigated by clicking the Queries and then Credits option.</w:t>
      </w:r>
    </w:p>
    <w:p w:rsidR="000C35AC" w:rsidRDefault="000C35AC" w:rsidP="000C35AC">
      <w:pPr>
        <w:pStyle w:val="ListParagraph"/>
      </w:pPr>
    </w:p>
    <w:p w:rsidR="00A418D2" w:rsidRDefault="00FC5108" w:rsidP="00A418D2">
      <w:pPr>
        <w:pStyle w:val="ListParagraph"/>
        <w:numPr>
          <w:ilvl w:val="0"/>
          <w:numId w:val="3"/>
        </w:numPr>
      </w:pPr>
      <w:r>
        <w:t>Credit list history is displayed if the customer has credit history transactions otherwise error message is displayed.</w:t>
      </w:r>
    </w:p>
    <w:p w:rsidR="000C35AC" w:rsidRDefault="000C35AC" w:rsidP="000C35AC">
      <w:pPr>
        <w:pStyle w:val="ListParagraph"/>
      </w:pPr>
    </w:p>
    <w:p w:rsidR="004B2C34" w:rsidRDefault="004B2C34" w:rsidP="00A418D2">
      <w:pPr>
        <w:pStyle w:val="ListParagraph"/>
        <w:numPr>
          <w:ilvl w:val="0"/>
          <w:numId w:val="3"/>
        </w:numPr>
      </w:pPr>
      <w:r>
        <w:t>Duplicate amount verification check is done if there are credit history transactions.</w:t>
      </w:r>
    </w:p>
    <w:p w:rsidR="000C35AC" w:rsidRDefault="000C35AC" w:rsidP="000C35AC">
      <w:pPr>
        <w:pStyle w:val="ListParagraph"/>
      </w:pPr>
    </w:p>
    <w:p w:rsidR="004B2C34" w:rsidRDefault="004B2C34" w:rsidP="000E5DA1">
      <w:pPr>
        <w:pStyle w:val="ListParagraph"/>
        <w:numPr>
          <w:ilvl w:val="0"/>
          <w:numId w:val="3"/>
        </w:numPr>
      </w:pPr>
      <w:r>
        <w:t xml:space="preserve">If duplicate amount exists, the service request file is moved to </w:t>
      </w:r>
      <w:proofErr w:type="spellStart"/>
      <w:r w:rsidR="000E5DA1" w:rsidRPr="000E5DA1">
        <w:t>DuplicateCases</w:t>
      </w:r>
      <w:proofErr w:type="spellEnd"/>
      <w:r w:rsidR="000E5DA1" w:rsidRPr="000E5DA1">
        <w:t xml:space="preserve"> </w:t>
      </w:r>
      <w:r>
        <w:t>folder and next file is processed. If there is no duplicate amount, billing arrangement number is looked up from Account receivable popup option.</w:t>
      </w:r>
    </w:p>
    <w:p w:rsidR="000C35AC" w:rsidRDefault="000C35AC" w:rsidP="000C35AC">
      <w:pPr>
        <w:pStyle w:val="ListParagraph"/>
      </w:pPr>
    </w:p>
    <w:p w:rsidR="004B2C34" w:rsidRDefault="004B2C34" w:rsidP="004B2C34">
      <w:pPr>
        <w:pStyle w:val="ListParagraph"/>
        <w:numPr>
          <w:ilvl w:val="0"/>
          <w:numId w:val="3"/>
        </w:numPr>
      </w:pPr>
      <w:r>
        <w:t xml:space="preserve">Credit reason, credit amount and remarks (memo) is populated from the text file. BA number is populated from the popup. If Credit reason could not be located from the dropdown option, the service request file is moved to the </w:t>
      </w:r>
      <w:proofErr w:type="spellStart"/>
      <w:r w:rsidRPr="004B2C34">
        <w:lastRenderedPageBreak/>
        <w:t>WrongReasonsCodes</w:t>
      </w:r>
      <w:proofErr w:type="spellEnd"/>
      <w:r>
        <w:t xml:space="preserve"> folder. The transaction is not posted to BCL and next service request is taken for processing.</w:t>
      </w:r>
    </w:p>
    <w:p w:rsidR="000C35AC" w:rsidRDefault="000C35AC" w:rsidP="000C35AC">
      <w:pPr>
        <w:pStyle w:val="ListParagraph"/>
      </w:pPr>
    </w:p>
    <w:p w:rsidR="004B2C34" w:rsidRDefault="004B2C34" w:rsidP="004B2C34">
      <w:pPr>
        <w:pStyle w:val="ListParagraph"/>
        <w:numPr>
          <w:ilvl w:val="0"/>
          <w:numId w:val="3"/>
        </w:numPr>
      </w:pPr>
      <w:r>
        <w:t xml:space="preserve">The data is then posted to the BCL and the service request file is moved to the </w:t>
      </w:r>
      <w:proofErr w:type="spellStart"/>
      <w:r w:rsidRPr="004B2C34">
        <w:t>PostingCompleted</w:t>
      </w:r>
      <w:proofErr w:type="spellEnd"/>
      <w:r>
        <w:t xml:space="preserve"> folder.</w:t>
      </w:r>
    </w:p>
    <w:p w:rsidR="000B6EF8" w:rsidRDefault="000B6EF8" w:rsidP="000B6EF8">
      <w:pPr>
        <w:pStyle w:val="ListParagraph"/>
      </w:pPr>
    </w:p>
    <w:p w:rsidR="000B6EF8" w:rsidRDefault="000B6EF8" w:rsidP="004B2C34">
      <w:pPr>
        <w:pStyle w:val="ListParagraph"/>
        <w:numPr>
          <w:ilvl w:val="0"/>
          <w:numId w:val="3"/>
        </w:numPr>
      </w:pPr>
      <w:r>
        <w:t>On successful posting to BCL, CRM is updated with the corresponding status and transaction data.</w:t>
      </w:r>
    </w:p>
    <w:p w:rsidR="00E963DE" w:rsidRDefault="00E963DE" w:rsidP="00611618">
      <w:pPr>
        <w:rPr>
          <w:b/>
        </w:rPr>
      </w:pPr>
    </w:p>
    <w:p w:rsidR="00A22E7D" w:rsidRDefault="00A22E7D">
      <w:pPr>
        <w:rPr>
          <w:b/>
        </w:rPr>
      </w:pPr>
      <w:r>
        <w:rPr>
          <w:b/>
        </w:rPr>
        <w:br w:type="page"/>
      </w:r>
    </w:p>
    <w:p w:rsidR="00611618" w:rsidRPr="00A8721F" w:rsidRDefault="00611618" w:rsidP="00611618">
      <w:pPr>
        <w:rPr>
          <w:b/>
        </w:rPr>
      </w:pPr>
      <w:r w:rsidRPr="00A8721F">
        <w:rPr>
          <w:b/>
        </w:rPr>
        <w:lastRenderedPageBreak/>
        <w:t>Observations:</w:t>
      </w:r>
    </w:p>
    <w:p w:rsidR="00611618" w:rsidRDefault="00611618" w:rsidP="00611618">
      <w:pPr>
        <w:pStyle w:val="ListParagraph"/>
        <w:numPr>
          <w:ilvl w:val="0"/>
          <w:numId w:val="4"/>
        </w:numPr>
      </w:pPr>
      <w:r>
        <w:t xml:space="preserve">For service requests containing both billed and unbilled information, </w:t>
      </w:r>
      <w:r w:rsidR="0005516C">
        <w:t>only</w:t>
      </w:r>
      <w:r>
        <w:t xml:space="preserve"> one entry is posted in BCL by the tool while two entries are created during the manual process: One for Billed information and One for Unbilled information.</w:t>
      </w:r>
      <w:r w:rsidR="0061129E">
        <w:t xml:space="preserve"> I understand the tool has been developed before the GST regime (Pre- July 1, 2017), hence the current functionality. To be compatible with the current manual process, this feature needs to be incorporated into the tool.</w:t>
      </w:r>
    </w:p>
    <w:p w:rsidR="00611618" w:rsidRDefault="00611618" w:rsidP="00611618">
      <w:pPr>
        <w:pStyle w:val="ListParagraph"/>
      </w:pPr>
    </w:p>
    <w:p w:rsidR="00611618" w:rsidRDefault="00611618" w:rsidP="005D2BA4">
      <w:pPr>
        <w:pStyle w:val="ListParagraph"/>
        <w:numPr>
          <w:ilvl w:val="0"/>
          <w:numId w:val="4"/>
        </w:numPr>
      </w:pPr>
      <w:r>
        <w:t xml:space="preserve">Some Reason code </w:t>
      </w:r>
      <w:r w:rsidR="005D2BA4">
        <w:t>present</w:t>
      </w:r>
      <w:r>
        <w:t xml:space="preserve"> in the service request file are currently not available in the BCL Create Credit </w:t>
      </w:r>
      <w:r w:rsidR="0005516C">
        <w:t>Screen</w:t>
      </w:r>
      <w:r w:rsidR="0061129E">
        <w:t>:</w:t>
      </w:r>
      <w:r>
        <w:t xml:space="preserve"> Credit Reason drop down</w:t>
      </w:r>
      <w:r w:rsidR="005D2BA4">
        <w:t xml:space="preserve"> (Example: </w:t>
      </w:r>
      <w:r w:rsidR="005D2BA4" w:rsidRPr="005D2BA4">
        <w:t>LPC Credit with Service Tax - Invoice level</w:t>
      </w:r>
      <w:r w:rsidR="005D2BA4">
        <w:t>)</w:t>
      </w:r>
      <w:r>
        <w:t>. Hence valid transactions are going to the wrong reason code folder and are left unprocessed for manual processing again.</w:t>
      </w:r>
    </w:p>
    <w:p w:rsidR="009C36D5" w:rsidRDefault="009C36D5" w:rsidP="009C36D5">
      <w:pPr>
        <w:pStyle w:val="ListParagraph"/>
      </w:pPr>
    </w:p>
    <w:sectPr w:rsidR="009C36D5" w:rsidSect="00E2249A">
      <w:headerReference w:type="even" r:id="rId7"/>
      <w:headerReference w:type="default" r:id="rId8"/>
      <w:footerReference w:type="even" r:id="rId9"/>
      <w:footerReference w:type="default" r:id="rId10"/>
      <w:headerReference w:type="first" r:id="rId11"/>
      <w:footerReference w:type="first" r:id="rId12"/>
      <w:pgSz w:w="11906" w:h="16838"/>
      <w:pgMar w:top="2835" w:right="2552"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F08" w:rsidRDefault="00A20F08" w:rsidP="00E2249A">
      <w:pPr>
        <w:spacing w:after="0" w:line="240" w:lineRule="auto"/>
      </w:pPr>
      <w:r>
        <w:separator/>
      </w:r>
    </w:p>
  </w:endnote>
  <w:endnote w:type="continuationSeparator" w:id="0">
    <w:p w:rsidR="00A20F08" w:rsidRDefault="00A20F08" w:rsidP="00E2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odafone Rg">
    <w:panose1 w:val="020B0606080202020204"/>
    <w:charset w:val="00"/>
    <w:family w:val="swiss"/>
    <w:pitch w:val="variable"/>
    <w:sig w:usb0="800002AF" w:usb1="4000204B" w:usb2="00000000" w:usb3="00000000" w:csb0="0000009F" w:csb1="00000000"/>
    <w:embedRegular r:id="rId1" w:fontKey="{0B406F1A-DF88-4B21-9BAD-B64C476EDF91}"/>
    <w:embedBold r:id="rId2" w:fontKey="{DB1EFD4A-E75B-42DC-9359-CFFD42A4F7EE}"/>
  </w:font>
  <w:font w:name="Times New Roman">
    <w:panose1 w:val="02020603050405020304"/>
    <w:charset w:val="00"/>
    <w:family w:val="roman"/>
    <w:pitch w:val="variable"/>
    <w:sig w:usb0="E0002EFF" w:usb1="C000785B" w:usb2="00000009" w:usb3="00000000" w:csb0="000001FF" w:csb1="00000000"/>
  </w:font>
  <w:font w:name="Vodafone Lt">
    <w:panose1 w:val="020B0606040202020204"/>
    <w:charset w:val="00"/>
    <w:family w:val="swiss"/>
    <w:pitch w:val="variable"/>
    <w:sig w:usb0="800002AF" w:usb1="4000204B" w:usb2="00000000" w:usb3="00000000" w:csb0="0000009F" w:csb1="00000000"/>
    <w:embedRegular r:id="rId3" w:fontKey="{662F99C0-17F3-4549-85B6-294B16E475FA}"/>
    <w:embedBold r:id="rId4" w:fontKey="{56A48086-F9E5-45FD-8C73-C8087306A78C}"/>
  </w:font>
  <w:font w:name="Tahoma">
    <w:panose1 w:val="020B0604030504040204"/>
    <w:charset w:val="00"/>
    <w:family w:val="swiss"/>
    <w:pitch w:val="variable"/>
    <w:sig w:usb0="E1002EFF" w:usb1="C000605B" w:usb2="00000029" w:usb3="00000000" w:csb0="000101FF" w:csb1="00000000"/>
    <w:embedRegular r:id="rId5" w:fontKey="{64ACB9A7-E335-44B2-866C-51B21D41A143}"/>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r>
      <w:rPr>
        <w:color w:val="645C54" w:themeColor="text2"/>
      </w:rPr>
      <w:tab/>
    </w:r>
    <w:r>
      <w:rPr>
        <w:color w:val="645C54" w:themeColor="text2"/>
      </w:rPr>
      <w:tab/>
    </w:r>
    <w:r w:rsidRPr="001943CB">
      <w:rPr>
        <w:color w:val="645C54" w:themeColor="text2"/>
      </w:rPr>
      <w:t xml:space="preserve">Page </w:t>
    </w:r>
    <w:r w:rsidRPr="001943CB">
      <w:rPr>
        <w:color w:val="645C54" w:themeColor="text2"/>
      </w:rPr>
      <w:fldChar w:fldCharType="begin"/>
    </w:r>
    <w:r w:rsidRPr="001943CB">
      <w:rPr>
        <w:color w:val="645C54" w:themeColor="text2"/>
      </w:rPr>
      <w:instrText xml:space="preserve"> PAGE  \* Arabic  \* MERGEFORMAT </w:instrText>
    </w:r>
    <w:r w:rsidRPr="001943CB">
      <w:rPr>
        <w:color w:val="645C54" w:themeColor="text2"/>
      </w:rPr>
      <w:fldChar w:fldCharType="separate"/>
    </w:r>
    <w:r w:rsidR="008921B1">
      <w:rPr>
        <w:noProof/>
        <w:color w:val="645C54" w:themeColor="text2"/>
      </w:rPr>
      <w:t>2</w:t>
    </w:r>
    <w:r w:rsidRPr="001943CB">
      <w:rPr>
        <w:color w:val="645C54" w:themeColor="text2"/>
      </w:rPr>
      <w:fldChar w:fldCharType="end"/>
    </w:r>
    <w:r w:rsidRPr="001943CB">
      <w:rPr>
        <w:color w:val="645C54" w:themeColor="text2"/>
      </w:rPr>
      <w:t xml:space="preserve"> of </w:t>
    </w:r>
    <w:r w:rsidRPr="001943CB">
      <w:rPr>
        <w:color w:val="645C54" w:themeColor="text2"/>
      </w:rPr>
      <w:fldChar w:fldCharType="begin"/>
    </w:r>
    <w:r w:rsidRPr="001943CB">
      <w:rPr>
        <w:color w:val="645C54" w:themeColor="text2"/>
      </w:rPr>
      <w:instrText xml:space="preserve"> NUMPAGES  \* Arabic  \* MERGEFORMAT </w:instrText>
    </w:r>
    <w:r w:rsidRPr="001943CB">
      <w:rPr>
        <w:color w:val="645C54" w:themeColor="text2"/>
      </w:rPr>
      <w:fldChar w:fldCharType="separate"/>
    </w:r>
    <w:r w:rsidR="008921B1">
      <w:rPr>
        <w:noProof/>
        <w:color w:val="645C54" w:themeColor="text2"/>
      </w:rPr>
      <w:t>5</w:t>
    </w:r>
    <w:r w:rsidRPr="001943CB">
      <w:rPr>
        <w:color w:val="645C54"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3CB" w:rsidRDefault="001943C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F08" w:rsidRDefault="00A20F08" w:rsidP="00E2249A">
      <w:pPr>
        <w:spacing w:after="0" w:line="240" w:lineRule="auto"/>
      </w:pPr>
      <w:r>
        <w:separator/>
      </w:r>
    </w:p>
  </w:footnote>
  <w:footnote w:type="continuationSeparator" w:id="0">
    <w:p w:rsidR="00A20F08" w:rsidRDefault="00A20F08" w:rsidP="00E2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22E" w:rsidRDefault="00D9222E">
    <w:pPr>
      <w:pStyle w:val="Header"/>
    </w:pPr>
    <w:r>
      <w:rPr>
        <w:noProof/>
        <w:lang w:val="en-US"/>
      </w:rPr>
      <w:drawing>
        <wp:anchor distT="0" distB="0" distL="114300" distR="114300" simplePos="0" relativeHeight="251660288" behindDoc="0" locked="0" layoutInCell="1" allowOverlap="1" wp14:anchorId="06F8B6F0" wp14:editId="0E8ECEF7">
          <wp:simplePos x="0" y="0"/>
          <wp:positionH relativeFrom="page">
            <wp:posOffset>6372860</wp:posOffset>
          </wp:positionH>
          <wp:positionV relativeFrom="page">
            <wp:posOffset>485775</wp:posOffset>
          </wp:positionV>
          <wp:extent cx="648000" cy="648000"/>
          <wp:effectExtent l="0" t="0" r="0" b="0"/>
          <wp:wrapNone/>
          <wp:docPr id="1" name="Picture 1"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49A" w:rsidRPr="00E2249A" w:rsidRDefault="00E2249A" w:rsidP="001943CB">
    <w:pPr>
      <w:pStyle w:val="Title"/>
    </w:pPr>
    <w:r>
      <w:rPr>
        <w:noProof/>
        <w:lang w:val="en-US"/>
      </w:rPr>
      <w:drawing>
        <wp:anchor distT="0" distB="0" distL="114300" distR="114300" simplePos="0" relativeHeight="251658240" behindDoc="0" locked="0" layoutInCell="1" allowOverlap="1" wp14:anchorId="26F18E08" wp14:editId="1BE29A81">
          <wp:simplePos x="0" y="0"/>
          <wp:positionH relativeFrom="page">
            <wp:posOffset>6372860</wp:posOffset>
          </wp:positionH>
          <wp:positionV relativeFrom="page">
            <wp:posOffset>485775</wp:posOffset>
          </wp:positionV>
          <wp:extent cx="648000" cy="648000"/>
          <wp:effectExtent l="0" t="0" r="0" b="0"/>
          <wp:wrapNone/>
          <wp:docPr id="2" name="Picture 2"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977"/>
    <w:multiLevelType w:val="hybridMultilevel"/>
    <w:tmpl w:val="368CF9D6"/>
    <w:lvl w:ilvl="0" w:tplc="4BEE7662">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29183F"/>
    <w:multiLevelType w:val="hybridMultilevel"/>
    <w:tmpl w:val="1BB07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7E4F"/>
    <w:multiLevelType w:val="hybridMultilevel"/>
    <w:tmpl w:val="17882C8C"/>
    <w:lvl w:ilvl="0" w:tplc="C42C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E1200"/>
    <w:multiLevelType w:val="hybridMultilevel"/>
    <w:tmpl w:val="8D964C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0C1494"/>
    <w:multiLevelType w:val="hybridMultilevel"/>
    <w:tmpl w:val="132AB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43643"/>
    <w:multiLevelType w:val="hybridMultilevel"/>
    <w:tmpl w:val="7A22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TrueTypeFont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91"/>
    <w:rsid w:val="0005516C"/>
    <w:rsid w:val="000B6EF8"/>
    <w:rsid w:val="000C35AC"/>
    <w:rsid w:val="000C7EAB"/>
    <w:rsid w:val="000E5DA1"/>
    <w:rsid w:val="00176A91"/>
    <w:rsid w:val="001943CB"/>
    <w:rsid w:val="002051A4"/>
    <w:rsid w:val="002B36C6"/>
    <w:rsid w:val="00424FBF"/>
    <w:rsid w:val="00455970"/>
    <w:rsid w:val="004574F3"/>
    <w:rsid w:val="004B2C34"/>
    <w:rsid w:val="005136C1"/>
    <w:rsid w:val="00547A8A"/>
    <w:rsid w:val="005D2BA4"/>
    <w:rsid w:val="0061129E"/>
    <w:rsid w:val="00611618"/>
    <w:rsid w:val="006508B0"/>
    <w:rsid w:val="006966E3"/>
    <w:rsid w:val="007F5131"/>
    <w:rsid w:val="008921B1"/>
    <w:rsid w:val="008E0B88"/>
    <w:rsid w:val="0091508E"/>
    <w:rsid w:val="00931757"/>
    <w:rsid w:val="009C36D5"/>
    <w:rsid w:val="00A12F66"/>
    <w:rsid w:val="00A20F08"/>
    <w:rsid w:val="00A22E7D"/>
    <w:rsid w:val="00A4133D"/>
    <w:rsid w:val="00A418D2"/>
    <w:rsid w:val="00A503D6"/>
    <w:rsid w:val="00A73039"/>
    <w:rsid w:val="00A74657"/>
    <w:rsid w:val="00A8721F"/>
    <w:rsid w:val="00AD09E6"/>
    <w:rsid w:val="00B21098"/>
    <w:rsid w:val="00BD72BD"/>
    <w:rsid w:val="00C073C5"/>
    <w:rsid w:val="00C1259C"/>
    <w:rsid w:val="00D71164"/>
    <w:rsid w:val="00D85226"/>
    <w:rsid w:val="00D9222E"/>
    <w:rsid w:val="00E2249A"/>
    <w:rsid w:val="00E30824"/>
    <w:rsid w:val="00E963DE"/>
    <w:rsid w:val="00F44310"/>
    <w:rsid w:val="00FC5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6C1"/>
    <w:rPr>
      <w:kern w:val="22"/>
      <w:sz w:val="24"/>
      <w14:cntxtAlts/>
    </w:rPr>
  </w:style>
  <w:style w:type="paragraph" w:styleId="Heading1">
    <w:name w:val="heading 1"/>
    <w:basedOn w:val="Normal"/>
    <w:next w:val="Normal"/>
    <w:link w:val="Heading1Char"/>
    <w:uiPriority w:val="9"/>
    <w:qFormat/>
    <w:rsid w:val="001943CB"/>
    <w:pPr>
      <w:keepNext/>
      <w:keepLines/>
      <w:spacing w:before="480" w:after="0"/>
      <w:outlineLvl w:val="0"/>
    </w:pPr>
    <w:rPr>
      <w:rFonts w:asciiTheme="majorHAnsi" w:eastAsiaTheme="majorEastAsia" w:hAnsiTheme="majorHAnsi" w:cstheme="majorBidi"/>
      <w:b/>
      <w:bCs/>
      <w:color w:val="E60000" w:themeColor="accent1"/>
      <w:sz w:val="40"/>
      <w:szCs w:val="28"/>
    </w:rPr>
  </w:style>
  <w:style w:type="paragraph" w:styleId="Heading2">
    <w:name w:val="heading 2"/>
    <w:basedOn w:val="Normal"/>
    <w:next w:val="Normal"/>
    <w:link w:val="Heading2Char"/>
    <w:uiPriority w:val="9"/>
    <w:unhideWhenUsed/>
    <w:qFormat/>
    <w:rsid w:val="001943CB"/>
    <w:pPr>
      <w:keepNext/>
      <w:keepLines/>
      <w:spacing w:before="200" w:after="0"/>
      <w:outlineLvl w:val="1"/>
    </w:pPr>
    <w:rPr>
      <w:rFonts w:asciiTheme="majorHAnsi" w:eastAsiaTheme="majorEastAsia" w:hAnsiTheme="majorHAnsi" w:cstheme="majorBidi"/>
      <w:bCs/>
      <w:color w:val="E60000"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9A"/>
  </w:style>
  <w:style w:type="paragraph" w:styleId="Footer">
    <w:name w:val="footer"/>
    <w:basedOn w:val="Normal"/>
    <w:link w:val="FooterChar"/>
    <w:uiPriority w:val="99"/>
    <w:unhideWhenUsed/>
    <w:rsid w:val="00E22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9A"/>
  </w:style>
  <w:style w:type="paragraph" w:styleId="BalloonText">
    <w:name w:val="Balloon Text"/>
    <w:basedOn w:val="Normal"/>
    <w:link w:val="BalloonTextChar"/>
    <w:uiPriority w:val="99"/>
    <w:semiHidden/>
    <w:unhideWhenUsed/>
    <w:rsid w:val="00E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9A"/>
    <w:rPr>
      <w:rFonts w:ascii="Tahoma" w:hAnsi="Tahoma" w:cs="Tahoma"/>
      <w:sz w:val="16"/>
      <w:szCs w:val="16"/>
    </w:rPr>
  </w:style>
  <w:style w:type="character" w:customStyle="1" w:styleId="Heading1Char">
    <w:name w:val="Heading 1 Char"/>
    <w:basedOn w:val="DefaultParagraphFont"/>
    <w:link w:val="Heading1"/>
    <w:uiPriority w:val="9"/>
    <w:rsid w:val="001943CB"/>
    <w:rPr>
      <w:rFonts w:asciiTheme="majorHAnsi" w:eastAsiaTheme="majorEastAsia" w:hAnsiTheme="majorHAnsi" w:cstheme="majorBidi"/>
      <w:b/>
      <w:bCs/>
      <w:color w:val="E60000" w:themeColor="accent1"/>
      <w:kern w:val="22"/>
      <w:sz w:val="40"/>
      <w:szCs w:val="28"/>
      <w14:cntxtAlts/>
    </w:rPr>
  </w:style>
  <w:style w:type="character" w:customStyle="1" w:styleId="Heading2Char">
    <w:name w:val="Heading 2 Char"/>
    <w:basedOn w:val="DefaultParagraphFont"/>
    <w:link w:val="Heading2"/>
    <w:uiPriority w:val="9"/>
    <w:rsid w:val="001943CB"/>
    <w:rPr>
      <w:rFonts w:asciiTheme="majorHAnsi" w:eastAsiaTheme="majorEastAsia" w:hAnsiTheme="majorHAnsi" w:cstheme="majorBidi"/>
      <w:bCs/>
      <w:color w:val="E60000" w:themeColor="accent1"/>
      <w:kern w:val="22"/>
      <w:sz w:val="36"/>
      <w:szCs w:val="26"/>
      <w14:cntxtAlts/>
    </w:rPr>
  </w:style>
  <w:style w:type="paragraph" w:styleId="Title">
    <w:name w:val="Title"/>
    <w:basedOn w:val="Normal"/>
    <w:next w:val="Normal"/>
    <w:link w:val="TitleChar"/>
    <w:uiPriority w:val="10"/>
    <w:qFormat/>
    <w:rsid w:val="00E30824"/>
    <w:pPr>
      <w:spacing w:after="300" w:line="240" w:lineRule="auto"/>
      <w:contextualSpacing/>
    </w:pPr>
    <w:rPr>
      <w:rFonts w:asciiTheme="majorHAnsi" w:eastAsiaTheme="majorEastAsia" w:hAnsiTheme="majorHAnsi" w:cstheme="majorBidi"/>
      <w:color w:val="E60000" w:themeColor="accent1"/>
      <w:spacing w:val="5"/>
      <w:kern w:val="28"/>
      <w:sz w:val="84"/>
      <w:szCs w:val="52"/>
    </w:rPr>
  </w:style>
  <w:style w:type="character" w:customStyle="1" w:styleId="TitleChar">
    <w:name w:val="Title Char"/>
    <w:basedOn w:val="DefaultParagraphFont"/>
    <w:link w:val="Title"/>
    <w:uiPriority w:val="10"/>
    <w:rsid w:val="00E30824"/>
    <w:rPr>
      <w:rFonts w:asciiTheme="majorHAnsi" w:eastAsiaTheme="majorEastAsia" w:hAnsiTheme="majorHAnsi" w:cstheme="majorBidi"/>
      <w:color w:val="E60000" w:themeColor="accent1"/>
      <w:spacing w:val="5"/>
      <w:kern w:val="28"/>
      <w:sz w:val="84"/>
      <w:szCs w:val="52"/>
      <w14:cntxtAlts/>
    </w:rPr>
  </w:style>
  <w:style w:type="paragraph" w:styleId="Subtitle">
    <w:name w:val="Subtitle"/>
    <w:basedOn w:val="Normal"/>
    <w:next w:val="Normal"/>
    <w:link w:val="SubtitleChar"/>
    <w:uiPriority w:val="11"/>
    <w:qFormat/>
    <w:rsid w:val="001943CB"/>
    <w:pPr>
      <w:numPr>
        <w:ilvl w:val="1"/>
      </w:numPr>
    </w:pPr>
    <w:rPr>
      <w:rFonts w:asciiTheme="majorHAnsi" w:eastAsiaTheme="majorEastAsia" w:hAnsiTheme="majorHAnsi" w:cstheme="majorBidi"/>
      <w:b/>
      <w:iCs/>
      <w:color w:val="645C54" w:themeColor="text2"/>
      <w:spacing w:val="15"/>
      <w:sz w:val="28"/>
      <w:szCs w:val="24"/>
    </w:rPr>
  </w:style>
  <w:style w:type="character" w:customStyle="1" w:styleId="SubtitleChar">
    <w:name w:val="Subtitle Char"/>
    <w:basedOn w:val="DefaultParagraphFont"/>
    <w:link w:val="Subtitle"/>
    <w:uiPriority w:val="11"/>
    <w:rsid w:val="001943CB"/>
    <w:rPr>
      <w:rFonts w:asciiTheme="majorHAnsi" w:eastAsiaTheme="majorEastAsia" w:hAnsiTheme="majorHAnsi" w:cstheme="majorBidi"/>
      <w:b/>
      <w:iCs/>
      <w:color w:val="645C54" w:themeColor="text2"/>
      <w:spacing w:val="15"/>
      <w:kern w:val="22"/>
      <w:sz w:val="28"/>
      <w:szCs w:val="24"/>
      <w14:cntxtAlts/>
    </w:rPr>
  </w:style>
  <w:style w:type="paragraph" w:styleId="ListParagraph">
    <w:name w:val="List Paragraph"/>
    <w:basedOn w:val="Normal"/>
    <w:uiPriority w:val="34"/>
    <w:qFormat/>
    <w:rsid w:val="00176A91"/>
    <w:pPr>
      <w:ind w:left="720"/>
      <w:contextualSpacing/>
    </w:pPr>
  </w:style>
  <w:style w:type="paragraph" w:customStyle="1" w:styleId="ExampleText">
    <w:name w:val="Example Text"/>
    <w:basedOn w:val="Normal"/>
    <w:semiHidden/>
    <w:rsid w:val="008921B1"/>
    <w:pPr>
      <w:spacing w:after="0" w:line="240" w:lineRule="auto"/>
    </w:pPr>
    <w:rPr>
      <w:rFonts w:ascii="Arial" w:eastAsia="Times New Roman" w:hAnsi="Arial" w:cs="Times New Roman"/>
      <w:color w:val="0000FF"/>
      <w:kern w:val="0"/>
      <w:sz w:val="20"/>
      <w:szCs w:val="20"/>
      <w14:cntxtAlts w14:val="0"/>
    </w:rPr>
  </w:style>
  <w:style w:type="paragraph" w:customStyle="1" w:styleId="StyleVFTechRepBodytxtAfter12ptLinespacingExactly12">
    <w:name w:val="Style VF_TechRep_Bodytxt + After:  12 pt Line spacing:  Exactly 12..."/>
    <w:semiHidden/>
    <w:rsid w:val="008921B1"/>
    <w:pPr>
      <w:spacing w:after="0" w:line="240" w:lineRule="exact"/>
    </w:pPr>
    <w:rPr>
      <w:rFonts w:ascii="Vodafone Lt" w:eastAsia="Times New Roman" w:hAnsi="Vodafone Lt" w:cs="Times New Roman"/>
      <w:szCs w:val="20"/>
    </w:rPr>
  </w:style>
  <w:style w:type="paragraph" w:customStyle="1" w:styleId="VFTechRepboldtxt">
    <w:name w:val="VF_TechRep_boldtxt"/>
    <w:basedOn w:val="Normal"/>
    <w:semiHidden/>
    <w:rsid w:val="008921B1"/>
    <w:pPr>
      <w:spacing w:after="0" w:line="280" w:lineRule="exact"/>
    </w:pPr>
    <w:rPr>
      <w:rFonts w:ascii="Vodafone Rg" w:eastAsia="Times New Roman" w:hAnsi="Vodafone Rg" w:cs="Times New Roman"/>
      <w:b/>
      <w:kern w:val="0"/>
      <w:sz w:val="18"/>
      <w:szCs w:val="24"/>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odafone">
      <a:dk1>
        <a:srgbClr val="000000"/>
      </a:dk1>
      <a:lt1>
        <a:srgbClr val="FFFFFF"/>
      </a:lt1>
      <a:dk2>
        <a:srgbClr val="645C54"/>
      </a:dk2>
      <a:lt2>
        <a:srgbClr val="E6E4E2"/>
      </a:lt2>
      <a:accent1>
        <a:srgbClr val="E60000"/>
      </a:accent1>
      <a:accent2>
        <a:srgbClr val="5E2750"/>
      </a:accent2>
      <a:accent3>
        <a:srgbClr val="00B0CA"/>
      </a:accent3>
      <a:accent4>
        <a:srgbClr val="A8B400"/>
      </a:accent4>
      <a:accent5>
        <a:srgbClr val="FECB00"/>
      </a:accent5>
      <a:accent6>
        <a:srgbClr val="EB9700"/>
      </a:accent6>
      <a:hlink>
        <a:srgbClr val="007C92"/>
      </a:hlink>
      <a:folHlink>
        <a:srgbClr val="9C2AA0"/>
      </a:folHlink>
    </a:clrScheme>
    <a:fontScheme name="Vodafone">
      <a:majorFont>
        <a:latin typeface="Vodafone Lt"/>
        <a:ea typeface=""/>
        <a:cs typeface=""/>
      </a:majorFont>
      <a:minorFont>
        <a:latin typeface="Vodafone Rg"/>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2017-07-14T04:59:00Z</dcterms:created>
  <dcterms:modified xsi:type="dcterms:W3CDTF">2017-07-14T12:30:00Z</dcterms:modified>
</cp:coreProperties>
</file>