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105" w:rsidRPr="00567099" w:rsidRDefault="00DE6479" w:rsidP="00C61EFD">
      <w:pPr>
        <w:rPr>
          <w:rFonts w:cs="Arial"/>
          <w:lang w:eastAsia="en-GB"/>
        </w:rPr>
      </w:pPr>
      <w:bookmarkStart w:id="0" w:name="OLE_LINK2"/>
      <w:bookmarkStart w:id="1" w:name="OLE_LINK3"/>
      <w:r w:rsidRPr="00567099">
        <w:rPr>
          <w:rFonts w:cs="Arial"/>
          <w:noProof/>
          <w:lang w:val="en-US"/>
        </w:rPr>
        <w:drawing>
          <wp:anchor distT="0" distB="0" distL="114300" distR="114300" simplePos="0" relativeHeight="251657728" behindDoc="1" locked="1" layoutInCell="1" allowOverlap="1">
            <wp:simplePos x="0" y="0"/>
            <wp:positionH relativeFrom="page">
              <wp:posOffset>2908935</wp:posOffset>
            </wp:positionH>
            <wp:positionV relativeFrom="page">
              <wp:posOffset>1557655</wp:posOffset>
            </wp:positionV>
            <wp:extent cx="1729740" cy="1188085"/>
            <wp:effectExtent l="0" t="0" r="0" b="0"/>
            <wp:wrapTight wrapText="bothSides">
              <wp:wrapPolygon edited="0">
                <wp:start x="0" y="0"/>
                <wp:lineTo x="0" y="21127"/>
                <wp:lineTo x="21410" y="21127"/>
                <wp:lineTo x="21410" y="0"/>
                <wp:lineTo x="0" y="0"/>
              </wp:wrapPolygon>
            </wp:wrapTight>
            <wp:docPr id="157" name="Picture 157" descr="VF_logo_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VF_logo_O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9740" cy="1188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2105" w:rsidRPr="00567099" w:rsidRDefault="00492105" w:rsidP="00C61EFD">
      <w:pPr>
        <w:rPr>
          <w:rFonts w:cs="Arial"/>
          <w:lang w:eastAsia="en-GB"/>
        </w:rPr>
      </w:pPr>
    </w:p>
    <w:p w:rsidR="00492105" w:rsidRPr="00567099" w:rsidRDefault="00492105" w:rsidP="00C61EFD">
      <w:pPr>
        <w:rPr>
          <w:rFonts w:cs="Arial"/>
          <w:lang w:eastAsia="en-GB"/>
        </w:rPr>
      </w:pPr>
    </w:p>
    <w:p w:rsidR="00492105" w:rsidRPr="00567099" w:rsidRDefault="00492105" w:rsidP="00C61EFD">
      <w:pPr>
        <w:rPr>
          <w:rFonts w:cs="Arial"/>
          <w:lang w:eastAsia="en-GB"/>
        </w:rPr>
      </w:pPr>
    </w:p>
    <w:p w:rsidR="00492105" w:rsidRPr="00567099" w:rsidRDefault="00492105" w:rsidP="00C61EFD">
      <w:pPr>
        <w:rPr>
          <w:rFonts w:cs="Arial"/>
          <w:lang w:eastAsia="en-GB"/>
        </w:rPr>
      </w:pPr>
    </w:p>
    <w:p w:rsidR="00492105" w:rsidRPr="00567099" w:rsidRDefault="00492105" w:rsidP="00C61EFD">
      <w:pPr>
        <w:rPr>
          <w:rFonts w:cs="Arial"/>
          <w:lang w:eastAsia="en-GB"/>
        </w:rPr>
      </w:pPr>
    </w:p>
    <w:p w:rsidR="00492105" w:rsidRPr="00567099" w:rsidRDefault="00492105" w:rsidP="00C61EFD">
      <w:pPr>
        <w:rPr>
          <w:rFonts w:cs="Arial"/>
          <w:lang w:eastAsia="en-GB"/>
        </w:rPr>
      </w:pPr>
    </w:p>
    <w:p w:rsidR="00492105" w:rsidRPr="00567099" w:rsidRDefault="00492105" w:rsidP="00C61EFD">
      <w:pPr>
        <w:rPr>
          <w:rFonts w:cs="Arial"/>
          <w:lang w:eastAsia="en-GB"/>
        </w:rPr>
      </w:pPr>
    </w:p>
    <w:p w:rsidR="00492105" w:rsidRPr="00567099" w:rsidRDefault="00492105" w:rsidP="00C61EFD">
      <w:pPr>
        <w:rPr>
          <w:rFonts w:cs="Arial"/>
          <w:lang w:eastAsia="en-GB"/>
        </w:rPr>
      </w:pPr>
    </w:p>
    <w:p w:rsidR="00492105" w:rsidRPr="00567099" w:rsidRDefault="00492105" w:rsidP="00C61EFD">
      <w:pPr>
        <w:rPr>
          <w:rFonts w:cs="Arial"/>
          <w:lang w:eastAsia="en-GB"/>
        </w:rPr>
      </w:pPr>
    </w:p>
    <w:p w:rsidR="00492105" w:rsidRPr="00567099" w:rsidRDefault="00492105" w:rsidP="00C61EFD">
      <w:pPr>
        <w:rPr>
          <w:rFonts w:cs="Arial"/>
          <w:lang w:eastAsia="en-GB"/>
        </w:rPr>
      </w:pPr>
    </w:p>
    <w:p w:rsidR="00492105" w:rsidRPr="00567099" w:rsidRDefault="00492105" w:rsidP="00C61EFD">
      <w:pPr>
        <w:rPr>
          <w:rFonts w:cs="Arial"/>
          <w:lang w:eastAsia="en-GB"/>
        </w:rPr>
      </w:pPr>
    </w:p>
    <w:p w:rsidR="00492105" w:rsidRPr="00567099" w:rsidRDefault="00492105" w:rsidP="00C61EFD">
      <w:pPr>
        <w:rPr>
          <w:rFonts w:cs="Arial"/>
          <w:lang w:eastAsia="en-GB"/>
        </w:rPr>
      </w:pPr>
    </w:p>
    <w:p w:rsidR="00492105" w:rsidRPr="00567099" w:rsidRDefault="00492105" w:rsidP="00C61EFD">
      <w:pPr>
        <w:rPr>
          <w:rFonts w:cs="Arial"/>
          <w:lang w:eastAsia="en-GB"/>
        </w:rPr>
      </w:pPr>
    </w:p>
    <w:p w:rsidR="00022C80" w:rsidRPr="00567099" w:rsidRDefault="00022C80" w:rsidP="00C61EFD">
      <w:pPr>
        <w:rPr>
          <w:rFonts w:cs="Arial"/>
          <w:lang w:eastAsia="en-GB"/>
        </w:rPr>
      </w:pPr>
    </w:p>
    <w:p w:rsidR="00022C80" w:rsidRPr="00567099" w:rsidRDefault="00022C80" w:rsidP="00C61EFD">
      <w:pPr>
        <w:rPr>
          <w:rFonts w:cs="Arial"/>
          <w:lang w:eastAsia="en-GB"/>
        </w:rPr>
      </w:pPr>
    </w:p>
    <w:p w:rsidR="00022C80" w:rsidRPr="00567099" w:rsidRDefault="00022C80" w:rsidP="00C61EFD">
      <w:pPr>
        <w:rPr>
          <w:rFonts w:cs="Arial"/>
          <w:lang w:eastAsia="en-GB"/>
        </w:rPr>
      </w:pPr>
    </w:p>
    <w:p w:rsidR="00022C80" w:rsidRPr="00567099" w:rsidRDefault="00022C80" w:rsidP="00C61EFD">
      <w:pPr>
        <w:rPr>
          <w:rFonts w:cs="Arial"/>
          <w:lang w:eastAsia="en-GB"/>
        </w:rPr>
      </w:pPr>
    </w:p>
    <w:p w:rsidR="00022C80" w:rsidRPr="00567099" w:rsidRDefault="00022C80" w:rsidP="00C61EFD">
      <w:pPr>
        <w:rPr>
          <w:rFonts w:cs="Arial"/>
          <w:lang w:eastAsia="en-GB"/>
        </w:rPr>
      </w:pPr>
    </w:p>
    <w:p w:rsidR="00492105" w:rsidRPr="00567099" w:rsidRDefault="00492105" w:rsidP="00C61EFD">
      <w:pPr>
        <w:rPr>
          <w:rFonts w:cs="Arial"/>
          <w:lang w:eastAsia="en-GB"/>
        </w:rPr>
      </w:pPr>
    </w:p>
    <w:p w:rsidR="00492105" w:rsidRPr="00567099" w:rsidRDefault="00492105" w:rsidP="00C61EFD">
      <w:pPr>
        <w:rPr>
          <w:rFonts w:cs="Arial"/>
          <w:lang w:eastAsia="en-GB"/>
        </w:rPr>
      </w:pPr>
    </w:p>
    <w:p w:rsidR="00492105" w:rsidRPr="00567099" w:rsidRDefault="00492105" w:rsidP="00C61EFD">
      <w:pPr>
        <w:rPr>
          <w:rFonts w:cs="Arial"/>
          <w:lang w:eastAsia="en-GB"/>
        </w:rPr>
      </w:pPr>
    </w:p>
    <w:p w:rsidR="00492105" w:rsidRPr="00567099" w:rsidRDefault="00492105" w:rsidP="00C61EFD">
      <w:pPr>
        <w:rPr>
          <w:rFonts w:cs="Arial"/>
          <w:lang w:eastAsia="en-GB"/>
        </w:rPr>
      </w:pPr>
    </w:p>
    <w:p w:rsidR="00492105" w:rsidRPr="00567099" w:rsidRDefault="00492105" w:rsidP="00C61EFD">
      <w:pPr>
        <w:rPr>
          <w:rFonts w:cs="Arial"/>
          <w:lang w:eastAsia="en-GB"/>
        </w:rPr>
      </w:pPr>
    </w:p>
    <w:p w:rsidR="00492105" w:rsidRPr="00567099" w:rsidRDefault="00492105" w:rsidP="006179ED">
      <w:pPr>
        <w:jc w:val="center"/>
        <w:rPr>
          <w:rFonts w:cs="Arial"/>
        </w:rPr>
      </w:pPr>
    </w:p>
    <w:p w:rsidR="00492105" w:rsidRPr="00567099" w:rsidRDefault="006179ED" w:rsidP="006179ED">
      <w:pPr>
        <w:pStyle w:val="VFReporttitle"/>
        <w:spacing w:before="0" w:after="0"/>
        <w:jc w:val="center"/>
        <w:rPr>
          <w:rFonts w:ascii="Arial" w:hAnsi="Arial" w:cs="Arial"/>
          <w:sz w:val="50"/>
          <w:szCs w:val="50"/>
        </w:rPr>
      </w:pPr>
      <w:r>
        <w:rPr>
          <w:rFonts w:ascii="Arial" w:hAnsi="Arial" w:cs="Arial"/>
          <w:sz w:val="50"/>
          <w:szCs w:val="50"/>
        </w:rPr>
        <w:t>BOLT</w:t>
      </w:r>
    </w:p>
    <w:p w:rsidR="00492105" w:rsidRPr="00567099" w:rsidRDefault="006179ED" w:rsidP="006179ED">
      <w:pPr>
        <w:pStyle w:val="VFReporttitle"/>
        <w:spacing w:before="0" w:after="0"/>
        <w:jc w:val="center"/>
        <w:rPr>
          <w:rFonts w:ascii="Arial" w:hAnsi="Arial" w:cs="Arial"/>
          <w:sz w:val="50"/>
          <w:szCs w:val="50"/>
        </w:rPr>
      </w:pPr>
      <w:r>
        <w:rPr>
          <w:rFonts w:ascii="Arial" w:hAnsi="Arial" w:cs="Arial"/>
          <w:sz w:val="50"/>
          <w:szCs w:val="50"/>
        </w:rPr>
        <w:t>Application review document</w:t>
      </w:r>
    </w:p>
    <w:p w:rsidR="00492105" w:rsidRPr="00567099" w:rsidRDefault="00492105" w:rsidP="006179ED">
      <w:pPr>
        <w:pStyle w:val="VFReporttitle"/>
        <w:spacing w:before="0" w:after="0"/>
        <w:jc w:val="center"/>
        <w:rPr>
          <w:rFonts w:ascii="Arial" w:hAnsi="Arial" w:cs="Arial"/>
          <w:sz w:val="50"/>
          <w:szCs w:val="50"/>
        </w:rPr>
      </w:pPr>
      <w:r w:rsidRPr="00567099">
        <w:rPr>
          <w:rFonts w:ascii="Arial" w:hAnsi="Arial" w:cs="Arial"/>
          <w:sz w:val="50"/>
          <w:szCs w:val="50"/>
        </w:rPr>
        <w:t xml:space="preserve">Version: </w:t>
      </w:r>
      <w:r w:rsidR="00FD32A4" w:rsidRPr="00567099">
        <w:rPr>
          <w:rFonts w:ascii="Arial" w:hAnsi="Arial" w:cs="Arial"/>
          <w:sz w:val="50"/>
          <w:szCs w:val="50"/>
        </w:rPr>
        <w:t>0</w:t>
      </w:r>
      <w:r w:rsidR="00F808C2" w:rsidRPr="00567099">
        <w:rPr>
          <w:rFonts w:ascii="Arial" w:hAnsi="Arial" w:cs="Arial"/>
          <w:sz w:val="50"/>
          <w:szCs w:val="50"/>
        </w:rPr>
        <w:t>.</w:t>
      </w:r>
      <w:r w:rsidR="008D0D8E">
        <w:rPr>
          <w:rFonts w:ascii="Arial" w:hAnsi="Arial" w:cs="Arial"/>
          <w:sz w:val="50"/>
          <w:szCs w:val="50"/>
        </w:rPr>
        <w:t>1</w:t>
      </w:r>
    </w:p>
    <w:p w:rsidR="00492105" w:rsidRPr="00567099" w:rsidRDefault="00492105" w:rsidP="00A75E2D">
      <w:pPr>
        <w:jc w:val="center"/>
        <w:rPr>
          <w:rFonts w:cs="Arial"/>
          <w:sz w:val="40"/>
          <w:szCs w:val="40"/>
        </w:rPr>
      </w:pPr>
      <w:r w:rsidRPr="00567099">
        <w:rPr>
          <w:rFonts w:cs="Arial"/>
          <w:b/>
          <w:sz w:val="40"/>
          <w:szCs w:val="40"/>
        </w:rPr>
        <w:br w:type="page"/>
      </w:r>
    </w:p>
    <w:tbl>
      <w:tblPr>
        <w:tblpPr w:leftFromText="180" w:rightFromText="180" w:vertAnchor="text" w:horzAnchor="margin" w:tblpY="133"/>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11"/>
        <w:gridCol w:w="4962"/>
      </w:tblGrid>
      <w:tr w:rsidR="00492105" w:rsidRPr="00567099" w:rsidTr="00DC1F5B">
        <w:tc>
          <w:tcPr>
            <w:tcW w:w="5211" w:type="dxa"/>
            <w:tcBorders>
              <w:top w:val="nil"/>
              <w:left w:val="nil"/>
              <w:bottom w:val="single" w:sz="4" w:space="0" w:color="auto"/>
              <w:right w:val="nil"/>
            </w:tcBorders>
            <w:shd w:val="clear" w:color="000000" w:fill="auto"/>
          </w:tcPr>
          <w:p w:rsidR="00492105" w:rsidRPr="00567099" w:rsidRDefault="00492105" w:rsidP="00C61EFD">
            <w:pPr>
              <w:rPr>
                <w:rFonts w:cs="Arial"/>
              </w:rPr>
            </w:pPr>
            <w:bookmarkStart w:id="2" w:name="OLE_LINK1"/>
            <w:bookmarkEnd w:id="0"/>
            <w:bookmarkEnd w:id="1"/>
          </w:p>
        </w:tc>
        <w:tc>
          <w:tcPr>
            <w:tcW w:w="4962" w:type="dxa"/>
            <w:tcBorders>
              <w:top w:val="nil"/>
              <w:left w:val="nil"/>
              <w:bottom w:val="single" w:sz="4" w:space="0" w:color="auto"/>
              <w:right w:val="nil"/>
            </w:tcBorders>
            <w:shd w:val="clear" w:color="000000" w:fill="auto"/>
          </w:tcPr>
          <w:p w:rsidR="00492105" w:rsidRPr="00567099" w:rsidRDefault="00492105" w:rsidP="00C61EFD">
            <w:pPr>
              <w:rPr>
                <w:rFonts w:cs="Arial"/>
              </w:rPr>
            </w:pPr>
          </w:p>
        </w:tc>
      </w:tr>
      <w:tr w:rsidR="00492105" w:rsidRPr="00567099" w:rsidTr="00DC1F5B">
        <w:trPr>
          <w:trHeight w:val="334"/>
        </w:trPr>
        <w:tc>
          <w:tcPr>
            <w:tcW w:w="5211" w:type="dxa"/>
            <w:tcBorders>
              <w:right w:val="nil"/>
            </w:tcBorders>
            <w:shd w:val="clear" w:color="000000" w:fill="CCCCCC"/>
          </w:tcPr>
          <w:p w:rsidR="00492105" w:rsidRPr="00567099" w:rsidRDefault="00492105" w:rsidP="00C61EFD">
            <w:pPr>
              <w:pStyle w:val="VFTechRepboldtxt"/>
              <w:rPr>
                <w:rFonts w:ascii="Arial" w:hAnsi="Arial" w:cs="Arial"/>
                <w:sz w:val="20"/>
                <w:szCs w:val="20"/>
              </w:rPr>
            </w:pPr>
            <w:bookmarkStart w:id="3" w:name="_Toc504374617"/>
            <w:r w:rsidRPr="00567099">
              <w:rPr>
                <w:rFonts w:ascii="Arial" w:hAnsi="Arial" w:cs="Arial"/>
                <w:sz w:val="20"/>
                <w:szCs w:val="20"/>
              </w:rPr>
              <w:t>Document Owner</w:t>
            </w:r>
            <w:bookmarkEnd w:id="3"/>
          </w:p>
        </w:tc>
        <w:tc>
          <w:tcPr>
            <w:tcW w:w="4962" w:type="dxa"/>
            <w:tcBorders>
              <w:left w:val="nil"/>
            </w:tcBorders>
            <w:shd w:val="clear" w:color="000000" w:fill="CCCCCC"/>
          </w:tcPr>
          <w:p w:rsidR="00492105" w:rsidRPr="00567099" w:rsidRDefault="00492105" w:rsidP="00C61EFD">
            <w:pPr>
              <w:pStyle w:val="VFTechRepboldtxt"/>
              <w:rPr>
                <w:rFonts w:ascii="Arial" w:hAnsi="Arial" w:cs="Arial"/>
                <w:b w:val="0"/>
                <w:sz w:val="20"/>
                <w:szCs w:val="20"/>
              </w:rPr>
            </w:pPr>
          </w:p>
        </w:tc>
      </w:tr>
      <w:tr w:rsidR="00492105" w:rsidRPr="00567099" w:rsidTr="00DC1F5B">
        <w:trPr>
          <w:trHeight w:val="282"/>
        </w:trPr>
        <w:tc>
          <w:tcPr>
            <w:tcW w:w="5211" w:type="dxa"/>
            <w:shd w:val="clear" w:color="000000" w:fill="auto"/>
            <w:vAlign w:val="center"/>
          </w:tcPr>
          <w:p w:rsidR="00492105" w:rsidRPr="00567099" w:rsidRDefault="00492105" w:rsidP="00C61EFD">
            <w:pPr>
              <w:pStyle w:val="VFTechRepboldtxt"/>
              <w:rPr>
                <w:rFonts w:ascii="Arial" w:hAnsi="Arial" w:cs="Arial"/>
                <w:sz w:val="20"/>
                <w:szCs w:val="20"/>
              </w:rPr>
            </w:pPr>
            <w:r w:rsidRPr="00567099">
              <w:rPr>
                <w:rFonts w:ascii="Arial" w:hAnsi="Arial" w:cs="Arial"/>
                <w:sz w:val="20"/>
                <w:szCs w:val="20"/>
              </w:rPr>
              <w:t>Owning Team</w:t>
            </w:r>
          </w:p>
        </w:tc>
        <w:tc>
          <w:tcPr>
            <w:tcW w:w="4962" w:type="dxa"/>
            <w:shd w:val="clear" w:color="000000" w:fill="auto"/>
            <w:vAlign w:val="center"/>
          </w:tcPr>
          <w:p w:rsidR="00492105" w:rsidRPr="00567099" w:rsidRDefault="00492105" w:rsidP="00C61EFD">
            <w:pPr>
              <w:pStyle w:val="VFTechRepboldtxt"/>
              <w:rPr>
                <w:rFonts w:ascii="Arial" w:hAnsi="Arial" w:cs="Arial"/>
                <w:sz w:val="20"/>
                <w:szCs w:val="20"/>
              </w:rPr>
            </w:pPr>
            <w:r w:rsidRPr="00567099">
              <w:rPr>
                <w:rFonts w:ascii="Arial" w:hAnsi="Arial" w:cs="Arial"/>
                <w:sz w:val="20"/>
                <w:szCs w:val="20"/>
              </w:rPr>
              <w:t>Author</w:t>
            </w:r>
            <w:r w:rsidR="000B55D4" w:rsidRPr="00567099">
              <w:rPr>
                <w:rFonts w:ascii="Arial" w:hAnsi="Arial" w:cs="Arial"/>
                <w:sz w:val="20"/>
                <w:szCs w:val="20"/>
              </w:rPr>
              <w:t>/s</w:t>
            </w:r>
          </w:p>
        </w:tc>
      </w:tr>
      <w:tr w:rsidR="00492105" w:rsidRPr="00567099" w:rsidTr="00DC1F5B">
        <w:trPr>
          <w:cantSplit/>
          <w:trHeight w:val="351"/>
        </w:trPr>
        <w:tc>
          <w:tcPr>
            <w:tcW w:w="5211" w:type="dxa"/>
            <w:vAlign w:val="center"/>
          </w:tcPr>
          <w:p w:rsidR="00492105" w:rsidRPr="00567099" w:rsidRDefault="00DC1F5B" w:rsidP="00EC4312">
            <w:pPr>
              <w:pStyle w:val="StyleVFTechRepBodytxtAfter12ptLinespacingExactly12"/>
              <w:rPr>
                <w:rFonts w:ascii="Arial" w:hAnsi="Arial" w:cs="Arial"/>
                <w:sz w:val="20"/>
              </w:rPr>
            </w:pPr>
            <w:r>
              <w:rPr>
                <w:rFonts w:ascii="Arial" w:hAnsi="Arial" w:cs="Arial"/>
                <w:sz w:val="20"/>
              </w:rPr>
              <w:t>SkyOnn Technologies (External Auditor)</w:t>
            </w:r>
          </w:p>
        </w:tc>
        <w:tc>
          <w:tcPr>
            <w:tcW w:w="4962" w:type="dxa"/>
            <w:vAlign w:val="center"/>
          </w:tcPr>
          <w:p w:rsidR="00492105" w:rsidRPr="00567099" w:rsidRDefault="00DC1F5B" w:rsidP="00C61EFD">
            <w:pPr>
              <w:pStyle w:val="StyleVFTechRepBodytxtAfter12ptLinespacingExactly12"/>
              <w:rPr>
                <w:rFonts w:ascii="Arial" w:hAnsi="Arial" w:cs="Arial"/>
                <w:sz w:val="20"/>
              </w:rPr>
            </w:pPr>
            <w:r>
              <w:rPr>
                <w:rFonts w:ascii="Arial" w:hAnsi="Arial" w:cs="Arial"/>
                <w:sz w:val="20"/>
              </w:rPr>
              <w:t>Raj</w:t>
            </w:r>
            <w:r w:rsidR="00686971">
              <w:rPr>
                <w:rFonts w:ascii="Arial" w:hAnsi="Arial" w:cs="Arial"/>
                <w:sz w:val="20"/>
              </w:rPr>
              <w:t>i</w:t>
            </w:r>
            <w:r>
              <w:rPr>
                <w:rFonts w:ascii="Arial" w:hAnsi="Arial" w:cs="Arial"/>
                <w:sz w:val="20"/>
              </w:rPr>
              <w:t>nikanth</w:t>
            </w:r>
            <w:r w:rsidR="00686971">
              <w:rPr>
                <w:rFonts w:ascii="Arial" w:hAnsi="Arial" w:cs="Arial"/>
                <w:sz w:val="20"/>
              </w:rPr>
              <w:t xml:space="preserve"> Veeraraghavan</w:t>
            </w:r>
          </w:p>
        </w:tc>
      </w:tr>
    </w:tbl>
    <w:p w:rsidR="00492105" w:rsidRPr="00567099" w:rsidRDefault="00492105" w:rsidP="00AB758D">
      <w:pPr>
        <w:ind w:left="360"/>
        <w:rPr>
          <w:rFonts w:cs="Arial"/>
        </w:rPr>
      </w:pPr>
      <w:bookmarkStart w:id="4" w:name="_Toc504374618"/>
    </w:p>
    <w:p w:rsidR="00492105" w:rsidRPr="00567099" w:rsidRDefault="00492105" w:rsidP="00AB758D">
      <w:pPr>
        <w:ind w:left="360"/>
        <w:rPr>
          <w:rFonts w:cs="Arial"/>
        </w:rPr>
      </w:pPr>
    </w:p>
    <w:tbl>
      <w:tblPr>
        <w:tblpPr w:leftFromText="180" w:rightFromText="180" w:vertAnchor="text" w:horzAnchor="margin" w:tblpY="133"/>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6"/>
        <w:gridCol w:w="1451"/>
        <w:gridCol w:w="1984"/>
        <w:gridCol w:w="4962"/>
      </w:tblGrid>
      <w:tr w:rsidR="00492105" w:rsidRPr="00567099" w:rsidTr="00AB758D">
        <w:trPr>
          <w:trHeight w:val="335"/>
        </w:trPr>
        <w:tc>
          <w:tcPr>
            <w:tcW w:w="3227" w:type="dxa"/>
            <w:gridSpan w:val="2"/>
            <w:tcBorders>
              <w:right w:val="nil"/>
            </w:tcBorders>
            <w:shd w:val="clear" w:color="auto" w:fill="CCCCCC"/>
          </w:tcPr>
          <w:bookmarkEnd w:id="4"/>
          <w:p w:rsidR="00492105" w:rsidRPr="00567099" w:rsidRDefault="00492105" w:rsidP="00C61EFD">
            <w:pPr>
              <w:pStyle w:val="VFTechRepboldtxt"/>
              <w:rPr>
                <w:rFonts w:ascii="Arial" w:hAnsi="Arial" w:cs="Arial"/>
                <w:sz w:val="20"/>
                <w:szCs w:val="20"/>
              </w:rPr>
            </w:pPr>
            <w:r w:rsidRPr="00567099">
              <w:rPr>
                <w:rFonts w:ascii="Arial" w:hAnsi="Arial" w:cs="Arial"/>
                <w:sz w:val="20"/>
                <w:szCs w:val="20"/>
              </w:rPr>
              <w:t>Document History</w:t>
            </w:r>
          </w:p>
        </w:tc>
        <w:tc>
          <w:tcPr>
            <w:tcW w:w="1984" w:type="dxa"/>
            <w:tcBorders>
              <w:left w:val="nil"/>
              <w:right w:val="nil"/>
            </w:tcBorders>
            <w:shd w:val="clear" w:color="auto" w:fill="CCCCCC"/>
          </w:tcPr>
          <w:p w:rsidR="00492105" w:rsidRPr="00567099" w:rsidRDefault="00492105" w:rsidP="00C61EFD">
            <w:pPr>
              <w:pStyle w:val="VFTechRepboldtxt"/>
              <w:rPr>
                <w:rFonts w:ascii="Arial" w:hAnsi="Arial" w:cs="Arial"/>
                <w:sz w:val="20"/>
                <w:szCs w:val="20"/>
              </w:rPr>
            </w:pPr>
          </w:p>
        </w:tc>
        <w:tc>
          <w:tcPr>
            <w:tcW w:w="4962" w:type="dxa"/>
            <w:tcBorders>
              <w:left w:val="nil"/>
            </w:tcBorders>
            <w:shd w:val="clear" w:color="auto" w:fill="CCCCCC"/>
          </w:tcPr>
          <w:p w:rsidR="00492105" w:rsidRPr="00567099" w:rsidRDefault="00492105" w:rsidP="00C61EFD">
            <w:pPr>
              <w:pStyle w:val="VFTechRepboldtxt"/>
              <w:rPr>
                <w:rFonts w:ascii="Arial" w:hAnsi="Arial" w:cs="Arial"/>
                <w:sz w:val="20"/>
                <w:szCs w:val="20"/>
              </w:rPr>
            </w:pPr>
          </w:p>
        </w:tc>
      </w:tr>
      <w:tr w:rsidR="00492105" w:rsidRPr="00567099" w:rsidTr="00AB758D">
        <w:trPr>
          <w:trHeight w:val="284"/>
        </w:trPr>
        <w:tc>
          <w:tcPr>
            <w:tcW w:w="1776" w:type="dxa"/>
            <w:shd w:val="clear" w:color="auto" w:fill="auto"/>
            <w:vAlign w:val="center"/>
          </w:tcPr>
          <w:p w:rsidR="00492105" w:rsidRPr="00567099" w:rsidRDefault="00492105" w:rsidP="00C61EFD">
            <w:pPr>
              <w:pStyle w:val="VFTechRepboldtxt"/>
              <w:rPr>
                <w:rFonts w:ascii="Arial" w:hAnsi="Arial" w:cs="Arial"/>
                <w:sz w:val="20"/>
                <w:szCs w:val="20"/>
              </w:rPr>
            </w:pPr>
            <w:r w:rsidRPr="00567099">
              <w:rPr>
                <w:rFonts w:ascii="Arial" w:hAnsi="Arial" w:cs="Arial"/>
                <w:sz w:val="20"/>
                <w:szCs w:val="20"/>
              </w:rPr>
              <w:t>Author</w:t>
            </w:r>
          </w:p>
        </w:tc>
        <w:tc>
          <w:tcPr>
            <w:tcW w:w="1451" w:type="dxa"/>
            <w:shd w:val="clear" w:color="auto" w:fill="auto"/>
            <w:vAlign w:val="center"/>
          </w:tcPr>
          <w:p w:rsidR="00492105" w:rsidRPr="00567099" w:rsidRDefault="00492105" w:rsidP="00C61EFD">
            <w:pPr>
              <w:pStyle w:val="VFTechRepboldtxt"/>
              <w:rPr>
                <w:rFonts w:ascii="Arial" w:hAnsi="Arial" w:cs="Arial"/>
                <w:sz w:val="20"/>
                <w:szCs w:val="20"/>
              </w:rPr>
            </w:pPr>
            <w:r w:rsidRPr="00567099">
              <w:rPr>
                <w:rFonts w:ascii="Arial" w:hAnsi="Arial" w:cs="Arial"/>
                <w:sz w:val="20"/>
                <w:szCs w:val="20"/>
              </w:rPr>
              <w:t>Date</w:t>
            </w:r>
          </w:p>
        </w:tc>
        <w:tc>
          <w:tcPr>
            <w:tcW w:w="1984" w:type="dxa"/>
            <w:shd w:val="clear" w:color="auto" w:fill="auto"/>
            <w:vAlign w:val="center"/>
          </w:tcPr>
          <w:p w:rsidR="00492105" w:rsidRPr="00567099" w:rsidRDefault="00492105" w:rsidP="00C61EFD">
            <w:pPr>
              <w:pStyle w:val="VFTechRepboldtxt"/>
              <w:rPr>
                <w:rFonts w:ascii="Arial" w:hAnsi="Arial" w:cs="Arial"/>
                <w:sz w:val="20"/>
                <w:szCs w:val="20"/>
              </w:rPr>
            </w:pPr>
            <w:r w:rsidRPr="00567099">
              <w:rPr>
                <w:rFonts w:ascii="Arial" w:hAnsi="Arial" w:cs="Arial"/>
                <w:sz w:val="20"/>
                <w:szCs w:val="20"/>
              </w:rPr>
              <w:t>Version</w:t>
            </w:r>
          </w:p>
        </w:tc>
        <w:tc>
          <w:tcPr>
            <w:tcW w:w="4962" w:type="dxa"/>
            <w:shd w:val="clear" w:color="auto" w:fill="auto"/>
            <w:vAlign w:val="center"/>
          </w:tcPr>
          <w:p w:rsidR="00492105" w:rsidRPr="00567099" w:rsidRDefault="00492105" w:rsidP="00C61EFD">
            <w:pPr>
              <w:pStyle w:val="VFTechRepboldtxt"/>
              <w:rPr>
                <w:rFonts w:ascii="Arial" w:hAnsi="Arial" w:cs="Arial"/>
                <w:sz w:val="20"/>
                <w:szCs w:val="20"/>
              </w:rPr>
            </w:pPr>
            <w:r w:rsidRPr="00567099">
              <w:rPr>
                <w:rFonts w:ascii="Arial" w:hAnsi="Arial" w:cs="Arial"/>
                <w:sz w:val="20"/>
                <w:szCs w:val="20"/>
              </w:rPr>
              <w:t>Comment</w:t>
            </w:r>
          </w:p>
        </w:tc>
      </w:tr>
    </w:tbl>
    <w:p w:rsidR="00FA12B9" w:rsidRPr="00567099" w:rsidRDefault="00FA12B9" w:rsidP="00AB758D">
      <w:pPr>
        <w:ind w:left="360"/>
        <w:rPr>
          <w:rFonts w:cs="Arial"/>
          <w:vanish/>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6"/>
        <w:gridCol w:w="1451"/>
        <w:gridCol w:w="1984"/>
        <w:gridCol w:w="4962"/>
      </w:tblGrid>
      <w:tr w:rsidR="006B2637" w:rsidRPr="00567099" w:rsidTr="00AB758D">
        <w:trPr>
          <w:trHeight w:val="340"/>
        </w:trPr>
        <w:tc>
          <w:tcPr>
            <w:tcW w:w="1776" w:type="dxa"/>
            <w:shd w:val="clear" w:color="auto" w:fill="auto"/>
            <w:vAlign w:val="center"/>
          </w:tcPr>
          <w:p w:rsidR="006B2637" w:rsidRPr="00567099" w:rsidRDefault="00686971" w:rsidP="00C61EFD">
            <w:pPr>
              <w:pStyle w:val="ExampleText"/>
              <w:rPr>
                <w:rFonts w:cs="Arial"/>
                <w:color w:val="auto"/>
              </w:rPr>
            </w:pPr>
            <w:r>
              <w:rPr>
                <w:rFonts w:cs="Arial"/>
              </w:rPr>
              <w:t>Rajinikanth Veeraraghavan</w:t>
            </w:r>
          </w:p>
        </w:tc>
        <w:tc>
          <w:tcPr>
            <w:tcW w:w="1451" w:type="dxa"/>
            <w:shd w:val="clear" w:color="auto" w:fill="auto"/>
            <w:vAlign w:val="center"/>
          </w:tcPr>
          <w:p w:rsidR="006B2637" w:rsidRPr="00567099" w:rsidRDefault="00DC1F5B" w:rsidP="00DC1F5B">
            <w:pPr>
              <w:pStyle w:val="ExampleText"/>
              <w:rPr>
                <w:rFonts w:cs="Arial"/>
                <w:color w:val="auto"/>
              </w:rPr>
            </w:pPr>
            <w:r>
              <w:rPr>
                <w:rFonts w:cs="Arial"/>
                <w:color w:val="auto"/>
              </w:rPr>
              <w:t>12</w:t>
            </w:r>
            <w:r w:rsidR="00DA4488" w:rsidRPr="00567099">
              <w:rPr>
                <w:rFonts w:cs="Arial"/>
                <w:color w:val="auto"/>
              </w:rPr>
              <w:t>/</w:t>
            </w:r>
            <w:r>
              <w:rPr>
                <w:rFonts w:cs="Arial"/>
                <w:color w:val="auto"/>
              </w:rPr>
              <w:t>7</w:t>
            </w:r>
            <w:r w:rsidR="005F73CD" w:rsidRPr="00567099">
              <w:rPr>
                <w:rFonts w:cs="Arial"/>
                <w:color w:val="auto"/>
              </w:rPr>
              <w:t>/201</w:t>
            </w:r>
            <w:r w:rsidR="00DA4488" w:rsidRPr="00567099">
              <w:rPr>
                <w:rFonts w:cs="Arial"/>
                <w:color w:val="auto"/>
              </w:rPr>
              <w:t>7</w:t>
            </w:r>
          </w:p>
        </w:tc>
        <w:tc>
          <w:tcPr>
            <w:tcW w:w="1984" w:type="dxa"/>
            <w:shd w:val="clear" w:color="auto" w:fill="auto"/>
            <w:vAlign w:val="center"/>
          </w:tcPr>
          <w:p w:rsidR="006B2637" w:rsidRPr="00567099" w:rsidRDefault="005F73CD" w:rsidP="00C61EFD">
            <w:pPr>
              <w:pStyle w:val="ExampleText"/>
              <w:rPr>
                <w:rFonts w:cs="Arial"/>
                <w:color w:val="auto"/>
              </w:rPr>
            </w:pPr>
            <w:r w:rsidRPr="00567099">
              <w:rPr>
                <w:rFonts w:cs="Arial"/>
                <w:color w:val="auto"/>
              </w:rPr>
              <w:t>0.1</w:t>
            </w:r>
          </w:p>
        </w:tc>
        <w:tc>
          <w:tcPr>
            <w:tcW w:w="4962" w:type="dxa"/>
            <w:shd w:val="clear" w:color="auto" w:fill="auto"/>
            <w:vAlign w:val="center"/>
          </w:tcPr>
          <w:p w:rsidR="006B2637" w:rsidRPr="00567099" w:rsidRDefault="005F73CD" w:rsidP="00C61EFD">
            <w:pPr>
              <w:pStyle w:val="ExampleText"/>
              <w:rPr>
                <w:rFonts w:cs="Arial"/>
                <w:color w:val="auto"/>
              </w:rPr>
            </w:pPr>
            <w:r w:rsidRPr="00567099">
              <w:rPr>
                <w:rFonts w:cs="Arial"/>
                <w:color w:val="auto"/>
              </w:rPr>
              <w:t>Draft version</w:t>
            </w:r>
          </w:p>
        </w:tc>
      </w:tr>
      <w:tr w:rsidR="006B2637" w:rsidRPr="00567099" w:rsidTr="00AB758D">
        <w:trPr>
          <w:trHeight w:val="340"/>
        </w:trPr>
        <w:tc>
          <w:tcPr>
            <w:tcW w:w="1776" w:type="dxa"/>
            <w:shd w:val="clear" w:color="auto" w:fill="auto"/>
            <w:vAlign w:val="center"/>
          </w:tcPr>
          <w:p w:rsidR="006B2637" w:rsidRPr="00567099" w:rsidRDefault="006B2637" w:rsidP="0015592D">
            <w:pPr>
              <w:pStyle w:val="ExampleText"/>
              <w:rPr>
                <w:rFonts w:cs="Arial"/>
                <w:color w:val="auto"/>
              </w:rPr>
            </w:pPr>
          </w:p>
        </w:tc>
        <w:tc>
          <w:tcPr>
            <w:tcW w:w="1451" w:type="dxa"/>
            <w:shd w:val="clear" w:color="auto" w:fill="auto"/>
            <w:vAlign w:val="center"/>
          </w:tcPr>
          <w:p w:rsidR="006B2637" w:rsidRPr="00567099" w:rsidRDefault="006B2637" w:rsidP="00C61EFD">
            <w:pPr>
              <w:pStyle w:val="ExampleText"/>
              <w:rPr>
                <w:rFonts w:cs="Arial"/>
                <w:color w:val="auto"/>
                <w:lang w:val="pt-PT"/>
              </w:rPr>
            </w:pPr>
          </w:p>
        </w:tc>
        <w:tc>
          <w:tcPr>
            <w:tcW w:w="1984" w:type="dxa"/>
            <w:shd w:val="clear" w:color="auto" w:fill="auto"/>
            <w:vAlign w:val="center"/>
          </w:tcPr>
          <w:p w:rsidR="006B2637" w:rsidRPr="00567099" w:rsidRDefault="006B2637" w:rsidP="00C61EFD">
            <w:pPr>
              <w:pStyle w:val="ExampleText"/>
              <w:rPr>
                <w:rFonts w:cs="Arial"/>
                <w:color w:val="auto"/>
              </w:rPr>
            </w:pPr>
          </w:p>
        </w:tc>
        <w:tc>
          <w:tcPr>
            <w:tcW w:w="4962" w:type="dxa"/>
            <w:shd w:val="clear" w:color="auto" w:fill="auto"/>
            <w:vAlign w:val="center"/>
          </w:tcPr>
          <w:p w:rsidR="006B2637" w:rsidRPr="00567099" w:rsidRDefault="006B2637" w:rsidP="00C61EFD">
            <w:pPr>
              <w:pStyle w:val="ExampleText"/>
              <w:rPr>
                <w:rFonts w:cs="Arial"/>
                <w:color w:val="auto"/>
              </w:rPr>
            </w:pPr>
          </w:p>
        </w:tc>
      </w:tr>
    </w:tbl>
    <w:p w:rsidR="005548F1" w:rsidRPr="00567099" w:rsidRDefault="005548F1" w:rsidP="00AB758D">
      <w:pPr>
        <w:ind w:left="360"/>
        <w:rPr>
          <w:rFonts w:cs="Arial"/>
        </w:rPr>
      </w:pPr>
    </w:p>
    <w:p w:rsidR="00D81D09" w:rsidRPr="00567099" w:rsidRDefault="00D81D09" w:rsidP="00AB758D">
      <w:pPr>
        <w:pStyle w:val="ABLOCKPARA"/>
        <w:ind w:left="360"/>
        <w:rPr>
          <w:rFonts w:ascii="Arial" w:hAnsi="Arial" w:cs="Arial"/>
          <w:sz w:val="20"/>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3966"/>
        <w:gridCol w:w="1080"/>
        <w:gridCol w:w="2325"/>
      </w:tblGrid>
      <w:tr w:rsidR="00492105" w:rsidRPr="00567099" w:rsidTr="00AB758D">
        <w:trPr>
          <w:trHeight w:val="335"/>
        </w:trPr>
        <w:tc>
          <w:tcPr>
            <w:tcW w:w="10173" w:type="dxa"/>
            <w:gridSpan w:val="4"/>
            <w:shd w:val="clear" w:color="auto" w:fill="CCCCCC"/>
          </w:tcPr>
          <w:p w:rsidR="00492105" w:rsidRPr="00567099" w:rsidRDefault="00492105" w:rsidP="00C61EFD">
            <w:pPr>
              <w:pStyle w:val="VFTechRepboldtxt"/>
              <w:rPr>
                <w:rFonts w:ascii="Arial" w:hAnsi="Arial" w:cs="Arial"/>
                <w:sz w:val="20"/>
                <w:szCs w:val="20"/>
              </w:rPr>
            </w:pPr>
            <w:r w:rsidRPr="00567099">
              <w:rPr>
                <w:rFonts w:ascii="Arial" w:hAnsi="Arial" w:cs="Arial"/>
                <w:sz w:val="20"/>
                <w:szCs w:val="20"/>
              </w:rPr>
              <w:t>Document Review &amp; Signoff</w:t>
            </w:r>
          </w:p>
        </w:tc>
      </w:tr>
      <w:tr w:rsidR="00492105" w:rsidRPr="00567099" w:rsidTr="00BC7B77">
        <w:trPr>
          <w:trHeight w:val="284"/>
        </w:trPr>
        <w:tc>
          <w:tcPr>
            <w:tcW w:w="2802" w:type="dxa"/>
            <w:shd w:val="clear" w:color="auto" w:fill="auto"/>
            <w:vAlign w:val="center"/>
          </w:tcPr>
          <w:p w:rsidR="00492105" w:rsidRPr="00567099" w:rsidRDefault="00492105" w:rsidP="00C61EFD">
            <w:pPr>
              <w:pStyle w:val="VFTechRepboldtxt"/>
              <w:rPr>
                <w:rFonts w:ascii="Arial" w:hAnsi="Arial" w:cs="Arial"/>
                <w:sz w:val="20"/>
                <w:szCs w:val="20"/>
              </w:rPr>
            </w:pPr>
            <w:r w:rsidRPr="00567099">
              <w:rPr>
                <w:rFonts w:ascii="Arial" w:hAnsi="Arial" w:cs="Arial"/>
                <w:sz w:val="20"/>
                <w:szCs w:val="20"/>
              </w:rPr>
              <w:t>Name</w:t>
            </w:r>
          </w:p>
        </w:tc>
        <w:tc>
          <w:tcPr>
            <w:tcW w:w="3966" w:type="dxa"/>
            <w:shd w:val="clear" w:color="auto" w:fill="auto"/>
            <w:vAlign w:val="center"/>
          </w:tcPr>
          <w:p w:rsidR="00492105" w:rsidRPr="00567099" w:rsidRDefault="00492105" w:rsidP="00C61EFD">
            <w:pPr>
              <w:pStyle w:val="VFTechRepboldtxt"/>
              <w:rPr>
                <w:rFonts w:ascii="Arial" w:hAnsi="Arial" w:cs="Arial"/>
                <w:sz w:val="20"/>
                <w:szCs w:val="20"/>
              </w:rPr>
            </w:pPr>
            <w:r w:rsidRPr="00567099">
              <w:rPr>
                <w:rFonts w:ascii="Arial" w:hAnsi="Arial" w:cs="Arial"/>
                <w:sz w:val="20"/>
                <w:szCs w:val="20"/>
              </w:rPr>
              <w:t>Position</w:t>
            </w:r>
          </w:p>
        </w:tc>
        <w:tc>
          <w:tcPr>
            <w:tcW w:w="1080" w:type="dxa"/>
            <w:shd w:val="clear" w:color="auto" w:fill="auto"/>
            <w:vAlign w:val="center"/>
          </w:tcPr>
          <w:p w:rsidR="00492105" w:rsidRPr="00567099" w:rsidRDefault="00492105" w:rsidP="00C61EFD">
            <w:pPr>
              <w:pStyle w:val="VFTechRepboldtxt"/>
              <w:rPr>
                <w:rFonts w:ascii="Arial" w:hAnsi="Arial" w:cs="Arial"/>
                <w:sz w:val="20"/>
                <w:szCs w:val="20"/>
              </w:rPr>
            </w:pPr>
            <w:r w:rsidRPr="00567099">
              <w:rPr>
                <w:rFonts w:ascii="Arial" w:hAnsi="Arial" w:cs="Arial"/>
                <w:sz w:val="20"/>
                <w:szCs w:val="20"/>
              </w:rPr>
              <w:t>Action</w:t>
            </w:r>
          </w:p>
        </w:tc>
        <w:tc>
          <w:tcPr>
            <w:tcW w:w="2325" w:type="dxa"/>
            <w:shd w:val="clear" w:color="auto" w:fill="auto"/>
            <w:vAlign w:val="center"/>
          </w:tcPr>
          <w:p w:rsidR="00492105" w:rsidRPr="00567099" w:rsidRDefault="00492105" w:rsidP="00C61EFD">
            <w:pPr>
              <w:pStyle w:val="VFTechRepboldtxt"/>
              <w:rPr>
                <w:rFonts w:ascii="Arial" w:hAnsi="Arial" w:cs="Arial"/>
                <w:sz w:val="20"/>
                <w:szCs w:val="20"/>
              </w:rPr>
            </w:pPr>
            <w:r w:rsidRPr="00567099">
              <w:rPr>
                <w:rFonts w:ascii="Arial" w:hAnsi="Arial" w:cs="Arial"/>
                <w:sz w:val="20"/>
                <w:szCs w:val="20"/>
              </w:rPr>
              <w:t>Approved</w:t>
            </w:r>
          </w:p>
        </w:tc>
      </w:tr>
      <w:tr w:rsidR="00492105" w:rsidRPr="00567099" w:rsidTr="00BC7B77">
        <w:trPr>
          <w:trHeight w:val="284"/>
        </w:trPr>
        <w:tc>
          <w:tcPr>
            <w:tcW w:w="2802" w:type="dxa"/>
            <w:shd w:val="clear" w:color="auto" w:fill="auto"/>
            <w:vAlign w:val="center"/>
          </w:tcPr>
          <w:p w:rsidR="00492105" w:rsidRPr="00567099" w:rsidRDefault="00BC7B77" w:rsidP="00C61EFD">
            <w:pPr>
              <w:pStyle w:val="VFTechRepboldtxt"/>
              <w:rPr>
                <w:rFonts w:ascii="Arial" w:hAnsi="Arial" w:cs="Arial"/>
                <w:b w:val="0"/>
                <w:sz w:val="20"/>
                <w:szCs w:val="20"/>
              </w:rPr>
            </w:pPr>
            <w:r>
              <w:rPr>
                <w:rFonts w:ascii="Arial" w:hAnsi="Arial" w:cs="Arial"/>
                <w:b w:val="0"/>
                <w:sz w:val="20"/>
                <w:szCs w:val="20"/>
              </w:rPr>
              <w:t>Mohit Saxena</w:t>
            </w:r>
          </w:p>
        </w:tc>
        <w:tc>
          <w:tcPr>
            <w:tcW w:w="3966" w:type="dxa"/>
            <w:shd w:val="clear" w:color="auto" w:fill="auto"/>
            <w:vAlign w:val="center"/>
          </w:tcPr>
          <w:p w:rsidR="00492105" w:rsidRPr="00567099" w:rsidRDefault="00BC7B77" w:rsidP="00F66E2C">
            <w:pPr>
              <w:pStyle w:val="VFTechRepboldtxt"/>
              <w:rPr>
                <w:rFonts w:ascii="Arial" w:hAnsi="Arial" w:cs="Arial"/>
                <w:b w:val="0"/>
                <w:sz w:val="20"/>
                <w:szCs w:val="20"/>
              </w:rPr>
            </w:pPr>
            <w:r>
              <w:rPr>
                <w:rFonts w:ascii="Arial" w:hAnsi="Arial" w:cs="Arial"/>
                <w:b w:val="0"/>
                <w:sz w:val="20"/>
                <w:szCs w:val="20"/>
              </w:rPr>
              <w:t>Manager (Business Excellence)</w:t>
            </w:r>
          </w:p>
        </w:tc>
        <w:tc>
          <w:tcPr>
            <w:tcW w:w="1080" w:type="dxa"/>
            <w:shd w:val="clear" w:color="auto" w:fill="auto"/>
            <w:vAlign w:val="center"/>
          </w:tcPr>
          <w:p w:rsidR="00492105" w:rsidRPr="00567099" w:rsidRDefault="00BC7B77" w:rsidP="00C61EFD">
            <w:pPr>
              <w:pStyle w:val="VFTechRepboldtxt"/>
              <w:rPr>
                <w:rFonts w:ascii="Arial" w:hAnsi="Arial" w:cs="Arial"/>
                <w:b w:val="0"/>
                <w:sz w:val="20"/>
                <w:szCs w:val="20"/>
              </w:rPr>
            </w:pPr>
            <w:r>
              <w:rPr>
                <w:rFonts w:ascii="Arial" w:hAnsi="Arial" w:cs="Arial"/>
                <w:b w:val="0"/>
                <w:sz w:val="20"/>
                <w:szCs w:val="20"/>
              </w:rPr>
              <w:t>Review</w:t>
            </w:r>
          </w:p>
        </w:tc>
        <w:tc>
          <w:tcPr>
            <w:tcW w:w="2325" w:type="dxa"/>
            <w:shd w:val="clear" w:color="auto" w:fill="auto"/>
            <w:vAlign w:val="center"/>
          </w:tcPr>
          <w:p w:rsidR="00492105" w:rsidRPr="00567099" w:rsidRDefault="00BC7B77" w:rsidP="00C61EFD">
            <w:pPr>
              <w:pStyle w:val="VFTechRepboldtxt"/>
              <w:rPr>
                <w:rFonts w:ascii="Arial" w:hAnsi="Arial" w:cs="Arial"/>
                <w:b w:val="0"/>
                <w:sz w:val="20"/>
                <w:szCs w:val="20"/>
              </w:rPr>
            </w:pPr>
            <w:r>
              <w:rPr>
                <w:rFonts w:ascii="Arial" w:hAnsi="Arial" w:cs="Arial"/>
                <w:b w:val="0"/>
                <w:sz w:val="20"/>
                <w:szCs w:val="20"/>
              </w:rPr>
              <w:t>Pending</w:t>
            </w:r>
          </w:p>
        </w:tc>
      </w:tr>
      <w:tr w:rsidR="00BC7B77" w:rsidRPr="00567099" w:rsidTr="00BC7B77">
        <w:trPr>
          <w:trHeight w:val="284"/>
        </w:trPr>
        <w:tc>
          <w:tcPr>
            <w:tcW w:w="2802" w:type="dxa"/>
            <w:shd w:val="clear" w:color="auto" w:fill="auto"/>
            <w:vAlign w:val="center"/>
          </w:tcPr>
          <w:p w:rsidR="00BC7B77" w:rsidRDefault="00BC7B77" w:rsidP="00C61EFD">
            <w:pPr>
              <w:pStyle w:val="VFTechRepboldtxt"/>
              <w:rPr>
                <w:rFonts w:ascii="Arial" w:hAnsi="Arial" w:cs="Arial"/>
                <w:b w:val="0"/>
                <w:sz w:val="20"/>
                <w:szCs w:val="20"/>
              </w:rPr>
            </w:pPr>
            <w:r>
              <w:rPr>
                <w:rFonts w:ascii="Arial" w:hAnsi="Arial" w:cs="Arial"/>
                <w:b w:val="0"/>
                <w:sz w:val="20"/>
                <w:szCs w:val="20"/>
              </w:rPr>
              <w:t>Krunal Joshipura</w:t>
            </w:r>
          </w:p>
        </w:tc>
        <w:tc>
          <w:tcPr>
            <w:tcW w:w="3966" w:type="dxa"/>
            <w:shd w:val="clear" w:color="auto" w:fill="auto"/>
            <w:vAlign w:val="center"/>
          </w:tcPr>
          <w:p w:rsidR="00BC7B77" w:rsidRPr="00567099" w:rsidRDefault="00BC7B77" w:rsidP="00F66E2C">
            <w:pPr>
              <w:pStyle w:val="VFTechRepboldtxt"/>
              <w:rPr>
                <w:rFonts w:ascii="Arial" w:hAnsi="Arial" w:cs="Arial"/>
                <w:b w:val="0"/>
                <w:sz w:val="20"/>
                <w:szCs w:val="20"/>
              </w:rPr>
            </w:pPr>
            <w:r>
              <w:rPr>
                <w:rFonts w:ascii="Arial" w:hAnsi="Arial" w:cs="Arial"/>
                <w:b w:val="0"/>
                <w:sz w:val="20"/>
                <w:szCs w:val="20"/>
              </w:rPr>
              <w:t>DGM (Business Excellence)</w:t>
            </w:r>
          </w:p>
        </w:tc>
        <w:tc>
          <w:tcPr>
            <w:tcW w:w="1080" w:type="dxa"/>
            <w:shd w:val="clear" w:color="auto" w:fill="auto"/>
            <w:vAlign w:val="center"/>
          </w:tcPr>
          <w:p w:rsidR="00BC7B77" w:rsidRPr="00567099" w:rsidRDefault="00BC7B77" w:rsidP="00C61EFD">
            <w:pPr>
              <w:pStyle w:val="VFTechRepboldtxt"/>
              <w:rPr>
                <w:rFonts w:ascii="Arial" w:hAnsi="Arial" w:cs="Arial"/>
                <w:b w:val="0"/>
                <w:sz w:val="20"/>
                <w:szCs w:val="20"/>
              </w:rPr>
            </w:pPr>
            <w:r>
              <w:rPr>
                <w:rFonts w:ascii="Arial" w:hAnsi="Arial" w:cs="Arial"/>
                <w:b w:val="0"/>
                <w:sz w:val="20"/>
                <w:szCs w:val="20"/>
              </w:rPr>
              <w:t>Review</w:t>
            </w:r>
          </w:p>
        </w:tc>
        <w:tc>
          <w:tcPr>
            <w:tcW w:w="2325" w:type="dxa"/>
            <w:shd w:val="clear" w:color="auto" w:fill="auto"/>
            <w:vAlign w:val="center"/>
          </w:tcPr>
          <w:p w:rsidR="00BC7B77" w:rsidRPr="00567099" w:rsidRDefault="00BC7B77" w:rsidP="00C61EFD">
            <w:pPr>
              <w:pStyle w:val="VFTechRepboldtxt"/>
              <w:rPr>
                <w:rFonts w:ascii="Arial" w:hAnsi="Arial" w:cs="Arial"/>
                <w:b w:val="0"/>
                <w:sz w:val="20"/>
                <w:szCs w:val="20"/>
              </w:rPr>
            </w:pPr>
            <w:r>
              <w:rPr>
                <w:rFonts w:ascii="Arial" w:hAnsi="Arial" w:cs="Arial"/>
                <w:b w:val="0"/>
                <w:sz w:val="20"/>
                <w:szCs w:val="20"/>
              </w:rPr>
              <w:t>Not Initiated</w:t>
            </w:r>
          </w:p>
        </w:tc>
      </w:tr>
      <w:bookmarkEnd w:id="2"/>
    </w:tbl>
    <w:p w:rsidR="005A4946" w:rsidRPr="00567099" w:rsidRDefault="005A4946" w:rsidP="00AB758D">
      <w:pPr>
        <w:ind w:left="360"/>
        <w:rPr>
          <w:rFonts w:cs="Arial"/>
        </w:rPr>
      </w:pPr>
    </w:p>
    <w:p w:rsidR="00D1573F" w:rsidRPr="00567099" w:rsidRDefault="00D1573F" w:rsidP="00AB758D">
      <w:pPr>
        <w:ind w:left="360"/>
        <w:rPr>
          <w:rFonts w:cs="Arial"/>
        </w:rPr>
      </w:pPr>
    </w:p>
    <w:p w:rsidR="00BA2450" w:rsidRPr="00567099" w:rsidRDefault="00BA2450" w:rsidP="00AB758D">
      <w:pPr>
        <w:ind w:left="360"/>
        <w:rPr>
          <w:rFonts w:cs="Arial"/>
        </w:rPr>
      </w:pPr>
    </w:p>
    <w:p w:rsidR="00722731" w:rsidRPr="00567099" w:rsidRDefault="00722731" w:rsidP="00AB758D">
      <w:pPr>
        <w:ind w:left="360"/>
        <w:rPr>
          <w:rFonts w:cs="Arial"/>
        </w:rPr>
      </w:pPr>
    </w:p>
    <w:tbl>
      <w:tblPr>
        <w:tblW w:w="10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19"/>
        <w:gridCol w:w="5925"/>
      </w:tblGrid>
      <w:tr w:rsidR="005A4946" w:rsidRPr="00567099" w:rsidTr="00AB758D">
        <w:trPr>
          <w:trHeight w:val="335"/>
          <w:tblHeader/>
        </w:trPr>
        <w:tc>
          <w:tcPr>
            <w:tcW w:w="4219" w:type="dxa"/>
            <w:tcBorders>
              <w:right w:val="nil"/>
            </w:tcBorders>
            <w:shd w:val="clear" w:color="auto" w:fill="CCCCCC"/>
          </w:tcPr>
          <w:p w:rsidR="005A4946" w:rsidRPr="00567099" w:rsidRDefault="005A4946" w:rsidP="00C61EFD">
            <w:pPr>
              <w:pStyle w:val="VFTechRepboldtxt"/>
              <w:rPr>
                <w:rFonts w:ascii="Arial" w:hAnsi="Arial" w:cs="Arial"/>
                <w:sz w:val="20"/>
                <w:szCs w:val="20"/>
              </w:rPr>
            </w:pPr>
            <w:r w:rsidRPr="00567099">
              <w:rPr>
                <w:rFonts w:ascii="Arial" w:hAnsi="Arial" w:cs="Arial"/>
                <w:sz w:val="20"/>
                <w:szCs w:val="20"/>
              </w:rPr>
              <w:t>Related Documents</w:t>
            </w:r>
          </w:p>
        </w:tc>
        <w:tc>
          <w:tcPr>
            <w:tcW w:w="5925" w:type="dxa"/>
            <w:tcBorders>
              <w:left w:val="nil"/>
            </w:tcBorders>
            <w:shd w:val="clear" w:color="auto" w:fill="CCCCCC"/>
          </w:tcPr>
          <w:p w:rsidR="005A4946" w:rsidRPr="00567099" w:rsidRDefault="005A4946" w:rsidP="00C61EFD">
            <w:pPr>
              <w:rPr>
                <w:rFonts w:cs="Arial"/>
                <w:b/>
              </w:rPr>
            </w:pPr>
          </w:p>
        </w:tc>
      </w:tr>
      <w:tr w:rsidR="005A4946" w:rsidRPr="00567099" w:rsidTr="00AB758D">
        <w:trPr>
          <w:trHeight w:val="284"/>
        </w:trPr>
        <w:tc>
          <w:tcPr>
            <w:tcW w:w="4219" w:type="dxa"/>
            <w:shd w:val="clear" w:color="auto" w:fill="auto"/>
            <w:vAlign w:val="center"/>
          </w:tcPr>
          <w:p w:rsidR="005A4946" w:rsidRPr="00567099" w:rsidRDefault="005A4946" w:rsidP="00C61EFD">
            <w:pPr>
              <w:pStyle w:val="VFTechRepboldtxt"/>
              <w:rPr>
                <w:rFonts w:ascii="Arial" w:hAnsi="Arial" w:cs="Arial"/>
                <w:sz w:val="20"/>
                <w:szCs w:val="20"/>
              </w:rPr>
            </w:pPr>
            <w:r w:rsidRPr="00567099">
              <w:rPr>
                <w:rFonts w:ascii="Arial" w:hAnsi="Arial" w:cs="Arial"/>
                <w:sz w:val="20"/>
                <w:szCs w:val="20"/>
              </w:rPr>
              <w:t>Title</w:t>
            </w:r>
          </w:p>
        </w:tc>
        <w:tc>
          <w:tcPr>
            <w:tcW w:w="5925" w:type="dxa"/>
            <w:shd w:val="clear" w:color="auto" w:fill="auto"/>
            <w:vAlign w:val="center"/>
          </w:tcPr>
          <w:p w:rsidR="005A4946" w:rsidRPr="00567099" w:rsidRDefault="005A4946" w:rsidP="00C61EFD">
            <w:pPr>
              <w:rPr>
                <w:rFonts w:cs="Arial"/>
                <w:b/>
              </w:rPr>
            </w:pPr>
            <w:r w:rsidRPr="00567099">
              <w:rPr>
                <w:rFonts w:cs="Arial"/>
                <w:b/>
              </w:rPr>
              <w:t>Comment</w:t>
            </w:r>
          </w:p>
        </w:tc>
      </w:tr>
      <w:tr w:rsidR="005A4946" w:rsidRPr="00567099" w:rsidTr="00AB758D">
        <w:trPr>
          <w:trHeight w:val="242"/>
        </w:trPr>
        <w:tc>
          <w:tcPr>
            <w:tcW w:w="4219" w:type="dxa"/>
            <w:shd w:val="clear" w:color="auto" w:fill="auto"/>
            <w:vAlign w:val="center"/>
          </w:tcPr>
          <w:p w:rsidR="005A4946" w:rsidRPr="00567099" w:rsidRDefault="00BC7B77" w:rsidP="00BC7B77">
            <w:pPr>
              <w:pStyle w:val="CommentText"/>
              <w:rPr>
                <w:rFonts w:cs="Arial"/>
              </w:rPr>
            </w:pPr>
            <w:r>
              <w:rPr>
                <w:rFonts w:cs="Arial"/>
              </w:rPr>
              <w:t>BOLT Application codes</w:t>
            </w:r>
          </w:p>
        </w:tc>
        <w:tc>
          <w:tcPr>
            <w:tcW w:w="5925" w:type="dxa"/>
            <w:shd w:val="clear" w:color="auto" w:fill="auto"/>
            <w:vAlign w:val="center"/>
          </w:tcPr>
          <w:p w:rsidR="005A4946" w:rsidRPr="00567099" w:rsidRDefault="005A4946" w:rsidP="00C61EFD">
            <w:pPr>
              <w:pStyle w:val="CommentText"/>
              <w:rPr>
                <w:rFonts w:cs="Arial"/>
              </w:rPr>
            </w:pPr>
          </w:p>
        </w:tc>
      </w:tr>
      <w:tr w:rsidR="005A4946" w:rsidRPr="00567099" w:rsidTr="00AB758D">
        <w:trPr>
          <w:trHeight w:val="303"/>
        </w:trPr>
        <w:tc>
          <w:tcPr>
            <w:tcW w:w="4219" w:type="dxa"/>
            <w:shd w:val="clear" w:color="auto" w:fill="auto"/>
            <w:vAlign w:val="center"/>
          </w:tcPr>
          <w:p w:rsidR="005A4946" w:rsidRPr="00567099" w:rsidRDefault="00686971" w:rsidP="00C61EFD">
            <w:pPr>
              <w:tabs>
                <w:tab w:val="left" w:pos="1314"/>
              </w:tabs>
              <w:rPr>
                <w:rFonts w:cs="Arial"/>
                <w:b/>
              </w:rPr>
            </w:pPr>
            <w:r w:rsidRPr="00686971">
              <w:rPr>
                <w:rFonts w:cs="Arial"/>
                <w:b/>
              </w:rPr>
              <w:t>Code suggestions - Consolidation.docx</w:t>
            </w:r>
          </w:p>
        </w:tc>
        <w:tc>
          <w:tcPr>
            <w:tcW w:w="5925" w:type="dxa"/>
            <w:shd w:val="clear" w:color="auto" w:fill="auto"/>
            <w:vAlign w:val="center"/>
          </w:tcPr>
          <w:p w:rsidR="005A4946" w:rsidRPr="00567099" w:rsidRDefault="00686971" w:rsidP="00C61EFD">
            <w:pPr>
              <w:rPr>
                <w:rFonts w:cs="Arial"/>
              </w:rPr>
            </w:pPr>
            <w:r>
              <w:rPr>
                <w:rFonts w:cs="Arial"/>
              </w:rPr>
              <w:t>Code review suggestions on source code analysis and process analysis</w:t>
            </w:r>
          </w:p>
        </w:tc>
      </w:tr>
      <w:tr w:rsidR="005A4946" w:rsidRPr="00567099" w:rsidTr="00AB758D">
        <w:trPr>
          <w:trHeight w:val="340"/>
        </w:trPr>
        <w:tc>
          <w:tcPr>
            <w:tcW w:w="4219" w:type="dxa"/>
            <w:shd w:val="clear" w:color="auto" w:fill="auto"/>
            <w:vAlign w:val="center"/>
          </w:tcPr>
          <w:p w:rsidR="005A4946" w:rsidRPr="00686971" w:rsidRDefault="00686971" w:rsidP="00C61EFD">
            <w:pPr>
              <w:rPr>
                <w:rFonts w:cs="Arial"/>
                <w:b/>
              </w:rPr>
            </w:pPr>
            <w:r w:rsidRPr="00686971">
              <w:rPr>
                <w:rFonts w:cs="Arial"/>
                <w:b/>
              </w:rPr>
              <w:t>Bolt Tool Process Evaluation.docx</w:t>
            </w:r>
          </w:p>
        </w:tc>
        <w:tc>
          <w:tcPr>
            <w:tcW w:w="5925" w:type="dxa"/>
            <w:shd w:val="clear" w:color="auto" w:fill="auto"/>
            <w:vAlign w:val="center"/>
          </w:tcPr>
          <w:p w:rsidR="005A4946" w:rsidRPr="00567099" w:rsidRDefault="00686971" w:rsidP="00C61EFD">
            <w:pPr>
              <w:rPr>
                <w:rFonts w:cs="Arial"/>
              </w:rPr>
            </w:pPr>
            <w:r>
              <w:rPr>
                <w:rFonts w:cs="Arial"/>
              </w:rPr>
              <w:t>Tool Scenarios, Results, Process Logic and Observations</w:t>
            </w:r>
          </w:p>
        </w:tc>
      </w:tr>
      <w:tr w:rsidR="00FA48AC" w:rsidRPr="00567099" w:rsidTr="00AB758D">
        <w:trPr>
          <w:trHeight w:val="340"/>
        </w:trPr>
        <w:tc>
          <w:tcPr>
            <w:tcW w:w="4219" w:type="dxa"/>
            <w:shd w:val="clear" w:color="auto" w:fill="auto"/>
            <w:vAlign w:val="center"/>
          </w:tcPr>
          <w:p w:rsidR="00FA48AC" w:rsidRPr="00686971" w:rsidRDefault="00686971" w:rsidP="00C61EFD">
            <w:pPr>
              <w:rPr>
                <w:rFonts w:cs="Arial"/>
                <w:b/>
              </w:rPr>
            </w:pPr>
            <w:r w:rsidRPr="00686971">
              <w:rPr>
                <w:rFonts w:cs="Arial"/>
                <w:b/>
              </w:rPr>
              <w:t>Test Conditions (Verified).docx</w:t>
            </w:r>
          </w:p>
        </w:tc>
        <w:tc>
          <w:tcPr>
            <w:tcW w:w="5925" w:type="dxa"/>
            <w:shd w:val="clear" w:color="auto" w:fill="auto"/>
            <w:vAlign w:val="center"/>
          </w:tcPr>
          <w:p w:rsidR="00FA48AC" w:rsidRPr="00567099" w:rsidRDefault="00686971" w:rsidP="00C61EFD">
            <w:pPr>
              <w:rPr>
                <w:rFonts w:cs="Arial"/>
              </w:rPr>
            </w:pPr>
            <w:r>
              <w:rPr>
                <w:rFonts w:cs="Arial"/>
              </w:rPr>
              <w:t>Test conditions handled by the tool</w:t>
            </w:r>
          </w:p>
        </w:tc>
      </w:tr>
      <w:tr w:rsidR="00686971" w:rsidRPr="00567099" w:rsidTr="00906C27">
        <w:trPr>
          <w:trHeight w:val="340"/>
        </w:trPr>
        <w:tc>
          <w:tcPr>
            <w:tcW w:w="4219" w:type="dxa"/>
            <w:shd w:val="clear" w:color="auto" w:fill="auto"/>
            <w:vAlign w:val="center"/>
          </w:tcPr>
          <w:p w:rsidR="00686971" w:rsidRPr="00686971" w:rsidRDefault="00686971" w:rsidP="00906C27">
            <w:pPr>
              <w:rPr>
                <w:rFonts w:cs="Arial"/>
                <w:b/>
              </w:rPr>
            </w:pPr>
            <w:r w:rsidRPr="00686971">
              <w:rPr>
                <w:rFonts w:cs="Arial"/>
                <w:b/>
              </w:rPr>
              <w:t>Test Scenario - Customer with existing credit records - No Duplicate Amount.docx</w:t>
            </w:r>
          </w:p>
        </w:tc>
        <w:tc>
          <w:tcPr>
            <w:tcW w:w="5925" w:type="dxa"/>
            <w:shd w:val="clear" w:color="auto" w:fill="auto"/>
            <w:vAlign w:val="center"/>
          </w:tcPr>
          <w:p w:rsidR="00686971" w:rsidRPr="00567099" w:rsidRDefault="00686971" w:rsidP="00906C27">
            <w:pPr>
              <w:rPr>
                <w:rFonts w:cs="Arial"/>
              </w:rPr>
            </w:pPr>
            <w:r>
              <w:rPr>
                <w:rFonts w:cs="Arial"/>
              </w:rPr>
              <w:t>Sample Process flow screenshots of service request for a customer with historical credit records with the current request not a duplicate credit amount</w:t>
            </w:r>
          </w:p>
        </w:tc>
      </w:tr>
      <w:tr w:rsidR="00FA48AC" w:rsidRPr="00567099" w:rsidTr="00AB758D">
        <w:trPr>
          <w:trHeight w:val="340"/>
        </w:trPr>
        <w:tc>
          <w:tcPr>
            <w:tcW w:w="4219" w:type="dxa"/>
            <w:shd w:val="clear" w:color="auto" w:fill="auto"/>
            <w:vAlign w:val="center"/>
          </w:tcPr>
          <w:p w:rsidR="00FA48AC" w:rsidRPr="00686971" w:rsidRDefault="00686971" w:rsidP="00686971">
            <w:pPr>
              <w:rPr>
                <w:rFonts w:cs="Arial"/>
                <w:b/>
              </w:rPr>
            </w:pPr>
            <w:r w:rsidRPr="00686971">
              <w:rPr>
                <w:rFonts w:cs="Arial"/>
                <w:b/>
              </w:rPr>
              <w:t>Test Scenario - Customer with existing credit records - Duplicate Amount.docx</w:t>
            </w:r>
          </w:p>
        </w:tc>
        <w:tc>
          <w:tcPr>
            <w:tcW w:w="5925" w:type="dxa"/>
            <w:shd w:val="clear" w:color="auto" w:fill="auto"/>
            <w:vAlign w:val="center"/>
          </w:tcPr>
          <w:p w:rsidR="00FA48AC" w:rsidRPr="00567099" w:rsidRDefault="00686971" w:rsidP="00686971">
            <w:pPr>
              <w:rPr>
                <w:rFonts w:cs="Arial"/>
              </w:rPr>
            </w:pPr>
            <w:r>
              <w:rPr>
                <w:rFonts w:cs="Arial"/>
              </w:rPr>
              <w:t>Sample Process flow screenshots of service request for a customer with historical credit records with the current request being a duplicate credit amount</w:t>
            </w:r>
          </w:p>
        </w:tc>
      </w:tr>
    </w:tbl>
    <w:p w:rsidR="00492105" w:rsidRPr="00567099" w:rsidRDefault="00492105" w:rsidP="00AB758D">
      <w:pPr>
        <w:rPr>
          <w:rFonts w:cs="Arial"/>
          <w:b/>
          <w:bCs/>
          <w:sz w:val="32"/>
          <w:szCs w:val="32"/>
        </w:rPr>
      </w:pPr>
      <w:r w:rsidRPr="00567099">
        <w:rPr>
          <w:rFonts w:cs="Arial"/>
        </w:rPr>
        <w:br w:type="page"/>
      </w:r>
      <w:r w:rsidRPr="00567099">
        <w:rPr>
          <w:rFonts w:cs="Arial"/>
          <w:b/>
          <w:bCs/>
          <w:sz w:val="32"/>
          <w:szCs w:val="32"/>
        </w:rPr>
        <w:lastRenderedPageBreak/>
        <w:t>Table of Contents:</w:t>
      </w:r>
    </w:p>
    <w:p w:rsidR="00492105" w:rsidRPr="00567099" w:rsidRDefault="00492105" w:rsidP="00AB758D">
      <w:pPr>
        <w:pStyle w:val="BodyText"/>
        <w:rPr>
          <w:rFonts w:cs="Arial"/>
        </w:rPr>
      </w:pPr>
    </w:p>
    <w:p w:rsidR="00492105" w:rsidRPr="00567099" w:rsidRDefault="00492105" w:rsidP="00AB758D">
      <w:pPr>
        <w:rPr>
          <w:rFonts w:cs="Arial"/>
          <w:sz w:val="24"/>
          <w:szCs w:val="24"/>
        </w:rPr>
      </w:pPr>
    </w:p>
    <w:p w:rsidR="00060E2E" w:rsidRPr="00567099" w:rsidRDefault="00060E2E" w:rsidP="00AB758D">
      <w:pPr>
        <w:pStyle w:val="TOCHeading"/>
        <w:rPr>
          <w:rFonts w:ascii="Arial" w:hAnsi="Arial" w:cs="Arial"/>
        </w:rPr>
      </w:pPr>
      <w:r w:rsidRPr="00567099">
        <w:rPr>
          <w:rFonts w:ascii="Arial" w:hAnsi="Arial" w:cs="Arial"/>
        </w:rPr>
        <w:t>Contents</w:t>
      </w:r>
    </w:p>
    <w:p w:rsidR="00051213" w:rsidRPr="00BF4215" w:rsidRDefault="00060E2E">
      <w:pPr>
        <w:pStyle w:val="TOC1"/>
        <w:tabs>
          <w:tab w:val="left" w:pos="440"/>
          <w:tab w:val="right" w:leader="dot" w:pos="9016"/>
        </w:tabs>
        <w:rPr>
          <w:rFonts w:ascii="Calibri" w:hAnsi="Calibri"/>
          <w:b w:val="0"/>
          <w:noProof/>
          <w:sz w:val="22"/>
          <w:szCs w:val="22"/>
          <w:lang w:eastAsia="en-GB"/>
        </w:rPr>
      </w:pPr>
      <w:r w:rsidRPr="00567099">
        <w:rPr>
          <w:rFonts w:cs="Arial"/>
        </w:rPr>
        <w:fldChar w:fldCharType="begin"/>
      </w:r>
      <w:r w:rsidRPr="00567099">
        <w:rPr>
          <w:rFonts w:cs="Arial"/>
        </w:rPr>
        <w:instrText xml:space="preserve"> TOC \o "1-3" \h \z \u </w:instrText>
      </w:r>
      <w:r w:rsidRPr="00567099">
        <w:rPr>
          <w:rFonts w:cs="Arial"/>
        </w:rPr>
        <w:fldChar w:fldCharType="separate"/>
      </w:r>
      <w:hyperlink w:anchor="_Toc487799904" w:history="1">
        <w:r w:rsidR="00051213" w:rsidRPr="00AA0610">
          <w:rPr>
            <w:rStyle w:val="Hyperlink"/>
            <w:rFonts w:ascii="Vodafone Rg" w:hAnsi="Vodafone Rg"/>
            <w:noProof/>
          </w:rPr>
          <w:t>1.</w:t>
        </w:r>
        <w:r w:rsidR="00051213" w:rsidRPr="00BF4215">
          <w:rPr>
            <w:rFonts w:ascii="Calibri" w:hAnsi="Calibri"/>
            <w:b w:val="0"/>
            <w:noProof/>
            <w:sz w:val="22"/>
            <w:szCs w:val="22"/>
            <w:lang w:eastAsia="en-GB"/>
          </w:rPr>
          <w:tab/>
        </w:r>
        <w:r w:rsidR="00051213" w:rsidRPr="00AA0610">
          <w:rPr>
            <w:rStyle w:val="Hyperlink"/>
            <w:rFonts w:cs="Arial"/>
            <w:noProof/>
          </w:rPr>
          <w:t>About assessment document</w:t>
        </w:r>
        <w:r w:rsidR="00051213">
          <w:rPr>
            <w:noProof/>
            <w:webHidden/>
          </w:rPr>
          <w:tab/>
        </w:r>
        <w:r w:rsidR="00051213">
          <w:rPr>
            <w:noProof/>
            <w:webHidden/>
          </w:rPr>
          <w:fldChar w:fldCharType="begin"/>
        </w:r>
        <w:r w:rsidR="00051213">
          <w:rPr>
            <w:noProof/>
            <w:webHidden/>
          </w:rPr>
          <w:instrText xml:space="preserve"> PAGEREF _Toc487799904 \h </w:instrText>
        </w:r>
        <w:r w:rsidR="00051213">
          <w:rPr>
            <w:noProof/>
            <w:webHidden/>
          </w:rPr>
        </w:r>
        <w:r w:rsidR="00051213">
          <w:rPr>
            <w:noProof/>
            <w:webHidden/>
          </w:rPr>
          <w:fldChar w:fldCharType="separate"/>
        </w:r>
        <w:r w:rsidR="00051213">
          <w:rPr>
            <w:noProof/>
            <w:webHidden/>
          </w:rPr>
          <w:t>4</w:t>
        </w:r>
        <w:r w:rsidR="00051213">
          <w:rPr>
            <w:noProof/>
            <w:webHidden/>
          </w:rPr>
          <w:fldChar w:fldCharType="end"/>
        </w:r>
      </w:hyperlink>
    </w:p>
    <w:p w:rsidR="00051213" w:rsidRPr="00BF4215" w:rsidRDefault="00DD364B">
      <w:pPr>
        <w:pStyle w:val="TOC1"/>
        <w:tabs>
          <w:tab w:val="left" w:pos="440"/>
          <w:tab w:val="right" w:leader="dot" w:pos="9016"/>
        </w:tabs>
        <w:rPr>
          <w:rFonts w:ascii="Calibri" w:hAnsi="Calibri"/>
          <w:b w:val="0"/>
          <w:noProof/>
          <w:sz w:val="22"/>
          <w:szCs w:val="22"/>
          <w:lang w:eastAsia="en-GB"/>
        </w:rPr>
      </w:pPr>
      <w:hyperlink w:anchor="_Toc487799905" w:history="1">
        <w:r w:rsidR="00051213" w:rsidRPr="00AA0610">
          <w:rPr>
            <w:rStyle w:val="Hyperlink"/>
            <w:rFonts w:ascii="Vodafone Rg" w:hAnsi="Vodafone Rg"/>
            <w:noProof/>
          </w:rPr>
          <w:t>2.</w:t>
        </w:r>
        <w:r w:rsidR="00051213" w:rsidRPr="00BF4215">
          <w:rPr>
            <w:rFonts w:ascii="Calibri" w:hAnsi="Calibri"/>
            <w:b w:val="0"/>
            <w:noProof/>
            <w:sz w:val="22"/>
            <w:szCs w:val="22"/>
            <w:lang w:eastAsia="en-GB"/>
          </w:rPr>
          <w:tab/>
        </w:r>
        <w:r w:rsidR="00051213" w:rsidRPr="00AA0610">
          <w:rPr>
            <w:rStyle w:val="Hyperlink"/>
            <w:rFonts w:cs="Arial"/>
            <w:noProof/>
          </w:rPr>
          <w:t>Audit Parameters and observations</w:t>
        </w:r>
        <w:r w:rsidR="00051213">
          <w:rPr>
            <w:noProof/>
            <w:webHidden/>
          </w:rPr>
          <w:tab/>
        </w:r>
        <w:r w:rsidR="00051213">
          <w:rPr>
            <w:noProof/>
            <w:webHidden/>
          </w:rPr>
          <w:fldChar w:fldCharType="begin"/>
        </w:r>
        <w:r w:rsidR="00051213">
          <w:rPr>
            <w:noProof/>
            <w:webHidden/>
          </w:rPr>
          <w:instrText xml:space="preserve"> PAGEREF _Toc487799905 \h </w:instrText>
        </w:r>
        <w:r w:rsidR="00051213">
          <w:rPr>
            <w:noProof/>
            <w:webHidden/>
          </w:rPr>
        </w:r>
        <w:r w:rsidR="00051213">
          <w:rPr>
            <w:noProof/>
            <w:webHidden/>
          </w:rPr>
          <w:fldChar w:fldCharType="separate"/>
        </w:r>
        <w:r w:rsidR="00051213">
          <w:rPr>
            <w:noProof/>
            <w:webHidden/>
          </w:rPr>
          <w:t>4</w:t>
        </w:r>
        <w:r w:rsidR="00051213">
          <w:rPr>
            <w:noProof/>
            <w:webHidden/>
          </w:rPr>
          <w:fldChar w:fldCharType="end"/>
        </w:r>
      </w:hyperlink>
    </w:p>
    <w:p w:rsidR="00051213" w:rsidRPr="00BF4215" w:rsidRDefault="00DD364B">
      <w:pPr>
        <w:pStyle w:val="TOC2"/>
        <w:tabs>
          <w:tab w:val="left" w:pos="800"/>
          <w:tab w:val="right" w:leader="dot" w:pos="9016"/>
        </w:tabs>
        <w:rPr>
          <w:rFonts w:ascii="Calibri" w:hAnsi="Calibri"/>
          <w:noProof/>
          <w:sz w:val="22"/>
          <w:szCs w:val="22"/>
          <w:lang w:eastAsia="en-GB"/>
        </w:rPr>
      </w:pPr>
      <w:hyperlink w:anchor="_Toc487799906" w:history="1">
        <w:r w:rsidR="00051213" w:rsidRPr="00AA0610">
          <w:rPr>
            <w:rStyle w:val="Hyperlink"/>
            <w:rFonts w:ascii="Vodafone Rg" w:hAnsi="Vodafone Rg" w:cs="Arial"/>
            <w:noProof/>
          </w:rPr>
          <w:t>2.1</w:t>
        </w:r>
        <w:r w:rsidR="00051213" w:rsidRPr="00BF4215">
          <w:rPr>
            <w:rFonts w:ascii="Calibri" w:hAnsi="Calibri"/>
            <w:noProof/>
            <w:sz w:val="22"/>
            <w:szCs w:val="22"/>
            <w:lang w:eastAsia="en-GB"/>
          </w:rPr>
          <w:tab/>
        </w:r>
        <w:r w:rsidR="00051213" w:rsidRPr="00AA0610">
          <w:rPr>
            <w:rStyle w:val="Hyperlink"/>
            <w:noProof/>
          </w:rPr>
          <w:t>Standardization</w:t>
        </w:r>
        <w:r w:rsidR="00051213">
          <w:rPr>
            <w:noProof/>
            <w:webHidden/>
          </w:rPr>
          <w:tab/>
        </w:r>
        <w:r w:rsidR="00051213">
          <w:rPr>
            <w:noProof/>
            <w:webHidden/>
          </w:rPr>
          <w:fldChar w:fldCharType="begin"/>
        </w:r>
        <w:r w:rsidR="00051213">
          <w:rPr>
            <w:noProof/>
            <w:webHidden/>
          </w:rPr>
          <w:instrText xml:space="preserve"> PAGEREF _Toc487799906 \h </w:instrText>
        </w:r>
        <w:r w:rsidR="00051213">
          <w:rPr>
            <w:noProof/>
            <w:webHidden/>
          </w:rPr>
        </w:r>
        <w:r w:rsidR="00051213">
          <w:rPr>
            <w:noProof/>
            <w:webHidden/>
          </w:rPr>
          <w:fldChar w:fldCharType="separate"/>
        </w:r>
        <w:r w:rsidR="00051213">
          <w:rPr>
            <w:noProof/>
            <w:webHidden/>
          </w:rPr>
          <w:t>4</w:t>
        </w:r>
        <w:r w:rsidR="00051213">
          <w:rPr>
            <w:noProof/>
            <w:webHidden/>
          </w:rPr>
          <w:fldChar w:fldCharType="end"/>
        </w:r>
      </w:hyperlink>
    </w:p>
    <w:p w:rsidR="00051213" w:rsidRPr="00BF4215" w:rsidRDefault="00DD364B">
      <w:pPr>
        <w:pStyle w:val="TOC2"/>
        <w:tabs>
          <w:tab w:val="left" w:pos="800"/>
          <w:tab w:val="right" w:leader="dot" w:pos="9016"/>
        </w:tabs>
        <w:rPr>
          <w:rFonts w:ascii="Calibri" w:hAnsi="Calibri"/>
          <w:noProof/>
          <w:sz w:val="22"/>
          <w:szCs w:val="22"/>
          <w:lang w:eastAsia="en-GB"/>
        </w:rPr>
      </w:pPr>
      <w:hyperlink w:anchor="_Toc487799907" w:history="1">
        <w:r w:rsidR="00051213" w:rsidRPr="00AA0610">
          <w:rPr>
            <w:rStyle w:val="Hyperlink"/>
            <w:rFonts w:ascii="Vodafone Rg" w:hAnsi="Vodafone Rg" w:cs="Arial"/>
            <w:noProof/>
          </w:rPr>
          <w:t>2.2</w:t>
        </w:r>
        <w:r w:rsidR="00051213" w:rsidRPr="00BF4215">
          <w:rPr>
            <w:rFonts w:ascii="Calibri" w:hAnsi="Calibri"/>
            <w:noProof/>
            <w:sz w:val="22"/>
            <w:szCs w:val="22"/>
            <w:lang w:eastAsia="en-GB"/>
          </w:rPr>
          <w:tab/>
        </w:r>
        <w:r w:rsidR="00051213" w:rsidRPr="00AA0610">
          <w:rPr>
            <w:rStyle w:val="Hyperlink"/>
            <w:noProof/>
          </w:rPr>
          <w:t>Scalability</w:t>
        </w:r>
        <w:r w:rsidR="00051213">
          <w:rPr>
            <w:noProof/>
            <w:webHidden/>
          </w:rPr>
          <w:tab/>
        </w:r>
        <w:r w:rsidR="00051213">
          <w:rPr>
            <w:noProof/>
            <w:webHidden/>
          </w:rPr>
          <w:fldChar w:fldCharType="begin"/>
        </w:r>
        <w:r w:rsidR="00051213">
          <w:rPr>
            <w:noProof/>
            <w:webHidden/>
          </w:rPr>
          <w:instrText xml:space="preserve"> PAGEREF _Toc487799907 \h </w:instrText>
        </w:r>
        <w:r w:rsidR="00051213">
          <w:rPr>
            <w:noProof/>
            <w:webHidden/>
          </w:rPr>
        </w:r>
        <w:r w:rsidR="00051213">
          <w:rPr>
            <w:noProof/>
            <w:webHidden/>
          </w:rPr>
          <w:fldChar w:fldCharType="separate"/>
        </w:r>
        <w:r w:rsidR="00051213">
          <w:rPr>
            <w:noProof/>
            <w:webHidden/>
          </w:rPr>
          <w:t>5</w:t>
        </w:r>
        <w:r w:rsidR="00051213">
          <w:rPr>
            <w:noProof/>
            <w:webHidden/>
          </w:rPr>
          <w:fldChar w:fldCharType="end"/>
        </w:r>
      </w:hyperlink>
    </w:p>
    <w:p w:rsidR="00051213" w:rsidRPr="00BF4215" w:rsidRDefault="00DD364B">
      <w:pPr>
        <w:pStyle w:val="TOC2"/>
        <w:tabs>
          <w:tab w:val="left" w:pos="800"/>
          <w:tab w:val="right" w:leader="dot" w:pos="9016"/>
        </w:tabs>
        <w:rPr>
          <w:rFonts w:ascii="Calibri" w:hAnsi="Calibri"/>
          <w:noProof/>
          <w:sz w:val="22"/>
          <w:szCs w:val="22"/>
          <w:lang w:eastAsia="en-GB"/>
        </w:rPr>
      </w:pPr>
      <w:hyperlink w:anchor="_Toc487799908" w:history="1">
        <w:r w:rsidR="00051213" w:rsidRPr="00AA0610">
          <w:rPr>
            <w:rStyle w:val="Hyperlink"/>
            <w:rFonts w:ascii="Vodafone Rg" w:hAnsi="Vodafone Rg" w:cs="Arial"/>
            <w:noProof/>
          </w:rPr>
          <w:t>2.3</w:t>
        </w:r>
        <w:r w:rsidR="00051213" w:rsidRPr="00BF4215">
          <w:rPr>
            <w:rFonts w:ascii="Calibri" w:hAnsi="Calibri"/>
            <w:noProof/>
            <w:sz w:val="22"/>
            <w:szCs w:val="22"/>
            <w:lang w:eastAsia="en-GB"/>
          </w:rPr>
          <w:tab/>
        </w:r>
        <w:r w:rsidR="00051213" w:rsidRPr="00AA0610">
          <w:rPr>
            <w:rStyle w:val="Hyperlink"/>
            <w:noProof/>
          </w:rPr>
          <w:t>Security</w:t>
        </w:r>
        <w:r w:rsidR="00051213">
          <w:rPr>
            <w:noProof/>
            <w:webHidden/>
          </w:rPr>
          <w:tab/>
        </w:r>
        <w:r w:rsidR="00051213">
          <w:rPr>
            <w:noProof/>
            <w:webHidden/>
          </w:rPr>
          <w:fldChar w:fldCharType="begin"/>
        </w:r>
        <w:r w:rsidR="00051213">
          <w:rPr>
            <w:noProof/>
            <w:webHidden/>
          </w:rPr>
          <w:instrText xml:space="preserve"> PAGEREF _Toc487799908 \h </w:instrText>
        </w:r>
        <w:r w:rsidR="00051213">
          <w:rPr>
            <w:noProof/>
            <w:webHidden/>
          </w:rPr>
        </w:r>
        <w:r w:rsidR="00051213">
          <w:rPr>
            <w:noProof/>
            <w:webHidden/>
          </w:rPr>
          <w:fldChar w:fldCharType="separate"/>
        </w:r>
        <w:r w:rsidR="00051213">
          <w:rPr>
            <w:noProof/>
            <w:webHidden/>
          </w:rPr>
          <w:t>7</w:t>
        </w:r>
        <w:r w:rsidR="00051213">
          <w:rPr>
            <w:noProof/>
            <w:webHidden/>
          </w:rPr>
          <w:fldChar w:fldCharType="end"/>
        </w:r>
      </w:hyperlink>
    </w:p>
    <w:p w:rsidR="00051213" w:rsidRPr="00BF4215" w:rsidRDefault="00DD364B">
      <w:pPr>
        <w:pStyle w:val="TOC2"/>
        <w:tabs>
          <w:tab w:val="left" w:pos="800"/>
          <w:tab w:val="right" w:leader="dot" w:pos="9016"/>
        </w:tabs>
        <w:rPr>
          <w:rFonts w:ascii="Calibri" w:hAnsi="Calibri"/>
          <w:noProof/>
          <w:sz w:val="22"/>
          <w:szCs w:val="22"/>
          <w:lang w:eastAsia="en-GB"/>
        </w:rPr>
      </w:pPr>
      <w:hyperlink w:anchor="_Toc487799909" w:history="1">
        <w:r w:rsidR="00051213" w:rsidRPr="00AA0610">
          <w:rPr>
            <w:rStyle w:val="Hyperlink"/>
            <w:rFonts w:ascii="Vodafone Rg" w:hAnsi="Vodafone Rg" w:cs="Arial"/>
            <w:noProof/>
          </w:rPr>
          <w:t>2.4</w:t>
        </w:r>
        <w:r w:rsidR="00051213" w:rsidRPr="00BF4215">
          <w:rPr>
            <w:rFonts w:ascii="Calibri" w:hAnsi="Calibri"/>
            <w:noProof/>
            <w:sz w:val="22"/>
            <w:szCs w:val="22"/>
            <w:lang w:eastAsia="en-GB"/>
          </w:rPr>
          <w:tab/>
        </w:r>
        <w:r w:rsidR="00051213" w:rsidRPr="00AA0610">
          <w:rPr>
            <w:rStyle w:val="Hyperlink"/>
            <w:noProof/>
          </w:rPr>
          <w:t>Efficiency</w:t>
        </w:r>
        <w:r w:rsidR="00051213">
          <w:rPr>
            <w:noProof/>
            <w:webHidden/>
          </w:rPr>
          <w:tab/>
        </w:r>
        <w:r w:rsidR="00051213">
          <w:rPr>
            <w:noProof/>
            <w:webHidden/>
          </w:rPr>
          <w:fldChar w:fldCharType="begin"/>
        </w:r>
        <w:r w:rsidR="00051213">
          <w:rPr>
            <w:noProof/>
            <w:webHidden/>
          </w:rPr>
          <w:instrText xml:space="preserve"> PAGEREF _Toc487799909 \h </w:instrText>
        </w:r>
        <w:r w:rsidR="00051213">
          <w:rPr>
            <w:noProof/>
            <w:webHidden/>
          </w:rPr>
        </w:r>
        <w:r w:rsidR="00051213">
          <w:rPr>
            <w:noProof/>
            <w:webHidden/>
          </w:rPr>
          <w:fldChar w:fldCharType="separate"/>
        </w:r>
        <w:r w:rsidR="00051213">
          <w:rPr>
            <w:noProof/>
            <w:webHidden/>
          </w:rPr>
          <w:t>7</w:t>
        </w:r>
        <w:r w:rsidR="00051213">
          <w:rPr>
            <w:noProof/>
            <w:webHidden/>
          </w:rPr>
          <w:fldChar w:fldCharType="end"/>
        </w:r>
      </w:hyperlink>
    </w:p>
    <w:p w:rsidR="00060E2E" w:rsidRPr="00567099" w:rsidRDefault="00060E2E" w:rsidP="00AB758D">
      <w:pPr>
        <w:rPr>
          <w:rFonts w:cs="Arial"/>
        </w:rPr>
      </w:pPr>
      <w:r w:rsidRPr="00567099">
        <w:rPr>
          <w:rFonts w:cs="Arial"/>
          <w:b/>
          <w:bCs/>
          <w:noProof/>
        </w:rPr>
        <w:fldChar w:fldCharType="end"/>
      </w:r>
    </w:p>
    <w:p w:rsidR="00492105" w:rsidRPr="00567099" w:rsidRDefault="00492105" w:rsidP="00AB758D">
      <w:pPr>
        <w:spacing w:line="360" w:lineRule="auto"/>
        <w:ind w:left="360"/>
        <w:rPr>
          <w:rFonts w:cs="Arial"/>
          <w:b/>
          <w:bCs/>
          <w:szCs w:val="22"/>
        </w:rPr>
      </w:pPr>
    </w:p>
    <w:p w:rsidR="00A90156" w:rsidRPr="00567099" w:rsidRDefault="00A90156" w:rsidP="00AB758D">
      <w:pPr>
        <w:ind w:left="360"/>
        <w:rPr>
          <w:rFonts w:cs="Arial"/>
          <w:b/>
          <w:bCs/>
          <w:szCs w:val="22"/>
        </w:rPr>
      </w:pPr>
    </w:p>
    <w:p w:rsidR="00A90156" w:rsidRPr="00567099" w:rsidRDefault="00A90156" w:rsidP="00AB758D">
      <w:pPr>
        <w:ind w:left="360"/>
        <w:rPr>
          <w:rFonts w:cs="Arial"/>
          <w:b/>
          <w:bCs/>
          <w:szCs w:val="22"/>
        </w:rPr>
      </w:pPr>
    </w:p>
    <w:p w:rsidR="00A90156" w:rsidRPr="00567099" w:rsidRDefault="00A90156" w:rsidP="00AB758D">
      <w:pPr>
        <w:ind w:left="360"/>
        <w:rPr>
          <w:rFonts w:cs="Arial"/>
          <w:b/>
          <w:bCs/>
          <w:szCs w:val="22"/>
        </w:rPr>
      </w:pPr>
    </w:p>
    <w:p w:rsidR="00A90156" w:rsidRPr="00567099" w:rsidRDefault="00A90156" w:rsidP="00AB758D">
      <w:pPr>
        <w:rPr>
          <w:rFonts w:cs="Arial"/>
          <w:b/>
          <w:bCs/>
          <w:szCs w:val="22"/>
        </w:rPr>
      </w:pPr>
    </w:p>
    <w:p w:rsidR="0078774B" w:rsidRDefault="00A90156" w:rsidP="00AB758D">
      <w:pPr>
        <w:pStyle w:val="Heading1"/>
        <w:tabs>
          <w:tab w:val="clear" w:pos="284"/>
          <w:tab w:val="num" w:pos="644"/>
        </w:tabs>
        <w:rPr>
          <w:rFonts w:cs="Arial"/>
        </w:rPr>
      </w:pPr>
      <w:r w:rsidRPr="00567099">
        <w:rPr>
          <w:rFonts w:cs="Arial"/>
        </w:rPr>
        <w:br w:type="page"/>
      </w:r>
      <w:bookmarkStart w:id="5" w:name="_Toc487799904"/>
      <w:r w:rsidR="00D31487">
        <w:rPr>
          <w:rFonts w:cs="Arial"/>
        </w:rPr>
        <w:lastRenderedPageBreak/>
        <w:t>About assessment document</w:t>
      </w:r>
      <w:bookmarkEnd w:id="5"/>
    </w:p>
    <w:p w:rsidR="00402C2F" w:rsidRDefault="00402C2F" w:rsidP="00402C2F"/>
    <w:p w:rsidR="00402C2F" w:rsidRPr="00402C2F" w:rsidRDefault="005601A3" w:rsidP="00402C2F">
      <w:r>
        <w:t>The o</w:t>
      </w:r>
      <w:r w:rsidR="00402C2F">
        <w:t xml:space="preserve">bjective this document to cover all four aspects </w:t>
      </w:r>
      <w:r w:rsidR="00A93165">
        <w:t>of application review</w:t>
      </w:r>
      <w:r>
        <w:t>:</w:t>
      </w:r>
      <w:r w:rsidR="00A93165">
        <w:t xml:space="preserve"> standardization, scalability, security and efficiency, based on the standard parameters, SkyOnn (External supplier) has reviewed the BOLT application and provided observations.</w:t>
      </w:r>
    </w:p>
    <w:p w:rsidR="00A92AA4" w:rsidRDefault="00A92AA4" w:rsidP="00A92AA4"/>
    <w:p w:rsidR="00A92AA4" w:rsidRPr="00A92AA4" w:rsidRDefault="00A92AA4" w:rsidP="00A92AA4"/>
    <w:p w:rsidR="00D31487" w:rsidRDefault="00926C3A" w:rsidP="00D31487">
      <w:pPr>
        <w:pStyle w:val="Heading1"/>
        <w:tabs>
          <w:tab w:val="clear" w:pos="284"/>
          <w:tab w:val="num" w:pos="644"/>
        </w:tabs>
        <w:rPr>
          <w:rFonts w:cs="Arial"/>
        </w:rPr>
      </w:pPr>
      <w:bookmarkStart w:id="6" w:name="_Toc487799905"/>
      <w:r>
        <w:rPr>
          <w:rFonts w:cs="Arial"/>
        </w:rPr>
        <w:t>Audit Parameters and observations</w:t>
      </w:r>
      <w:bookmarkEnd w:id="6"/>
    </w:p>
    <w:p w:rsidR="00510907" w:rsidRDefault="00510907" w:rsidP="00510907"/>
    <w:p w:rsidR="00510907" w:rsidRPr="00510907" w:rsidRDefault="00510907" w:rsidP="00510907"/>
    <w:p w:rsidR="00F83963" w:rsidRDefault="00F83963" w:rsidP="00F83963">
      <w:pPr>
        <w:pStyle w:val="Heading2"/>
      </w:pPr>
      <w:bookmarkStart w:id="7" w:name="_Toc487799906"/>
      <w:r>
        <w:t>Standardization</w:t>
      </w:r>
      <w:bookmarkEnd w:id="7"/>
    </w:p>
    <w:p w:rsidR="00F83963" w:rsidRDefault="00F83963" w:rsidP="00F83963"/>
    <w:tbl>
      <w:tblPr>
        <w:tblW w:w="10071" w:type="dxa"/>
        <w:tblInd w:w="-8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
        <w:gridCol w:w="1267"/>
        <w:gridCol w:w="3028"/>
        <w:gridCol w:w="1939"/>
        <w:gridCol w:w="1081"/>
        <w:gridCol w:w="3444"/>
      </w:tblGrid>
      <w:tr w:rsidR="0081653D" w:rsidRPr="00BF4215" w:rsidTr="0081653D">
        <w:trPr>
          <w:trHeight w:val="454"/>
        </w:trPr>
        <w:tc>
          <w:tcPr>
            <w:tcW w:w="812" w:type="dxa"/>
            <w:shd w:val="clear" w:color="auto" w:fill="1F497D"/>
            <w:vAlign w:val="center"/>
          </w:tcPr>
          <w:p w:rsidR="0081653D" w:rsidRPr="00BF4215" w:rsidRDefault="0081653D" w:rsidP="00BF4215">
            <w:pPr>
              <w:pStyle w:val="BodyText"/>
              <w:jc w:val="center"/>
              <w:rPr>
                <w:rFonts w:ascii="Vodafone Rg" w:hAnsi="Vodafone Rg" w:cs="Arial"/>
                <w:color w:val="FFFFFF"/>
              </w:rPr>
            </w:pPr>
            <w:r w:rsidRPr="00BF4215">
              <w:rPr>
                <w:rFonts w:ascii="Vodafone Rg" w:hAnsi="Vodafone Rg" w:cs="Arial"/>
                <w:color w:val="FFFFFF"/>
              </w:rPr>
              <w:t>Sr. No.</w:t>
            </w:r>
          </w:p>
        </w:tc>
        <w:tc>
          <w:tcPr>
            <w:tcW w:w="1915" w:type="dxa"/>
            <w:shd w:val="clear" w:color="auto" w:fill="1F497D"/>
            <w:vAlign w:val="center"/>
          </w:tcPr>
          <w:p w:rsidR="0081653D" w:rsidRPr="00BF4215" w:rsidRDefault="0081653D" w:rsidP="00BF4215">
            <w:pPr>
              <w:pStyle w:val="BodyText"/>
              <w:jc w:val="center"/>
              <w:rPr>
                <w:rFonts w:ascii="Vodafone Rg" w:hAnsi="Vodafone Rg" w:cs="Arial"/>
                <w:color w:val="FFFFFF"/>
              </w:rPr>
            </w:pPr>
            <w:r w:rsidRPr="00BF4215">
              <w:rPr>
                <w:rFonts w:ascii="Vodafone Rg" w:hAnsi="Vodafone Rg" w:cs="Arial"/>
                <w:color w:val="FFFFFF"/>
              </w:rPr>
              <w:t>Criteria</w:t>
            </w:r>
          </w:p>
        </w:tc>
        <w:tc>
          <w:tcPr>
            <w:tcW w:w="3028" w:type="dxa"/>
            <w:shd w:val="clear" w:color="auto" w:fill="1F497D"/>
            <w:vAlign w:val="center"/>
          </w:tcPr>
          <w:p w:rsidR="0081653D" w:rsidRPr="00BF4215" w:rsidRDefault="0081653D" w:rsidP="00BF4215">
            <w:pPr>
              <w:pStyle w:val="BodyText"/>
              <w:jc w:val="center"/>
              <w:rPr>
                <w:rFonts w:ascii="Vodafone Rg" w:hAnsi="Vodafone Rg" w:cs="Arial"/>
                <w:color w:val="FFFFFF"/>
              </w:rPr>
            </w:pPr>
            <w:r w:rsidRPr="00BF4215">
              <w:rPr>
                <w:rFonts w:ascii="Vodafone Rg" w:hAnsi="Vodafone Rg" w:cs="Arial"/>
                <w:color w:val="FFFFFF"/>
              </w:rPr>
              <w:t>Auditor’s Observation</w:t>
            </w:r>
          </w:p>
        </w:tc>
        <w:tc>
          <w:tcPr>
            <w:tcW w:w="2154" w:type="dxa"/>
            <w:shd w:val="clear" w:color="auto" w:fill="1F497D"/>
            <w:vAlign w:val="center"/>
          </w:tcPr>
          <w:p w:rsidR="0081653D" w:rsidRPr="00BF4215" w:rsidRDefault="0081653D" w:rsidP="00BF4215">
            <w:pPr>
              <w:pStyle w:val="BodyText"/>
              <w:jc w:val="center"/>
              <w:rPr>
                <w:rFonts w:ascii="Vodafone Rg" w:hAnsi="Vodafone Rg" w:cs="Arial"/>
                <w:color w:val="FFFFFF"/>
              </w:rPr>
            </w:pPr>
            <w:r w:rsidRPr="00BF4215">
              <w:rPr>
                <w:rFonts w:ascii="Vodafone Rg" w:hAnsi="Vodafone Rg" w:cs="Arial"/>
                <w:color w:val="FFFFFF"/>
              </w:rPr>
              <w:t>Developer Remarks</w:t>
            </w:r>
          </w:p>
        </w:tc>
        <w:tc>
          <w:tcPr>
            <w:tcW w:w="1081" w:type="dxa"/>
            <w:shd w:val="clear" w:color="auto" w:fill="1F497D"/>
          </w:tcPr>
          <w:p w:rsidR="0081653D" w:rsidRPr="00BF4215" w:rsidRDefault="0081653D" w:rsidP="00BF4215">
            <w:pPr>
              <w:pStyle w:val="BodyText"/>
              <w:jc w:val="center"/>
              <w:rPr>
                <w:rFonts w:ascii="Vodafone Rg" w:hAnsi="Vodafone Rg" w:cs="Arial"/>
                <w:color w:val="FFFFFF"/>
              </w:rPr>
            </w:pPr>
            <w:r>
              <w:rPr>
                <w:rFonts w:ascii="Vodafone Rg" w:hAnsi="Vodafone Rg" w:cs="Arial"/>
                <w:color w:val="FFFFFF"/>
              </w:rPr>
              <w:t>Developer Comments</w:t>
            </w:r>
          </w:p>
        </w:tc>
        <w:tc>
          <w:tcPr>
            <w:tcW w:w="1081" w:type="dxa"/>
            <w:shd w:val="clear" w:color="auto" w:fill="1F497D"/>
          </w:tcPr>
          <w:p w:rsidR="0081653D" w:rsidRDefault="0081653D" w:rsidP="00BF4215">
            <w:pPr>
              <w:pStyle w:val="BodyText"/>
              <w:jc w:val="center"/>
              <w:rPr>
                <w:rFonts w:ascii="Vodafone Rg" w:hAnsi="Vodafone Rg" w:cs="Arial"/>
                <w:color w:val="FFFFFF"/>
              </w:rPr>
            </w:pPr>
            <w:r>
              <w:rPr>
                <w:rFonts w:ascii="Vodafone Rg" w:hAnsi="Vodafone Rg" w:cs="Arial"/>
                <w:color w:val="FFFFFF"/>
              </w:rPr>
              <w:t>Auditor Comments</w:t>
            </w:r>
          </w:p>
        </w:tc>
      </w:tr>
      <w:tr w:rsidR="0081653D" w:rsidRPr="00BF4215" w:rsidTr="0081653D">
        <w:trPr>
          <w:trHeight w:val="454"/>
        </w:trPr>
        <w:tc>
          <w:tcPr>
            <w:tcW w:w="812" w:type="dxa"/>
            <w:shd w:val="clear" w:color="auto" w:fill="auto"/>
            <w:vAlign w:val="center"/>
          </w:tcPr>
          <w:p w:rsidR="0081653D" w:rsidRPr="00BF4215" w:rsidRDefault="0081653D" w:rsidP="00BF4215">
            <w:pPr>
              <w:pStyle w:val="BodyText"/>
              <w:jc w:val="center"/>
              <w:rPr>
                <w:rFonts w:ascii="Vodafone Rg" w:hAnsi="Vodafone Rg" w:cs="Arial"/>
              </w:rPr>
            </w:pPr>
            <w:r w:rsidRPr="00BF4215">
              <w:rPr>
                <w:rFonts w:ascii="Vodafone Rg" w:hAnsi="Vodafone Rg" w:cs="Arial"/>
              </w:rPr>
              <w:t>1</w:t>
            </w:r>
          </w:p>
        </w:tc>
        <w:tc>
          <w:tcPr>
            <w:tcW w:w="1915" w:type="dxa"/>
            <w:shd w:val="clear" w:color="auto" w:fill="auto"/>
            <w:vAlign w:val="center"/>
          </w:tcPr>
          <w:p w:rsidR="0081653D" w:rsidRPr="00BF4215" w:rsidRDefault="0081653D" w:rsidP="00BF4215">
            <w:pPr>
              <w:pStyle w:val="BodyText"/>
              <w:rPr>
                <w:rFonts w:ascii="Vodafone Rg" w:hAnsi="Vodafone Rg" w:cs="Arial"/>
              </w:rPr>
            </w:pPr>
            <w:r w:rsidRPr="00BF4215">
              <w:rPr>
                <w:rFonts w:ascii="Vodafone Rg" w:hAnsi="Vodafone Rg" w:cs="Arial"/>
              </w:rPr>
              <w:t>Use of appropriate code language and platform for code generation</w:t>
            </w:r>
          </w:p>
        </w:tc>
        <w:tc>
          <w:tcPr>
            <w:tcW w:w="3028" w:type="dxa"/>
            <w:shd w:val="clear" w:color="auto" w:fill="auto"/>
            <w:vAlign w:val="center"/>
          </w:tcPr>
          <w:p w:rsidR="0081653D" w:rsidRPr="00BF4215" w:rsidRDefault="0081653D" w:rsidP="00BF4215">
            <w:pPr>
              <w:pStyle w:val="BodyText"/>
              <w:rPr>
                <w:rFonts w:ascii="Vodafone Rg" w:hAnsi="Vodafone Rg" w:cs="Arial"/>
              </w:rPr>
            </w:pPr>
            <w:r w:rsidRPr="00BF4215">
              <w:rPr>
                <w:rFonts w:ascii="Vodafone Rg" w:hAnsi="Vodafone Rg" w:cs="Arial"/>
              </w:rPr>
              <w:t>No observations</w:t>
            </w:r>
            <w:r>
              <w:rPr>
                <w:rFonts w:ascii="Vodafone Rg" w:hAnsi="Vodafone Rg" w:cs="Arial"/>
              </w:rPr>
              <w:t xml:space="preserve"> – As required</w:t>
            </w:r>
          </w:p>
        </w:tc>
        <w:tc>
          <w:tcPr>
            <w:tcW w:w="2154" w:type="dxa"/>
            <w:shd w:val="clear" w:color="auto" w:fill="auto"/>
            <w:vAlign w:val="center"/>
          </w:tcPr>
          <w:p w:rsidR="0081653D" w:rsidRPr="00BF4215" w:rsidRDefault="0081653D" w:rsidP="00BF4215">
            <w:pPr>
              <w:pStyle w:val="BodyText"/>
              <w:rPr>
                <w:rFonts w:ascii="Vodafone Rg" w:hAnsi="Vodafone Rg" w:cs="Arial"/>
              </w:rPr>
            </w:pPr>
          </w:p>
        </w:tc>
        <w:tc>
          <w:tcPr>
            <w:tcW w:w="1081" w:type="dxa"/>
            <w:shd w:val="clear" w:color="auto" w:fill="auto"/>
          </w:tcPr>
          <w:p w:rsidR="0081653D" w:rsidRPr="00BF4215" w:rsidRDefault="0081653D" w:rsidP="00BF4215">
            <w:pPr>
              <w:pStyle w:val="BodyText"/>
              <w:rPr>
                <w:rFonts w:ascii="Vodafone Rg" w:hAnsi="Vodafone Rg" w:cs="Arial"/>
              </w:rPr>
            </w:pPr>
          </w:p>
        </w:tc>
        <w:tc>
          <w:tcPr>
            <w:tcW w:w="1081" w:type="dxa"/>
          </w:tcPr>
          <w:p w:rsidR="0081653D" w:rsidRPr="00BF4215" w:rsidRDefault="0081653D" w:rsidP="00BF4215">
            <w:pPr>
              <w:pStyle w:val="BodyText"/>
              <w:rPr>
                <w:rFonts w:ascii="Vodafone Rg" w:hAnsi="Vodafone Rg" w:cs="Arial"/>
              </w:rPr>
            </w:pPr>
          </w:p>
        </w:tc>
      </w:tr>
      <w:tr w:rsidR="0081653D" w:rsidRPr="00BF4215" w:rsidTr="0081653D">
        <w:trPr>
          <w:trHeight w:val="469"/>
        </w:trPr>
        <w:tc>
          <w:tcPr>
            <w:tcW w:w="812" w:type="dxa"/>
            <w:shd w:val="clear" w:color="auto" w:fill="auto"/>
            <w:vAlign w:val="center"/>
          </w:tcPr>
          <w:p w:rsidR="0081653D" w:rsidRPr="00BF4215" w:rsidRDefault="0081653D" w:rsidP="00BF4215">
            <w:pPr>
              <w:pStyle w:val="BodyText"/>
              <w:jc w:val="center"/>
              <w:rPr>
                <w:rFonts w:ascii="Vodafone Rg" w:hAnsi="Vodafone Rg" w:cs="Arial"/>
              </w:rPr>
            </w:pPr>
            <w:r w:rsidRPr="00BF4215">
              <w:rPr>
                <w:rFonts w:ascii="Vodafone Rg" w:hAnsi="Vodafone Rg" w:cs="Arial"/>
              </w:rPr>
              <w:t>2</w:t>
            </w:r>
          </w:p>
        </w:tc>
        <w:tc>
          <w:tcPr>
            <w:tcW w:w="1915" w:type="dxa"/>
            <w:shd w:val="clear" w:color="auto" w:fill="auto"/>
            <w:vAlign w:val="center"/>
          </w:tcPr>
          <w:p w:rsidR="0081653D" w:rsidRPr="00BF4215" w:rsidRDefault="0081653D" w:rsidP="00BF4215">
            <w:pPr>
              <w:pStyle w:val="BodyText"/>
              <w:rPr>
                <w:rFonts w:ascii="Vodafone Rg" w:hAnsi="Vodafone Rg" w:cs="Arial"/>
              </w:rPr>
            </w:pPr>
            <w:r w:rsidRPr="00BF4215">
              <w:rPr>
                <w:rFonts w:ascii="Vodafone Rg" w:hAnsi="Vodafone Rg" w:cs="Arial"/>
              </w:rPr>
              <w:t>Modules are named based on its characteristic and functionality</w:t>
            </w:r>
          </w:p>
        </w:tc>
        <w:tc>
          <w:tcPr>
            <w:tcW w:w="3028" w:type="dxa"/>
            <w:shd w:val="clear" w:color="auto" w:fill="auto"/>
            <w:vAlign w:val="center"/>
          </w:tcPr>
          <w:p w:rsidR="0081653D" w:rsidRPr="00BF4215" w:rsidRDefault="0081653D" w:rsidP="008061D3">
            <w:pPr>
              <w:pStyle w:val="BodyText"/>
              <w:rPr>
                <w:rFonts w:ascii="Vodafone Rg" w:hAnsi="Vodafone Rg" w:cs="Arial"/>
              </w:rPr>
            </w:pPr>
            <w:r w:rsidRPr="00BF4215">
              <w:rPr>
                <w:rFonts w:ascii="Vodafone Rg" w:hAnsi="Vodafone Rg" w:cs="Arial"/>
              </w:rPr>
              <w:t xml:space="preserve">No </w:t>
            </w:r>
            <w:r>
              <w:rPr>
                <w:rFonts w:ascii="Vodafone Rg" w:hAnsi="Vodafone Rg" w:cs="Arial"/>
              </w:rPr>
              <w:t>deviations from common standards observed</w:t>
            </w:r>
          </w:p>
        </w:tc>
        <w:tc>
          <w:tcPr>
            <w:tcW w:w="2154" w:type="dxa"/>
            <w:shd w:val="clear" w:color="auto" w:fill="auto"/>
            <w:vAlign w:val="center"/>
          </w:tcPr>
          <w:p w:rsidR="0081653D" w:rsidRPr="00BF4215" w:rsidRDefault="0081653D" w:rsidP="00BF4215">
            <w:pPr>
              <w:pStyle w:val="BodyText"/>
              <w:rPr>
                <w:rFonts w:ascii="Vodafone Rg" w:hAnsi="Vodafone Rg" w:cs="Arial"/>
              </w:rPr>
            </w:pPr>
          </w:p>
        </w:tc>
        <w:tc>
          <w:tcPr>
            <w:tcW w:w="1081" w:type="dxa"/>
            <w:shd w:val="clear" w:color="auto" w:fill="auto"/>
          </w:tcPr>
          <w:p w:rsidR="0081653D" w:rsidRPr="00BF4215" w:rsidRDefault="0081653D" w:rsidP="00BF4215">
            <w:pPr>
              <w:pStyle w:val="BodyText"/>
              <w:rPr>
                <w:rFonts w:ascii="Vodafone Rg" w:hAnsi="Vodafone Rg" w:cs="Arial"/>
              </w:rPr>
            </w:pPr>
          </w:p>
        </w:tc>
        <w:tc>
          <w:tcPr>
            <w:tcW w:w="1081" w:type="dxa"/>
          </w:tcPr>
          <w:p w:rsidR="0081653D" w:rsidRPr="00BF4215" w:rsidRDefault="0081653D" w:rsidP="00BF4215">
            <w:pPr>
              <w:pStyle w:val="BodyText"/>
              <w:rPr>
                <w:rFonts w:ascii="Vodafone Rg" w:hAnsi="Vodafone Rg" w:cs="Arial"/>
              </w:rPr>
            </w:pPr>
          </w:p>
        </w:tc>
      </w:tr>
      <w:tr w:rsidR="0081653D" w:rsidRPr="00BF4215" w:rsidTr="0081653D">
        <w:trPr>
          <w:trHeight w:val="681"/>
        </w:trPr>
        <w:tc>
          <w:tcPr>
            <w:tcW w:w="812" w:type="dxa"/>
            <w:shd w:val="clear" w:color="auto" w:fill="auto"/>
            <w:vAlign w:val="center"/>
          </w:tcPr>
          <w:p w:rsidR="0081653D" w:rsidRPr="00BF4215" w:rsidRDefault="0081653D" w:rsidP="00BF4215">
            <w:pPr>
              <w:pStyle w:val="BodyText"/>
              <w:jc w:val="center"/>
              <w:rPr>
                <w:rFonts w:ascii="Vodafone Rg" w:hAnsi="Vodafone Rg" w:cs="Arial"/>
              </w:rPr>
            </w:pPr>
            <w:r w:rsidRPr="00BF4215">
              <w:rPr>
                <w:rFonts w:ascii="Vodafone Rg" w:hAnsi="Vodafone Rg" w:cs="Arial"/>
              </w:rPr>
              <w:t>3</w:t>
            </w:r>
          </w:p>
        </w:tc>
        <w:tc>
          <w:tcPr>
            <w:tcW w:w="1915" w:type="dxa"/>
            <w:shd w:val="clear" w:color="auto" w:fill="auto"/>
            <w:vAlign w:val="center"/>
          </w:tcPr>
          <w:p w:rsidR="0081653D" w:rsidRPr="00BF4215" w:rsidRDefault="0081653D" w:rsidP="00BF4215">
            <w:pPr>
              <w:pStyle w:val="BodyText"/>
              <w:rPr>
                <w:rFonts w:ascii="Vodafone Rg" w:hAnsi="Vodafone Rg" w:cs="Arial"/>
              </w:rPr>
            </w:pPr>
            <w:r w:rsidRPr="00BF4215">
              <w:rPr>
                <w:rFonts w:ascii="Vodafone Rg" w:hAnsi="Vodafone Rg" w:cs="Arial"/>
              </w:rPr>
              <w:t>Usage of functions for executing repetitive tasks or steps during scripting runtime</w:t>
            </w:r>
          </w:p>
        </w:tc>
        <w:tc>
          <w:tcPr>
            <w:tcW w:w="3028" w:type="dxa"/>
            <w:shd w:val="clear" w:color="auto" w:fill="auto"/>
            <w:vAlign w:val="center"/>
          </w:tcPr>
          <w:p w:rsidR="0081653D" w:rsidRPr="00BF4215" w:rsidRDefault="0081653D" w:rsidP="00BF4215">
            <w:pPr>
              <w:pStyle w:val="BodyText"/>
              <w:rPr>
                <w:rFonts w:ascii="Vodafone Rg" w:hAnsi="Vodafone Rg" w:cs="Arial"/>
              </w:rPr>
            </w:pPr>
            <w:r w:rsidRPr="00BF4215">
              <w:rPr>
                <w:rFonts w:ascii="Vodafone Rg" w:hAnsi="Vodafone Rg" w:cs="Arial"/>
              </w:rPr>
              <w:t xml:space="preserve">No </w:t>
            </w:r>
            <w:r>
              <w:rPr>
                <w:rFonts w:ascii="Vodafone Rg" w:hAnsi="Vodafone Rg" w:cs="Arial"/>
              </w:rPr>
              <w:t>deviations from common standards observed</w:t>
            </w:r>
          </w:p>
        </w:tc>
        <w:tc>
          <w:tcPr>
            <w:tcW w:w="2154" w:type="dxa"/>
            <w:shd w:val="clear" w:color="auto" w:fill="auto"/>
            <w:vAlign w:val="center"/>
          </w:tcPr>
          <w:p w:rsidR="0081653D" w:rsidRPr="00BF4215" w:rsidRDefault="0081653D" w:rsidP="00BF4215">
            <w:pPr>
              <w:pStyle w:val="BodyText"/>
              <w:rPr>
                <w:rFonts w:ascii="Vodafone Rg" w:hAnsi="Vodafone Rg" w:cs="Arial"/>
              </w:rPr>
            </w:pPr>
          </w:p>
        </w:tc>
        <w:tc>
          <w:tcPr>
            <w:tcW w:w="1081" w:type="dxa"/>
            <w:shd w:val="clear" w:color="auto" w:fill="auto"/>
          </w:tcPr>
          <w:p w:rsidR="0081653D" w:rsidRPr="00BF4215" w:rsidRDefault="0081653D" w:rsidP="00BF4215">
            <w:pPr>
              <w:pStyle w:val="BodyText"/>
              <w:rPr>
                <w:rFonts w:ascii="Vodafone Rg" w:hAnsi="Vodafone Rg" w:cs="Arial"/>
              </w:rPr>
            </w:pPr>
          </w:p>
        </w:tc>
        <w:tc>
          <w:tcPr>
            <w:tcW w:w="1081" w:type="dxa"/>
          </w:tcPr>
          <w:p w:rsidR="0081653D" w:rsidRPr="00BF4215" w:rsidRDefault="0081653D" w:rsidP="00BF4215">
            <w:pPr>
              <w:pStyle w:val="BodyText"/>
              <w:rPr>
                <w:rFonts w:ascii="Vodafone Rg" w:hAnsi="Vodafone Rg" w:cs="Arial"/>
              </w:rPr>
            </w:pPr>
          </w:p>
        </w:tc>
      </w:tr>
      <w:tr w:rsidR="0081653D" w:rsidRPr="00BF4215" w:rsidTr="0081653D">
        <w:trPr>
          <w:trHeight w:val="681"/>
        </w:trPr>
        <w:tc>
          <w:tcPr>
            <w:tcW w:w="812" w:type="dxa"/>
            <w:shd w:val="clear" w:color="auto" w:fill="auto"/>
            <w:vAlign w:val="center"/>
          </w:tcPr>
          <w:p w:rsidR="0081653D" w:rsidRPr="00BF4215" w:rsidRDefault="0081653D" w:rsidP="00BF4215">
            <w:pPr>
              <w:pStyle w:val="BodyText"/>
              <w:jc w:val="center"/>
              <w:rPr>
                <w:rFonts w:ascii="Vodafone Rg" w:hAnsi="Vodafone Rg" w:cs="Arial"/>
              </w:rPr>
            </w:pPr>
            <w:r w:rsidRPr="00BF4215">
              <w:rPr>
                <w:rFonts w:ascii="Vodafone Rg" w:hAnsi="Vodafone Rg" w:cs="Arial"/>
              </w:rPr>
              <w:t>4</w:t>
            </w:r>
          </w:p>
        </w:tc>
        <w:tc>
          <w:tcPr>
            <w:tcW w:w="1915" w:type="dxa"/>
            <w:shd w:val="clear" w:color="auto" w:fill="auto"/>
            <w:vAlign w:val="center"/>
          </w:tcPr>
          <w:p w:rsidR="0081653D" w:rsidRPr="00BF4215" w:rsidRDefault="0081653D" w:rsidP="00BF4215">
            <w:pPr>
              <w:pStyle w:val="BodyText"/>
              <w:rPr>
                <w:rFonts w:ascii="Vodafone Rg" w:hAnsi="Vodafone Rg" w:cs="Arial"/>
              </w:rPr>
            </w:pPr>
            <w:r w:rsidRPr="00BF4215">
              <w:rPr>
                <w:rFonts w:ascii="Vodafone Rg" w:hAnsi="Vodafone Rg" w:cs="Arial"/>
              </w:rPr>
              <w:t xml:space="preserve">Comments or description provided to make function’s use intuitive and more readable </w:t>
            </w:r>
          </w:p>
        </w:tc>
        <w:tc>
          <w:tcPr>
            <w:tcW w:w="3028" w:type="dxa"/>
            <w:shd w:val="clear" w:color="auto" w:fill="auto"/>
            <w:vAlign w:val="center"/>
          </w:tcPr>
          <w:p w:rsidR="0081653D" w:rsidRPr="00BF4215" w:rsidRDefault="0081653D" w:rsidP="00BF4215">
            <w:pPr>
              <w:pStyle w:val="BodyText"/>
              <w:rPr>
                <w:rFonts w:ascii="Vodafone Rg" w:hAnsi="Vodafone Rg" w:cs="Arial"/>
              </w:rPr>
            </w:pPr>
            <w:r w:rsidRPr="00BF4215">
              <w:rPr>
                <w:rFonts w:ascii="Vodafone Rg" w:hAnsi="Vodafone Rg" w:cs="Arial"/>
              </w:rPr>
              <w:t xml:space="preserve">No </w:t>
            </w:r>
            <w:r>
              <w:rPr>
                <w:rFonts w:ascii="Vodafone Rg" w:hAnsi="Vodafone Rg" w:cs="Arial"/>
              </w:rPr>
              <w:t>deviations from common standards observed</w:t>
            </w:r>
          </w:p>
        </w:tc>
        <w:tc>
          <w:tcPr>
            <w:tcW w:w="2154" w:type="dxa"/>
            <w:shd w:val="clear" w:color="auto" w:fill="auto"/>
            <w:vAlign w:val="center"/>
          </w:tcPr>
          <w:p w:rsidR="0081653D" w:rsidRPr="00BF4215" w:rsidRDefault="0081653D" w:rsidP="00BF4215">
            <w:pPr>
              <w:pStyle w:val="BodyText"/>
              <w:rPr>
                <w:rFonts w:ascii="Vodafone Rg" w:hAnsi="Vodafone Rg" w:cs="Arial"/>
              </w:rPr>
            </w:pPr>
          </w:p>
        </w:tc>
        <w:tc>
          <w:tcPr>
            <w:tcW w:w="1081" w:type="dxa"/>
            <w:shd w:val="clear" w:color="auto" w:fill="auto"/>
          </w:tcPr>
          <w:p w:rsidR="0081653D" w:rsidRPr="00BF4215" w:rsidRDefault="0081653D" w:rsidP="00BF4215">
            <w:pPr>
              <w:pStyle w:val="BodyText"/>
              <w:rPr>
                <w:rFonts w:ascii="Vodafone Rg" w:hAnsi="Vodafone Rg" w:cs="Arial"/>
              </w:rPr>
            </w:pPr>
          </w:p>
        </w:tc>
        <w:tc>
          <w:tcPr>
            <w:tcW w:w="1081" w:type="dxa"/>
          </w:tcPr>
          <w:p w:rsidR="0081653D" w:rsidRPr="00BF4215" w:rsidRDefault="0081653D" w:rsidP="00BF4215">
            <w:pPr>
              <w:pStyle w:val="BodyText"/>
              <w:rPr>
                <w:rFonts w:ascii="Vodafone Rg" w:hAnsi="Vodafone Rg" w:cs="Arial"/>
              </w:rPr>
            </w:pPr>
          </w:p>
        </w:tc>
      </w:tr>
      <w:tr w:rsidR="0081653D" w:rsidRPr="00BF4215" w:rsidTr="0081653D">
        <w:trPr>
          <w:trHeight w:val="227"/>
        </w:trPr>
        <w:tc>
          <w:tcPr>
            <w:tcW w:w="812" w:type="dxa"/>
            <w:vMerge w:val="restart"/>
            <w:shd w:val="clear" w:color="auto" w:fill="auto"/>
            <w:vAlign w:val="center"/>
          </w:tcPr>
          <w:p w:rsidR="0081653D" w:rsidRPr="00BF4215" w:rsidRDefault="0081653D" w:rsidP="00BF4215">
            <w:pPr>
              <w:pStyle w:val="BodyText"/>
              <w:jc w:val="center"/>
              <w:rPr>
                <w:rFonts w:ascii="Vodafone Rg" w:hAnsi="Vodafone Rg" w:cs="Arial"/>
              </w:rPr>
            </w:pPr>
            <w:r w:rsidRPr="00BF4215">
              <w:rPr>
                <w:rFonts w:ascii="Vodafone Rg" w:hAnsi="Vodafone Rg" w:cs="Arial"/>
              </w:rPr>
              <w:t>5</w:t>
            </w:r>
          </w:p>
        </w:tc>
        <w:tc>
          <w:tcPr>
            <w:tcW w:w="1915" w:type="dxa"/>
            <w:vMerge w:val="restart"/>
            <w:shd w:val="clear" w:color="auto" w:fill="auto"/>
            <w:vAlign w:val="center"/>
          </w:tcPr>
          <w:p w:rsidR="0081653D" w:rsidRPr="00BF4215" w:rsidRDefault="0081653D" w:rsidP="00BF4215">
            <w:pPr>
              <w:pStyle w:val="BodyText"/>
              <w:rPr>
                <w:rFonts w:ascii="Vodafone Rg" w:hAnsi="Vodafone Rg" w:cs="Arial"/>
              </w:rPr>
            </w:pPr>
            <w:r w:rsidRPr="00BF4215">
              <w:rPr>
                <w:rFonts w:ascii="Vodafone Rg" w:hAnsi="Vodafone Rg" w:cs="Arial"/>
              </w:rPr>
              <w:t xml:space="preserve">Usage of variables and values </w:t>
            </w:r>
          </w:p>
        </w:tc>
        <w:tc>
          <w:tcPr>
            <w:tcW w:w="3028" w:type="dxa"/>
            <w:shd w:val="clear" w:color="auto" w:fill="auto"/>
            <w:vAlign w:val="center"/>
          </w:tcPr>
          <w:p w:rsidR="0081653D" w:rsidRPr="00BF4215" w:rsidRDefault="0081653D" w:rsidP="00BF42E2">
            <w:pPr>
              <w:pStyle w:val="BodyText"/>
              <w:rPr>
                <w:rFonts w:ascii="Vodafone Rg" w:hAnsi="Vodafone Rg" w:cs="Arial"/>
              </w:rPr>
            </w:pPr>
            <w:r w:rsidRPr="00BF4215">
              <w:rPr>
                <w:rFonts w:ascii="Vodafone Rg" w:hAnsi="Vodafone Rg" w:cs="Arial"/>
              </w:rPr>
              <w:t>Please use “Optional Explicit” on all the modules that has not been specified.  Check for the variables that might not have been declared before use. Declare the variables using the appropriate data types.</w:t>
            </w:r>
          </w:p>
        </w:tc>
        <w:tc>
          <w:tcPr>
            <w:tcW w:w="2154" w:type="dxa"/>
            <w:shd w:val="clear" w:color="auto" w:fill="auto"/>
            <w:vAlign w:val="center"/>
          </w:tcPr>
          <w:p w:rsidR="0081653D" w:rsidRPr="00BF4215" w:rsidRDefault="0081653D" w:rsidP="00B9561F">
            <w:pPr>
              <w:pStyle w:val="BodyText"/>
              <w:rPr>
                <w:rFonts w:ascii="Vodafone Rg" w:hAnsi="Vodafone Rg" w:cs="Arial"/>
              </w:rPr>
            </w:pPr>
            <w:r w:rsidRPr="00BF4215">
              <w:rPr>
                <w:rFonts w:ascii="Vodafone Rg" w:hAnsi="Vodafone Rg" w:cs="Arial"/>
              </w:rPr>
              <w:t>In some module “Option explicit” not used as data type for same variable changes during application runtime</w:t>
            </w:r>
          </w:p>
        </w:tc>
        <w:tc>
          <w:tcPr>
            <w:tcW w:w="1081" w:type="dxa"/>
            <w:shd w:val="clear" w:color="auto" w:fill="auto"/>
          </w:tcPr>
          <w:p w:rsidR="0081653D" w:rsidRPr="00BF4215" w:rsidRDefault="0081653D" w:rsidP="00B9561F">
            <w:pPr>
              <w:pStyle w:val="BodyText"/>
              <w:rPr>
                <w:rFonts w:ascii="Vodafone Rg" w:hAnsi="Vodafone Rg" w:cs="Arial"/>
              </w:rPr>
            </w:pPr>
            <w:r w:rsidRPr="00BF4215">
              <w:rPr>
                <w:rFonts w:ascii="Vodafone Rg" w:hAnsi="Vodafone Rg" w:cs="Arial"/>
              </w:rPr>
              <w:t>Closed</w:t>
            </w:r>
          </w:p>
        </w:tc>
        <w:tc>
          <w:tcPr>
            <w:tcW w:w="1081" w:type="dxa"/>
          </w:tcPr>
          <w:p w:rsidR="0081653D" w:rsidRDefault="0081653D" w:rsidP="00BF00B1">
            <w:pPr>
              <w:pStyle w:val="BodyText"/>
              <w:numPr>
                <w:ilvl w:val="0"/>
                <w:numId w:val="13"/>
              </w:numPr>
              <w:rPr>
                <w:rFonts w:ascii="Vodafone Rg" w:hAnsi="Vodafone Rg" w:cs="Arial"/>
              </w:rPr>
            </w:pPr>
            <w:r>
              <w:rPr>
                <w:rFonts w:ascii="Vodafone Rg" w:hAnsi="Vodafone Rg" w:cs="Arial"/>
              </w:rPr>
              <w:t>Variables could be declared as variant to ensure Option Explicit as a standard is being incorporated for all the source files.</w:t>
            </w:r>
          </w:p>
          <w:p w:rsidR="0081653D" w:rsidRDefault="0081653D" w:rsidP="00BF00B1">
            <w:pPr>
              <w:pStyle w:val="BodyText"/>
              <w:numPr>
                <w:ilvl w:val="0"/>
                <w:numId w:val="13"/>
              </w:numPr>
              <w:rPr>
                <w:rFonts w:ascii="Vodafone Rg" w:hAnsi="Vodafone Rg" w:cs="Arial"/>
              </w:rPr>
            </w:pPr>
            <w:r>
              <w:rPr>
                <w:rFonts w:ascii="Vodafone Rg" w:hAnsi="Vodafone Rg" w:cs="Arial"/>
              </w:rPr>
              <w:t>It is advised to maintain the datatype of a variable throughout the module/function/sub to avoid performance overheads</w:t>
            </w:r>
          </w:p>
          <w:p w:rsidR="002A7230" w:rsidRPr="00BF4215" w:rsidRDefault="002A7230" w:rsidP="00BF00B1">
            <w:pPr>
              <w:pStyle w:val="BodyText"/>
              <w:numPr>
                <w:ilvl w:val="0"/>
                <w:numId w:val="13"/>
              </w:numPr>
              <w:rPr>
                <w:rFonts w:ascii="Vodafone Rg" w:hAnsi="Vodafone Rg" w:cs="Arial"/>
              </w:rPr>
            </w:pPr>
          </w:p>
        </w:tc>
      </w:tr>
      <w:tr w:rsidR="0081653D" w:rsidRPr="00BF4215" w:rsidTr="0081653D">
        <w:trPr>
          <w:trHeight w:val="469"/>
        </w:trPr>
        <w:tc>
          <w:tcPr>
            <w:tcW w:w="812" w:type="dxa"/>
            <w:vMerge/>
            <w:shd w:val="clear" w:color="auto" w:fill="auto"/>
            <w:vAlign w:val="center"/>
          </w:tcPr>
          <w:p w:rsidR="0081653D" w:rsidRPr="00BF4215" w:rsidRDefault="0081653D" w:rsidP="00BF4215">
            <w:pPr>
              <w:pStyle w:val="BodyText"/>
              <w:jc w:val="center"/>
              <w:rPr>
                <w:rFonts w:ascii="Vodafone Rg" w:hAnsi="Vodafone Rg" w:cs="Arial"/>
              </w:rPr>
            </w:pPr>
          </w:p>
        </w:tc>
        <w:tc>
          <w:tcPr>
            <w:tcW w:w="1915" w:type="dxa"/>
            <w:vMerge/>
            <w:shd w:val="clear" w:color="auto" w:fill="auto"/>
            <w:vAlign w:val="center"/>
          </w:tcPr>
          <w:p w:rsidR="0081653D" w:rsidRPr="00BF4215" w:rsidRDefault="0081653D" w:rsidP="00BF4215">
            <w:pPr>
              <w:pStyle w:val="BodyText"/>
              <w:rPr>
                <w:rFonts w:ascii="Vodafone Rg" w:hAnsi="Vodafone Rg" w:cs="Arial"/>
              </w:rPr>
            </w:pPr>
          </w:p>
        </w:tc>
        <w:tc>
          <w:tcPr>
            <w:tcW w:w="3028" w:type="dxa"/>
            <w:shd w:val="clear" w:color="auto" w:fill="auto"/>
            <w:vAlign w:val="center"/>
          </w:tcPr>
          <w:p w:rsidR="0081653D" w:rsidRPr="00BF4215" w:rsidRDefault="0081653D" w:rsidP="00BF4215">
            <w:pPr>
              <w:pStyle w:val="BodyText"/>
              <w:rPr>
                <w:rFonts w:ascii="Vodafone Rg" w:hAnsi="Vodafone Rg" w:cs="Arial"/>
              </w:rPr>
            </w:pPr>
            <w:r w:rsidRPr="00BF4215">
              <w:rPr>
                <w:rFonts w:ascii="Vodafone Rg" w:hAnsi="Vodafone Rg" w:cs="Arial"/>
              </w:rPr>
              <w:t xml:space="preserve">In all CloseinCRM functions, unassigned second parameter (“A”) </w:t>
            </w:r>
            <w:r w:rsidRPr="00BF4215">
              <w:rPr>
                <w:rFonts w:ascii="Vodafone Rg" w:hAnsi="Vodafone Rg" w:cs="Arial"/>
              </w:rPr>
              <w:lastRenderedPageBreak/>
              <w:t xml:space="preserve">is passed and is not used by the function. Please remove the parameter.  </w:t>
            </w:r>
          </w:p>
        </w:tc>
        <w:tc>
          <w:tcPr>
            <w:tcW w:w="2154" w:type="dxa"/>
            <w:shd w:val="clear" w:color="auto" w:fill="auto"/>
            <w:vAlign w:val="center"/>
          </w:tcPr>
          <w:p w:rsidR="0081653D" w:rsidRPr="00BF4215" w:rsidRDefault="0081653D" w:rsidP="009D249E">
            <w:pPr>
              <w:pStyle w:val="BodyText"/>
              <w:rPr>
                <w:rFonts w:ascii="Vodafone Rg" w:hAnsi="Vodafone Rg" w:cs="Arial"/>
              </w:rPr>
            </w:pPr>
            <w:r>
              <w:rPr>
                <w:rFonts w:ascii="Vodafone Rg" w:hAnsi="Vodafone Rg" w:cs="Arial"/>
              </w:rPr>
              <w:lastRenderedPageBreak/>
              <w:t xml:space="preserve">Value </w:t>
            </w:r>
            <w:r w:rsidRPr="00BF4215">
              <w:rPr>
                <w:rFonts w:ascii="Vodafone Rg" w:hAnsi="Vodafone Rg" w:cs="Arial"/>
              </w:rPr>
              <w:t>Removed</w:t>
            </w:r>
            <w:r>
              <w:rPr>
                <w:rFonts w:ascii="Vodafone Rg" w:hAnsi="Vodafone Rg" w:cs="Arial"/>
              </w:rPr>
              <w:t xml:space="preserve"> from all functions </w:t>
            </w:r>
          </w:p>
        </w:tc>
        <w:tc>
          <w:tcPr>
            <w:tcW w:w="1081" w:type="dxa"/>
            <w:shd w:val="clear" w:color="auto" w:fill="auto"/>
          </w:tcPr>
          <w:p w:rsidR="0081653D" w:rsidRPr="00BF4215" w:rsidRDefault="0081653D" w:rsidP="00BF4215">
            <w:pPr>
              <w:pStyle w:val="BodyText"/>
              <w:rPr>
                <w:rFonts w:ascii="Vodafone Rg" w:hAnsi="Vodafone Rg" w:cs="Arial"/>
              </w:rPr>
            </w:pPr>
            <w:r>
              <w:rPr>
                <w:rFonts w:ascii="Vodafone Rg" w:hAnsi="Vodafone Rg" w:cs="Arial"/>
              </w:rPr>
              <w:t>Closed</w:t>
            </w:r>
          </w:p>
        </w:tc>
        <w:tc>
          <w:tcPr>
            <w:tcW w:w="1081" w:type="dxa"/>
          </w:tcPr>
          <w:p w:rsidR="0081653D" w:rsidRDefault="002A7230" w:rsidP="00BF4215">
            <w:pPr>
              <w:pStyle w:val="BodyText"/>
              <w:rPr>
                <w:rFonts w:ascii="Vodafone Rg" w:hAnsi="Vodafone Rg" w:cs="Arial"/>
              </w:rPr>
            </w:pPr>
            <w:r>
              <w:rPr>
                <w:rFonts w:ascii="Vodafone Rg" w:hAnsi="Vodafone Rg" w:cs="Arial"/>
              </w:rPr>
              <w:t>Verified</w:t>
            </w:r>
          </w:p>
        </w:tc>
      </w:tr>
      <w:tr w:rsidR="0081653D" w:rsidRPr="00BF4215" w:rsidTr="0081653D">
        <w:trPr>
          <w:trHeight w:val="469"/>
        </w:trPr>
        <w:tc>
          <w:tcPr>
            <w:tcW w:w="812" w:type="dxa"/>
            <w:vMerge/>
            <w:shd w:val="clear" w:color="auto" w:fill="auto"/>
            <w:vAlign w:val="center"/>
          </w:tcPr>
          <w:p w:rsidR="0081653D" w:rsidRPr="00BF4215" w:rsidRDefault="0081653D" w:rsidP="00BF4215">
            <w:pPr>
              <w:pStyle w:val="BodyText"/>
              <w:jc w:val="center"/>
              <w:rPr>
                <w:rFonts w:ascii="Vodafone Rg" w:hAnsi="Vodafone Rg" w:cs="Arial"/>
              </w:rPr>
            </w:pPr>
          </w:p>
        </w:tc>
        <w:tc>
          <w:tcPr>
            <w:tcW w:w="1915" w:type="dxa"/>
            <w:vMerge/>
            <w:shd w:val="clear" w:color="auto" w:fill="auto"/>
            <w:vAlign w:val="center"/>
          </w:tcPr>
          <w:p w:rsidR="0081653D" w:rsidRPr="00BF4215" w:rsidRDefault="0081653D" w:rsidP="00BF4215">
            <w:pPr>
              <w:pStyle w:val="BodyText"/>
              <w:rPr>
                <w:rFonts w:ascii="Vodafone Rg" w:hAnsi="Vodafone Rg" w:cs="Arial"/>
              </w:rPr>
            </w:pPr>
          </w:p>
        </w:tc>
        <w:tc>
          <w:tcPr>
            <w:tcW w:w="3028" w:type="dxa"/>
            <w:shd w:val="clear" w:color="auto" w:fill="auto"/>
            <w:vAlign w:val="center"/>
          </w:tcPr>
          <w:p w:rsidR="0081653D" w:rsidRPr="00BF4215" w:rsidRDefault="0081653D" w:rsidP="006D3C01">
            <w:pPr>
              <w:pStyle w:val="BodyText"/>
              <w:rPr>
                <w:rFonts w:ascii="Vodafone Rg" w:hAnsi="Vodafone Rg" w:cs="Arial"/>
              </w:rPr>
            </w:pPr>
            <w:r w:rsidRPr="00BF4215">
              <w:rPr>
                <w:rFonts w:ascii="Vodafone Rg" w:hAnsi="Vodafone Rg" w:cs="Arial"/>
              </w:rPr>
              <w:t>The following minor differences has been observed in BCLPostings function for all the circles:</w:t>
            </w:r>
          </w:p>
          <w:p w:rsidR="0081653D" w:rsidRPr="00BF4215" w:rsidRDefault="0081653D" w:rsidP="006D3C01">
            <w:pPr>
              <w:pStyle w:val="BodyText"/>
              <w:rPr>
                <w:rFonts w:ascii="Vodafone Rg" w:hAnsi="Vodafone Rg" w:cs="Arial"/>
              </w:rPr>
            </w:pPr>
            <w:r w:rsidRPr="00BF4215">
              <w:rPr>
                <w:rFonts w:ascii="Vodafone Rg" w:hAnsi="Vodafone Rg" w:cs="Arial"/>
              </w:rPr>
              <w:t>Delhi: control name:beID,value=1130489</w:t>
            </w:r>
          </w:p>
          <w:p w:rsidR="0081653D" w:rsidRPr="00BF4215" w:rsidRDefault="0081653D" w:rsidP="006D3C01">
            <w:pPr>
              <w:pStyle w:val="BodyText"/>
              <w:rPr>
                <w:rFonts w:ascii="Vodafone Rg" w:hAnsi="Vodafone Rg" w:cs="Arial"/>
              </w:rPr>
            </w:pPr>
            <w:r w:rsidRPr="00BF4215">
              <w:rPr>
                <w:rFonts w:ascii="Vodafone Rg" w:hAnsi="Vodafone Rg" w:cs="Arial"/>
              </w:rPr>
              <w:t>Call browser.FindElement("a", "uiname=MUM").Click  (should it be DEL)? for few other circles as well it is MUM</w:t>
            </w:r>
          </w:p>
          <w:p w:rsidR="0081653D" w:rsidRPr="00BF4215" w:rsidRDefault="0081653D" w:rsidP="006D3C01">
            <w:pPr>
              <w:pStyle w:val="BodyText"/>
              <w:rPr>
                <w:rFonts w:ascii="Vodafone Rg" w:hAnsi="Vodafone Rg" w:cs="Arial"/>
              </w:rPr>
            </w:pPr>
          </w:p>
          <w:p w:rsidR="0081653D" w:rsidRPr="00BF4215" w:rsidRDefault="0081653D" w:rsidP="006D3C01">
            <w:pPr>
              <w:pStyle w:val="BodyText"/>
              <w:rPr>
                <w:rFonts w:ascii="Vodafone Rg" w:hAnsi="Vodafone Rg" w:cs="Arial"/>
              </w:rPr>
            </w:pPr>
            <w:r w:rsidRPr="00BF4215">
              <w:rPr>
                <w:rFonts w:ascii="Vodafone Rg" w:hAnsi="Vodafone Rg" w:cs="Arial"/>
              </w:rPr>
              <w:t>Gujarat: control: ("select", "name=env").Select("vel1_PE"), some code related to Accounts Receivable</w:t>
            </w:r>
          </w:p>
          <w:p w:rsidR="0081653D" w:rsidRPr="00BF4215" w:rsidRDefault="0081653D" w:rsidP="006D3C01">
            <w:pPr>
              <w:pStyle w:val="BodyText"/>
              <w:rPr>
                <w:rFonts w:ascii="Vodafone Rg" w:hAnsi="Vodafone Rg" w:cs="Arial"/>
              </w:rPr>
            </w:pPr>
            <w:r w:rsidRPr="00BF4215">
              <w:rPr>
                <w:rFonts w:ascii="Vodafone Rg" w:hAnsi="Vodafone Rg" w:cs="Arial"/>
              </w:rPr>
              <w:t>Haryana: BrowserErrorRerun code</w:t>
            </w:r>
          </w:p>
          <w:p w:rsidR="0081653D" w:rsidRPr="00BF4215" w:rsidRDefault="0081653D" w:rsidP="006D3C01">
            <w:pPr>
              <w:pStyle w:val="BodyText"/>
              <w:rPr>
                <w:rFonts w:ascii="Vodafone Rg" w:hAnsi="Vodafone Rg" w:cs="Arial"/>
              </w:rPr>
            </w:pPr>
          </w:p>
          <w:p w:rsidR="0081653D" w:rsidRPr="00BF4215" w:rsidRDefault="0081653D" w:rsidP="006D3C01">
            <w:pPr>
              <w:pStyle w:val="BodyText"/>
              <w:rPr>
                <w:rFonts w:ascii="Vodafone Rg" w:hAnsi="Vodafone Rg" w:cs="Arial"/>
              </w:rPr>
            </w:pPr>
            <w:r w:rsidRPr="00BF4215">
              <w:rPr>
                <w:rFonts w:ascii="Vodafone Rg" w:hAnsi="Vodafone Rg" w:cs="Arial"/>
              </w:rPr>
              <w:t>MnG: no differences observed</w:t>
            </w:r>
          </w:p>
          <w:p w:rsidR="0081653D" w:rsidRPr="00BF4215" w:rsidRDefault="0081653D" w:rsidP="006D3C01">
            <w:pPr>
              <w:pStyle w:val="BodyText"/>
              <w:rPr>
                <w:rFonts w:ascii="Vodafone Rg" w:hAnsi="Vodafone Rg" w:cs="Arial"/>
              </w:rPr>
            </w:pPr>
          </w:p>
          <w:p w:rsidR="0081653D" w:rsidRPr="00BF4215" w:rsidRDefault="0081653D" w:rsidP="006D3C01">
            <w:pPr>
              <w:pStyle w:val="BodyText"/>
              <w:rPr>
                <w:rFonts w:ascii="Vodafone Rg" w:hAnsi="Vodafone Rg" w:cs="Arial"/>
              </w:rPr>
            </w:pPr>
            <w:r w:rsidRPr="00BF4215">
              <w:rPr>
                <w:rFonts w:ascii="Vodafone Rg" w:hAnsi="Vodafone Rg" w:cs="Arial"/>
              </w:rPr>
              <w:t>MP: no differences observed</w:t>
            </w:r>
          </w:p>
          <w:p w:rsidR="0081653D" w:rsidRPr="00BF4215" w:rsidRDefault="0081653D" w:rsidP="006D3C01">
            <w:pPr>
              <w:pStyle w:val="BodyText"/>
              <w:rPr>
                <w:rFonts w:ascii="Vodafone Rg" w:hAnsi="Vodafone Rg" w:cs="Arial"/>
              </w:rPr>
            </w:pPr>
          </w:p>
          <w:p w:rsidR="0081653D" w:rsidRPr="00BF4215" w:rsidRDefault="0081653D" w:rsidP="006D3C01">
            <w:pPr>
              <w:pStyle w:val="BodyText"/>
              <w:rPr>
                <w:rFonts w:ascii="Vodafone Rg" w:hAnsi="Vodafone Rg" w:cs="Arial"/>
              </w:rPr>
            </w:pPr>
            <w:r w:rsidRPr="00BF4215">
              <w:rPr>
                <w:rFonts w:ascii="Vodafone Rg" w:hAnsi="Vodafone Rg" w:cs="Arial"/>
              </w:rPr>
              <w:t>Mumbai: not much except one variable name reversed error eason</w:t>
            </w:r>
          </w:p>
          <w:p w:rsidR="0081653D" w:rsidRPr="00BF4215" w:rsidRDefault="0081653D" w:rsidP="006D3C01">
            <w:pPr>
              <w:pStyle w:val="BodyText"/>
              <w:rPr>
                <w:rFonts w:ascii="Vodafone Rg" w:hAnsi="Vodafone Rg" w:cs="Arial"/>
              </w:rPr>
            </w:pPr>
            <w:r w:rsidRPr="00BF4215">
              <w:rPr>
                <w:rFonts w:ascii="Vodafone Rg" w:hAnsi="Vodafone Rg" w:cs="Arial"/>
              </w:rPr>
              <w:t>Punjab: control: name=beID,value=1130449, some code related to Accounts Receivable, BrowserErrorRerun code</w:t>
            </w:r>
          </w:p>
          <w:p w:rsidR="0081653D" w:rsidRPr="00BF4215" w:rsidRDefault="0081653D" w:rsidP="006D3C01">
            <w:pPr>
              <w:pStyle w:val="BodyText"/>
              <w:rPr>
                <w:rFonts w:ascii="Vodafone Rg" w:hAnsi="Vodafone Rg" w:cs="Arial"/>
              </w:rPr>
            </w:pPr>
          </w:p>
          <w:p w:rsidR="0081653D" w:rsidRPr="00BF4215" w:rsidRDefault="0081653D" w:rsidP="006D3C01">
            <w:pPr>
              <w:pStyle w:val="BodyText"/>
              <w:rPr>
                <w:rFonts w:ascii="Vodafone Rg" w:hAnsi="Vodafone Rg" w:cs="Arial"/>
              </w:rPr>
            </w:pPr>
            <w:r w:rsidRPr="00BF4215">
              <w:rPr>
                <w:rFonts w:ascii="Vodafone Rg" w:hAnsi="Vodafone Rg" w:cs="Arial"/>
              </w:rPr>
              <w:t>Rajasthan: control: ("select", "name=env").Select("vel1_PE"), control: name=beID,value=1130459").</w:t>
            </w:r>
          </w:p>
          <w:p w:rsidR="0081653D" w:rsidRPr="00BF4215" w:rsidRDefault="0081653D" w:rsidP="006D3C01">
            <w:pPr>
              <w:pStyle w:val="BodyText"/>
              <w:rPr>
                <w:rFonts w:ascii="Vodafone Rg" w:hAnsi="Vodafone Rg" w:cs="Arial"/>
              </w:rPr>
            </w:pPr>
            <w:r w:rsidRPr="00BF4215">
              <w:rPr>
                <w:rFonts w:ascii="Vodafone Rg" w:hAnsi="Vodafone Rg" w:cs="Arial"/>
              </w:rPr>
              <w:t>UPE: control: name=beID,value=1130609"</w:t>
            </w:r>
          </w:p>
          <w:p w:rsidR="0081653D" w:rsidRPr="00BF4215" w:rsidRDefault="0081653D" w:rsidP="006D3C01">
            <w:pPr>
              <w:pStyle w:val="BodyText"/>
              <w:rPr>
                <w:rFonts w:ascii="Vodafone Rg" w:hAnsi="Vodafone Rg" w:cs="Arial"/>
              </w:rPr>
            </w:pPr>
            <w:r w:rsidRPr="00BF4215">
              <w:rPr>
                <w:rFonts w:ascii="Vodafone Rg" w:hAnsi="Vodafone Rg" w:cs="Arial"/>
              </w:rPr>
              <w:t>control: ("textarea", "name=memo").InputText(Adreason &amp; "_" &amp; SrNum &amp; "_" &amp; "CBO")</w:t>
            </w:r>
          </w:p>
          <w:p w:rsidR="0081653D" w:rsidRPr="00BF4215" w:rsidRDefault="0081653D" w:rsidP="006D3C01">
            <w:pPr>
              <w:pStyle w:val="BodyText"/>
              <w:rPr>
                <w:rFonts w:ascii="Vodafone Rg" w:hAnsi="Vodafone Rg" w:cs="Arial"/>
              </w:rPr>
            </w:pPr>
            <w:r w:rsidRPr="00BF4215">
              <w:rPr>
                <w:rFonts w:ascii="Vodafone Rg" w:hAnsi="Vodafone Rg" w:cs="Arial"/>
              </w:rPr>
              <w:t>UPW: control: name=beID,value=1130619</w:t>
            </w:r>
          </w:p>
          <w:p w:rsidR="0081653D" w:rsidRPr="00BF4215" w:rsidRDefault="0081653D" w:rsidP="006D3C01">
            <w:pPr>
              <w:pStyle w:val="BodyText"/>
              <w:rPr>
                <w:rFonts w:ascii="Vodafone Rg" w:hAnsi="Vodafone Rg" w:cs="Arial"/>
              </w:rPr>
            </w:pPr>
          </w:p>
          <w:p w:rsidR="0081653D" w:rsidRPr="00BF4215" w:rsidRDefault="0081653D" w:rsidP="006D3C01">
            <w:pPr>
              <w:pStyle w:val="BodyText"/>
              <w:rPr>
                <w:rFonts w:ascii="Vodafone Rg" w:hAnsi="Vodafone Rg" w:cs="Arial"/>
              </w:rPr>
            </w:pPr>
            <w:r w:rsidRPr="00BF4215">
              <w:rPr>
                <w:rFonts w:ascii="Vodafone Rg" w:hAnsi="Vodafone Rg" w:cs="Arial"/>
              </w:rPr>
              <w:t>By using appropriate constants, we would be able to create single generic function called BCLPostings to handle functionality of all the circles. (Request to handle this based on priority)</w:t>
            </w:r>
          </w:p>
        </w:tc>
        <w:tc>
          <w:tcPr>
            <w:tcW w:w="2154" w:type="dxa"/>
            <w:shd w:val="clear" w:color="auto" w:fill="auto"/>
            <w:vAlign w:val="center"/>
          </w:tcPr>
          <w:p w:rsidR="0081653D" w:rsidRPr="00BF4215" w:rsidRDefault="0081653D" w:rsidP="00BF4215">
            <w:pPr>
              <w:pStyle w:val="BodyText"/>
              <w:rPr>
                <w:rFonts w:ascii="Vodafone Rg" w:hAnsi="Vodafone Rg" w:cs="Arial"/>
              </w:rPr>
            </w:pPr>
            <w:r>
              <w:rPr>
                <w:rFonts w:ascii="Vodafone Rg" w:hAnsi="Vodafone Rg" w:cs="Arial"/>
              </w:rPr>
              <w:t>Values are assigned based on HTML field values on pages, in some cases it’s not required , hence there will be differences in codes</w:t>
            </w:r>
          </w:p>
        </w:tc>
        <w:tc>
          <w:tcPr>
            <w:tcW w:w="1081" w:type="dxa"/>
            <w:shd w:val="clear" w:color="auto" w:fill="auto"/>
          </w:tcPr>
          <w:p w:rsidR="0081653D" w:rsidRPr="00BF4215" w:rsidRDefault="0081653D" w:rsidP="00BF4215">
            <w:pPr>
              <w:pStyle w:val="BodyText"/>
              <w:rPr>
                <w:rFonts w:ascii="Vodafone Rg" w:hAnsi="Vodafone Rg" w:cs="Arial"/>
              </w:rPr>
            </w:pPr>
            <w:r>
              <w:rPr>
                <w:rFonts w:ascii="Vodafone Rg" w:hAnsi="Vodafone Rg" w:cs="Arial"/>
              </w:rPr>
              <w:t>Closed</w:t>
            </w:r>
          </w:p>
        </w:tc>
        <w:tc>
          <w:tcPr>
            <w:tcW w:w="1081" w:type="dxa"/>
          </w:tcPr>
          <w:p w:rsidR="0081653D" w:rsidRDefault="002A7230" w:rsidP="00BF00B1">
            <w:pPr>
              <w:pStyle w:val="BodyText"/>
              <w:numPr>
                <w:ilvl w:val="0"/>
                <w:numId w:val="14"/>
              </w:numPr>
              <w:rPr>
                <w:rFonts w:ascii="Vodafone Rg" w:hAnsi="Vodafone Rg" w:cs="Arial"/>
              </w:rPr>
            </w:pPr>
            <w:r>
              <w:rPr>
                <w:rFonts w:ascii="Vodafone Rg" w:hAnsi="Vodafone Rg" w:cs="Arial"/>
              </w:rPr>
              <w:t xml:space="preserve">Suggested to use appropriate constants so that a single generic function called </w:t>
            </w:r>
            <w:r w:rsidRPr="00BF4215">
              <w:rPr>
                <w:rFonts w:ascii="Vodafone Rg" w:hAnsi="Vodafone Rg" w:cs="Arial"/>
              </w:rPr>
              <w:t xml:space="preserve">BCLPostings </w:t>
            </w:r>
            <w:r>
              <w:rPr>
                <w:rFonts w:ascii="Vodafone Rg" w:hAnsi="Vodafone Rg" w:cs="Arial"/>
              </w:rPr>
              <w:t xml:space="preserve">can be developed to </w:t>
            </w:r>
            <w:r w:rsidRPr="00BF4215">
              <w:rPr>
                <w:rFonts w:ascii="Vodafone Rg" w:hAnsi="Vodafone Rg" w:cs="Arial"/>
              </w:rPr>
              <w:t xml:space="preserve"> handle functionality of all the circles.</w:t>
            </w:r>
          </w:p>
        </w:tc>
      </w:tr>
      <w:tr w:rsidR="0081653D" w:rsidRPr="00BF4215" w:rsidTr="0081653D">
        <w:trPr>
          <w:trHeight w:val="469"/>
        </w:trPr>
        <w:tc>
          <w:tcPr>
            <w:tcW w:w="812" w:type="dxa"/>
            <w:shd w:val="clear" w:color="auto" w:fill="auto"/>
            <w:vAlign w:val="center"/>
          </w:tcPr>
          <w:p w:rsidR="0081653D" w:rsidRPr="00BF4215" w:rsidRDefault="0081653D" w:rsidP="00BF4215">
            <w:pPr>
              <w:pStyle w:val="BodyText"/>
              <w:jc w:val="center"/>
              <w:rPr>
                <w:rFonts w:ascii="Vodafone Rg" w:hAnsi="Vodafone Rg" w:cs="Arial"/>
              </w:rPr>
            </w:pPr>
            <w:r w:rsidRPr="00BF4215">
              <w:rPr>
                <w:rFonts w:ascii="Vodafone Rg" w:hAnsi="Vodafone Rg" w:cs="Arial"/>
              </w:rPr>
              <w:t>6</w:t>
            </w:r>
          </w:p>
        </w:tc>
        <w:tc>
          <w:tcPr>
            <w:tcW w:w="1915" w:type="dxa"/>
            <w:shd w:val="clear" w:color="auto" w:fill="auto"/>
            <w:vAlign w:val="center"/>
          </w:tcPr>
          <w:p w:rsidR="0081653D" w:rsidRPr="00BF4215" w:rsidRDefault="0081653D" w:rsidP="00BF4215">
            <w:pPr>
              <w:pStyle w:val="BodyText"/>
              <w:rPr>
                <w:rFonts w:ascii="Vodafone Rg" w:hAnsi="Vodafone Rg" w:cs="Arial"/>
              </w:rPr>
            </w:pPr>
            <w:r w:rsidRPr="00BF4215">
              <w:rPr>
                <w:rFonts w:ascii="Vodafone Rg" w:hAnsi="Vodafone Rg" w:cs="Arial"/>
              </w:rPr>
              <w:t xml:space="preserve">Usage of error handlers and code re-triggers </w:t>
            </w:r>
          </w:p>
        </w:tc>
        <w:tc>
          <w:tcPr>
            <w:tcW w:w="3028" w:type="dxa"/>
            <w:shd w:val="clear" w:color="auto" w:fill="auto"/>
            <w:vAlign w:val="center"/>
          </w:tcPr>
          <w:p w:rsidR="0081653D" w:rsidRPr="00BF4215" w:rsidRDefault="0081653D" w:rsidP="008061D3">
            <w:pPr>
              <w:pStyle w:val="BodyText"/>
              <w:rPr>
                <w:rFonts w:ascii="Vodafone Rg" w:hAnsi="Vodafone Rg" w:cs="Arial"/>
              </w:rPr>
            </w:pPr>
            <w:r w:rsidRPr="00BF4215">
              <w:rPr>
                <w:rFonts w:ascii="Vodafone Rg" w:hAnsi="Vodafone Rg" w:cs="Arial"/>
              </w:rPr>
              <w:t xml:space="preserve">No </w:t>
            </w:r>
            <w:r>
              <w:rPr>
                <w:rFonts w:ascii="Vodafone Rg" w:hAnsi="Vodafone Rg" w:cs="Arial"/>
              </w:rPr>
              <w:t>deviations from common standards observed</w:t>
            </w:r>
          </w:p>
        </w:tc>
        <w:tc>
          <w:tcPr>
            <w:tcW w:w="2154" w:type="dxa"/>
            <w:shd w:val="clear" w:color="auto" w:fill="auto"/>
            <w:vAlign w:val="center"/>
          </w:tcPr>
          <w:p w:rsidR="0081653D" w:rsidRPr="00BF4215" w:rsidRDefault="0081653D" w:rsidP="00BF4215">
            <w:pPr>
              <w:pStyle w:val="BodyText"/>
              <w:rPr>
                <w:rFonts w:ascii="Vodafone Rg" w:hAnsi="Vodafone Rg" w:cs="Arial"/>
              </w:rPr>
            </w:pPr>
          </w:p>
        </w:tc>
        <w:tc>
          <w:tcPr>
            <w:tcW w:w="1081" w:type="dxa"/>
            <w:shd w:val="clear" w:color="auto" w:fill="auto"/>
          </w:tcPr>
          <w:p w:rsidR="0081653D" w:rsidRPr="00BF4215" w:rsidRDefault="0081653D" w:rsidP="00BF4215">
            <w:pPr>
              <w:pStyle w:val="BodyText"/>
              <w:rPr>
                <w:rFonts w:ascii="Vodafone Rg" w:hAnsi="Vodafone Rg" w:cs="Arial"/>
              </w:rPr>
            </w:pPr>
          </w:p>
        </w:tc>
        <w:tc>
          <w:tcPr>
            <w:tcW w:w="1081" w:type="dxa"/>
          </w:tcPr>
          <w:p w:rsidR="0081653D" w:rsidRPr="00BF4215" w:rsidRDefault="0081653D" w:rsidP="00BF4215">
            <w:pPr>
              <w:pStyle w:val="BodyText"/>
              <w:rPr>
                <w:rFonts w:ascii="Vodafone Rg" w:hAnsi="Vodafone Rg" w:cs="Arial"/>
              </w:rPr>
            </w:pPr>
          </w:p>
        </w:tc>
      </w:tr>
      <w:tr w:rsidR="0081653D" w:rsidRPr="00BF4215" w:rsidTr="0081653D">
        <w:trPr>
          <w:trHeight w:val="227"/>
        </w:trPr>
        <w:tc>
          <w:tcPr>
            <w:tcW w:w="812" w:type="dxa"/>
            <w:shd w:val="clear" w:color="auto" w:fill="auto"/>
            <w:vAlign w:val="center"/>
          </w:tcPr>
          <w:p w:rsidR="0081653D" w:rsidRPr="00BF4215" w:rsidRDefault="0081653D" w:rsidP="00BF4215">
            <w:pPr>
              <w:pStyle w:val="BodyText"/>
              <w:jc w:val="center"/>
              <w:rPr>
                <w:rFonts w:ascii="Vodafone Rg" w:hAnsi="Vodafone Rg" w:cs="Arial"/>
              </w:rPr>
            </w:pPr>
            <w:r w:rsidRPr="00BF4215">
              <w:rPr>
                <w:rFonts w:ascii="Vodafone Rg" w:hAnsi="Vodafone Rg" w:cs="Arial"/>
              </w:rPr>
              <w:t>7</w:t>
            </w:r>
          </w:p>
        </w:tc>
        <w:tc>
          <w:tcPr>
            <w:tcW w:w="1915" w:type="dxa"/>
            <w:shd w:val="clear" w:color="auto" w:fill="auto"/>
            <w:vAlign w:val="center"/>
          </w:tcPr>
          <w:p w:rsidR="0081653D" w:rsidRPr="00BF4215" w:rsidRDefault="0081653D" w:rsidP="00BF4215">
            <w:pPr>
              <w:pStyle w:val="BodyText"/>
              <w:rPr>
                <w:rFonts w:ascii="Vodafone Rg" w:hAnsi="Vodafone Rg" w:cs="Arial"/>
              </w:rPr>
            </w:pPr>
            <w:r w:rsidRPr="00BF4215">
              <w:rPr>
                <w:rFonts w:ascii="Vodafone Rg" w:hAnsi="Vodafone Rg" w:cs="Arial"/>
              </w:rPr>
              <w:t>Coding Indentation</w:t>
            </w:r>
          </w:p>
        </w:tc>
        <w:tc>
          <w:tcPr>
            <w:tcW w:w="3028" w:type="dxa"/>
            <w:shd w:val="clear" w:color="auto" w:fill="auto"/>
            <w:vAlign w:val="center"/>
          </w:tcPr>
          <w:p w:rsidR="0081653D" w:rsidRPr="00BF4215" w:rsidRDefault="0081653D" w:rsidP="00651E01">
            <w:pPr>
              <w:pStyle w:val="BodyText"/>
              <w:rPr>
                <w:rFonts w:ascii="Vodafone Rg" w:hAnsi="Vodafone Rg" w:cs="Arial"/>
              </w:rPr>
            </w:pPr>
            <w:r w:rsidRPr="00BF4215">
              <w:rPr>
                <w:rFonts w:ascii="Vodafone Rg" w:hAnsi="Vodafone Rg" w:cs="Arial"/>
              </w:rPr>
              <w:t xml:space="preserve"> Please indent the code.</w:t>
            </w:r>
          </w:p>
        </w:tc>
        <w:tc>
          <w:tcPr>
            <w:tcW w:w="2154" w:type="dxa"/>
            <w:shd w:val="clear" w:color="auto" w:fill="auto"/>
            <w:vAlign w:val="center"/>
          </w:tcPr>
          <w:p w:rsidR="0081653D" w:rsidRPr="00BF4215" w:rsidRDefault="0081653D" w:rsidP="00BF4215">
            <w:pPr>
              <w:pStyle w:val="BodyText"/>
              <w:rPr>
                <w:rFonts w:ascii="Vodafone Rg" w:hAnsi="Vodafone Rg" w:cs="Arial"/>
              </w:rPr>
            </w:pPr>
            <w:r>
              <w:rPr>
                <w:rFonts w:ascii="Vodafone Rg" w:hAnsi="Vodafone Rg" w:cs="Arial"/>
              </w:rPr>
              <w:t>Indentations completed</w:t>
            </w:r>
          </w:p>
        </w:tc>
        <w:tc>
          <w:tcPr>
            <w:tcW w:w="1081" w:type="dxa"/>
            <w:shd w:val="clear" w:color="auto" w:fill="auto"/>
          </w:tcPr>
          <w:p w:rsidR="0081653D" w:rsidRPr="00BF4215" w:rsidRDefault="0081653D" w:rsidP="00BF4215">
            <w:pPr>
              <w:pStyle w:val="BodyText"/>
              <w:rPr>
                <w:rFonts w:ascii="Vodafone Rg" w:hAnsi="Vodafone Rg" w:cs="Arial"/>
              </w:rPr>
            </w:pPr>
            <w:r>
              <w:rPr>
                <w:rFonts w:ascii="Vodafone Rg" w:hAnsi="Vodafone Rg" w:cs="Arial"/>
              </w:rPr>
              <w:t>Closed</w:t>
            </w:r>
          </w:p>
        </w:tc>
        <w:tc>
          <w:tcPr>
            <w:tcW w:w="1081" w:type="dxa"/>
          </w:tcPr>
          <w:p w:rsidR="0081653D" w:rsidRDefault="0081653D" w:rsidP="00BF4215">
            <w:pPr>
              <w:pStyle w:val="BodyText"/>
              <w:rPr>
                <w:rFonts w:ascii="Vodafone Rg" w:hAnsi="Vodafone Rg" w:cs="Arial"/>
              </w:rPr>
            </w:pPr>
          </w:p>
        </w:tc>
      </w:tr>
      <w:tr w:rsidR="0081653D" w:rsidRPr="00BF4215" w:rsidTr="0081653D">
        <w:trPr>
          <w:trHeight w:val="212"/>
        </w:trPr>
        <w:tc>
          <w:tcPr>
            <w:tcW w:w="812" w:type="dxa"/>
            <w:vMerge w:val="restart"/>
            <w:shd w:val="clear" w:color="auto" w:fill="auto"/>
            <w:vAlign w:val="center"/>
          </w:tcPr>
          <w:p w:rsidR="0081653D" w:rsidRPr="00BF4215" w:rsidRDefault="0081653D" w:rsidP="00BF4215">
            <w:pPr>
              <w:pStyle w:val="BodyText"/>
              <w:jc w:val="center"/>
              <w:rPr>
                <w:rFonts w:ascii="Vodafone Rg" w:hAnsi="Vodafone Rg" w:cs="Arial"/>
              </w:rPr>
            </w:pPr>
            <w:r w:rsidRPr="00BF4215">
              <w:rPr>
                <w:rFonts w:ascii="Vodafone Rg" w:hAnsi="Vodafone Rg" w:cs="Arial"/>
              </w:rPr>
              <w:t>8</w:t>
            </w:r>
          </w:p>
        </w:tc>
        <w:tc>
          <w:tcPr>
            <w:tcW w:w="1915" w:type="dxa"/>
            <w:vMerge w:val="restart"/>
            <w:shd w:val="clear" w:color="auto" w:fill="auto"/>
            <w:vAlign w:val="center"/>
          </w:tcPr>
          <w:p w:rsidR="0081653D" w:rsidRPr="00BF4215" w:rsidRDefault="0081653D" w:rsidP="00BF4215">
            <w:pPr>
              <w:pStyle w:val="BodyText"/>
              <w:rPr>
                <w:rFonts w:ascii="Vodafone Rg" w:hAnsi="Vodafone Rg" w:cs="Arial"/>
              </w:rPr>
            </w:pPr>
            <w:r w:rsidRPr="00BF4215">
              <w:rPr>
                <w:rFonts w:ascii="Vodafone Rg" w:hAnsi="Vodafone Rg" w:cs="Arial"/>
              </w:rPr>
              <w:t>Unused functions and sub processes</w:t>
            </w:r>
          </w:p>
        </w:tc>
        <w:tc>
          <w:tcPr>
            <w:tcW w:w="3028" w:type="dxa"/>
            <w:shd w:val="clear" w:color="auto" w:fill="auto"/>
            <w:vAlign w:val="center"/>
          </w:tcPr>
          <w:p w:rsidR="0081653D" w:rsidRPr="00BF4215" w:rsidRDefault="0081653D" w:rsidP="00BF4215">
            <w:pPr>
              <w:pStyle w:val="BodyText"/>
              <w:rPr>
                <w:rFonts w:ascii="Vodafone Rg" w:hAnsi="Vodafone Rg" w:cs="Arial"/>
              </w:rPr>
            </w:pPr>
            <w:r w:rsidRPr="00BF4215">
              <w:rPr>
                <w:rFonts w:ascii="Vodafone Rg" w:hAnsi="Vodafone Rg" w:cs="Arial"/>
              </w:rPr>
              <w:t xml:space="preserve">Please look for unused code in the project and remove them (for example I have identified functions CleanName, GetConfiguration, </w:t>
            </w:r>
            <w:r w:rsidRPr="00BF4215">
              <w:rPr>
                <w:rFonts w:ascii="Vodafone Rg" w:hAnsi="Vodafone Rg" w:cs="Arial"/>
              </w:rPr>
              <w:lastRenderedPageBreak/>
              <w:t>dhFirstDayInMonth, DeleteDir, SendEmailAuto, DeleteFile, NotOnTop, OnTop, text, GetTaskBarSize and GetLines (GetLines2 is used instead) Some of them are probably used for testing purposes and the calls to the functions commented in the code. It is better to remove them before deployment.</w:t>
            </w:r>
          </w:p>
        </w:tc>
        <w:tc>
          <w:tcPr>
            <w:tcW w:w="2154" w:type="dxa"/>
            <w:shd w:val="clear" w:color="auto" w:fill="auto"/>
            <w:vAlign w:val="center"/>
          </w:tcPr>
          <w:p w:rsidR="0081653D" w:rsidRPr="00BF4215" w:rsidRDefault="0081653D" w:rsidP="00BF4215">
            <w:pPr>
              <w:pStyle w:val="BodyText"/>
              <w:rPr>
                <w:rFonts w:ascii="Vodafone Rg" w:hAnsi="Vodafone Rg" w:cs="Arial"/>
              </w:rPr>
            </w:pPr>
            <w:r>
              <w:rPr>
                <w:rFonts w:ascii="Vodafone Rg" w:hAnsi="Vodafone Rg" w:cs="Arial"/>
              </w:rPr>
              <w:lastRenderedPageBreak/>
              <w:t xml:space="preserve">All unused codes removed </w:t>
            </w:r>
          </w:p>
        </w:tc>
        <w:tc>
          <w:tcPr>
            <w:tcW w:w="1081" w:type="dxa"/>
            <w:shd w:val="clear" w:color="auto" w:fill="auto"/>
          </w:tcPr>
          <w:p w:rsidR="0081653D" w:rsidRPr="00BF4215" w:rsidRDefault="0081653D" w:rsidP="00BF4215">
            <w:pPr>
              <w:pStyle w:val="BodyText"/>
              <w:rPr>
                <w:rFonts w:ascii="Vodafone Rg" w:hAnsi="Vodafone Rg" w:cs="Arial"/>
              </w:rPr>
            </w:pPr>
            <w:r>
              <w:rPr>
                <w:rFonts w:ascii="Vodafone Rg" w:hAnsi="Vodafone Rg" w:cs="Arial"/>
              </w:rPr>
              <w:t>Closed</w:t>
            </w:r>
          </w:p>
        </w:tc>
        <w:tc>
          <w:tcPr>
            <w:tcW w:w="1081" w:type="dxa"/>
          </w:tcPr>
          <w:p w:rsidR="0081653D" w:rsidRDefault="009C35A9" w:rsidP="00BF4215">
            <w:pPr>
              <w:pStyle w:val="BodyText"/>
              <w:rPr>
                <w:rFonts w:ascii="Vodafone Rg" w:hAnsi="Vodafone Rg" w:cs="Arial"/>
              </w:rPr>
            </w:pPr>
            <w:r w:rsidRPr="00BF4215">
              <w:rPr>
                <w:rFonts w:ascii="Vodafone Rg" w:hAnsi="Vodafone Rg" w:cs="Arial"/>
              </w:rPr>
              <w:t>GetConfiguration</w:t>
            </w:r>
          </w:p>
          <w:p w:rsidR="009C35A9" w:rsidRDefault="009C35A9" w:rsidP="00BF4215">
            <w:pPr>
              <w:pStyle w:val="BodyText"/>
              <w:rPr>
                <w:rFonts w:ascii="Vodafone Rg" w:hAnsi="Vodafone Rg" w:cs="Arial"/>
              </w:rPr>
            </w:pPr>
            <w:r>
              <w:rPr>
                <w:rFonts w:ascii="Vodafone Rg" w:hAnsi="Vodafone Rg" w:cs="Arial"/>
              </w:rPr>
              <w:t>Declared but unused</w:t>
            </w:r>
          </w:p>
        </w:tc>
      </w:tr>
      <w:tr w:rsidR="0081653D" w:rsidRPr="00BF4215" w:rsidTr="0081653D">
        <w:trPr>
          <w:trHeight w:val="469"/>
        </w:trPr>
        <w:tc>
          <w:tcPr>
            <w:tcW w:w="812" w:type="dxa"/>
            <w:vMerge/>
            <w:shd w:val="clear" w:color="auto" w:fill="auto"/>
            <w:vAlign w:val="center"/>
          </w:tcPr>
          <w:p w:rsidR="0081653D" w:rsidRPr="00BF4215" w:rsidRDefault="0081653D" w:rsidP="00BF4215">
            <w:pPr>
              <w:pStyle w:val="BodyText"/>
              <w:jc w:val="center"/>
              <w:rPr>
                <w:rFonts w:ascii="Vodafone Rg" w:hAnsi="Vodafone Rg" w:cs="Arial"/>
              </w:rPr>
            </w:pPr>
          </w:p>
        </w:tc>
        <w:tc>
          <w:tcPr>
            <w:tcW w:w="1915" w:type="dxa"/>
            <w:vMerge/>
            <w:shd w:val="clear" w:color="auto" w:fill="auto"/>
            <w:vAlign w:val="center"/>
          </w:tcPr>
          <w:p w:rsidR="0081653D" w:rsidRPr="00BF4215" w:rsidRDefault="0081653D" w:rsidP="00BF4215">
            <w:pPr>
              <w:pStyle w:val="BodyText"/>
              <w:rPr>
                <w:rFonts w:ascii="Vodafone Rg" w:hAnsi="Vodafone Rg" w:cs="Arial"/>
              </w:rPr>
            </w:pPr>
          </w:p>
        </w:tc>
        <w:tc>
          <w:tcPr>
            <w:tcW w:w="3028" w:type="dxa"/>
            <w:shd w:val="clear" w:color="auto" w:fill="auto"/>
            <w:vAlign w:val="center"/>
          </w:tcPr>
          <w:p w:rsidR="0081653D" w:rsidRPr="00BF4215" w:rsidRDefault="0081653D" w:rsidP="0064473E">
            <w:pPr>
              <w:pStyle w:val="BodyText"/>
              <w:rPr>
                <w:rFonts w:ascii="Vodafone Rg" w:hAnsi="Vodafone Rg" w:cs="Arial"/>
              </w:rPr>
            </w:pPr>
            <w:r w:rsidRPr="00BF4215">
              <w:rPr>
                <w:rFonts w:ascii="Vodafone Rg" w:hAnsi="Vodafone Rg" w:cs="Arial"/>
              </w:rPr>
              <w:t>I am not able to find the AutoExec Macro in the access database file. Please confirm whether ap_DisableShift and ap_EnableShift gets executed at the client deployment machine on application startup. If not, suggest to remove this code/module.</w:t>
            </w:r>
          </w:p>
        </w:tc>
        <w:tc>
          <w:tcPr>
            <w:tcW w:w="2154" w:type="dxa"/>
            <w:shd w:val="clear" w:color="auto" w:fill="auto"/>
            <w:vAlign w:val="center"/>
          </w:tcPr>
          <w:p w:rsidR="0081653D" w:rsidRPr="00BF4215" w:rsidRDefault="0081653D" w:rsidP="00BF4215">
            <w:pPr>
              <w:pStyle w:val="BodyText"/>
              <w:rPr>
                <w:rFonts w:ascii="Vodafone Rg" w:hAnsi="Vodafone Rg" w:cs="Arial"/>
              </w:rPr>
            </w:pPr>
            <w:r w:rsidRPr="00BF4215">
              <w:rPr>
                <w:rFonts w:ascii="Vodafone Rg" w:hAnsi="Vodafone Rg" w:cs="Arial"/>
              </w:rPr>
              <w:t>As explained, it is used to secure codes layer by disabling use of shift key</w:t>
            </w:r>
          </w:p>
        </w:tc>
        <w:tc>
          <w:tcPr>
            <w:tcW w:w="1081" w:type="dxa"/>
            <w:shd w:val="clear" w:color="auto" w:fill="auto"/>
          </w:tcPr>
          <w:p w:rsidR="0081653D" w:rsidRPr="00BF4215" w:rsidRDefault="0081653D" w:rsidP="00BF4215">
            <w:pPr>
              <w:pStyle w:val="BodyText"/>
              <w:rPr>
                <w:rFonts w:ascii="Vodafone Rg" w:hAnsi="Vodafone Rg" w:cs="Arial"/>
              </w:rPr>
            </w:pPr>
            <w:r w:rsidRPr="00BF4215">
              <w:rPr>
                <w:rFonts w:ascii="Vodafone Rg" w:hAnsi="Vodafone Rg" w:cs="Arial"/>
              </w:rPr>
              <w:t>Closed</w:t>
            </w:r>
          </w:p>
        </w:tc>
        <w:tc>
          <w:tcPr>
            <w:tcW w:w="1081" w:type="dxa"/>
          </w:tcPr>
          <w:p w:rsidR="0081653D" w:rsidRPr="00BF4215" w:rsidRDefault="008F57D4" w:rsidP="00BF4215">
            <w:pPr>
              <w:pStyle w:val="BodyText"/>
              <w:rPr>
                <w:rFonts w:ascii="Vodafone Rg" w:hAnsi="Vodafone Rg" w:cs="Arial"/>
              </w:rPr>
            </w:pPr>
            <w:r>
              <w:rPr>
                <w:rFonts w:ascii="Vodafone Rg" w:hAnsi="Vodafone Rg" w:cs="Arial"/>
              </w:rPr>
              <w:t>Verified</w:t>
            </w:r>
          </w:p>
        </w:tc>
      </w:tr>
      <w:tr w:rsidR="0081653D" w:rsidRPr="00BF4215" w:rsidTr="0081653D">
        <w:trPr>
          <w:trHeight w:val="469"/>
        </w:trPr>
        <w:tc>
          <w:tcPr>
            <w:tcW w:w="812" w:type="dxa"/>
            <w:shd w:val="clear" w:color="auto" w:fill="auto"/>
            <w:vAlign w:val="center"/>
          </w:tcPr>
          <w:p w:rsidR="0081653D" w:rsidRPr="00BF4215" w:rsidRDefault="0081653D" w:rsidP="00BF4215">
            <w:pPr>
              <w:pStyle w:val="BodyText"/>
              <w:jc w:val="center"/>
              <w:rPr>
                <w:rFonts w:ascii="Vodafone Rg" w:hAnsi="Vodafone Rg" w:cs="Arial"/>
              </w:rPr>
            </w:pPr>
            <w:r w:rsidRPr="00BF4215">
              <w:rPr>
                <w:rFonts w:ascii="Vodafone Rg" w:hAnsi="Vodafone Rg" w:cs="Arial"/>
              </w:rPr>
              <w:t>9</w:t>
            </w:r>
          </w:p>
        </w:tc>
        <w:tc>
          <w:tcPr>
            <w:tcW w:w="1915" w:type="dxa"/>
            <w:shd w:val="clear" w:color="auto" w:fill="auto"/>
            <w:vAlign w:val="center"/>
          </w:tcPr>
          <w:p w:rsidR="0081653D" w:rsidRPr="00BF4215" w:rsidRDefault="0081653D" w:rsidP="00BF4215">
            <w:pPr>
              <w:pStyle w:val="BodyText"/>
              <w:rPr>
                <w:rFonts w:ascii="Vodafone Rg" w:hAnsi="Vodafone Rg" w:cs="Arial"/>
              </w:rPr>
            </w:pPr>
            <w:r w:rsidRPr="00BF4215">
              <w:rPr>
                <w:rFonts w:ascii="Vodafone Rg" w:hAnsi="Vodafone Rg" w:cs="Arial"/>
              </w:rPr>
              <w:t>User Interface design and details of inputs provided by user</w:t>
            </w:r>
          </w:p>
        </w:tc>
        <w:tc>
          <w:tcPr>
            <w:tcW w:w="3028" w:type="dxa"/>
            <w:shd w:val="clear" w:color="auto" w:fill="auto"/>
            <w:vAlign w:val="center"/>
          </w:tcPr>
          <w:p w:rsidR="0081653D" w:rsidRPr="00BF4215" w:rsidRDefault="0081653D" w:rsidP="00BF4215">
            <w:pPr>
              <w:pStyle w:val="BodyText"/>
              <w:rPr>
                <w:rFonts w:ascii="Vodafone Rg" w:hAnsi="Vodafone Rg" w:cs="Arial"/>
              </w:rPr>
            </w:pPr>
            <w:r w:rsidRPr="00BF4215">
              <w:rPr>
                <w:rFonts w:ascii="Vodafone Rg" w:hAnsi="Vodafone Rg" w:cs="Arial"/>
              </w:rPr>
              <w:t xml:space="preserve">No </w:t>
            </w:r>
            <w:r>
              <w:rPr>
                <w:rFonts w:ascii="Vodafone Rg" w:hAnsi="Vodafone Rg" w:cs="Arial"/>
              </w:rPr>
              <w:t>deviations from common standards observed</w:t>
            </w:r>
          </w:p>
        </w:tc>
        <w:tc>
          <w:tcPr>
            <w:tcW w:w="2154" w:type="dxa"/>
            <w:shd w:val="clear" w:color="auto" w:fill="auto"/>
            <w:vAlign w:val="center"/>
          </w:tcPr>
          <w:p w:rsidR="0081653D" w:rsidRPr="00BF4215" w:rsidRDefault="0081653D" w:rsidP="00BF4215">
            <w:pPr>
              <w:pStyle w:val="BodyText"/>
              <w:rPr>
                <w:rFonts w:ascii="Vodafone Rg" w:hAnsi="Vodafone Rg" w:cs="Arial"/>
              </w:rPr>
            </w:pPr>
          </w:p>
        </w:tc>
        <w:tc>
          <w:tcPr>
            <w:tcW w:w="1081" w:type="dxa"/>
            <w:shd w:val="clear" w:color="auto" w:fill="auto"/>
          </w:tcPr>
          <w:p w:rsidR="0081653D" w:rsidRPr="00BF4215" w:rsidRDefault="0081653D" w:rsidP="00BF4215">
            <w:pPr>
              <w:pStyle w:val="BodyText"/>
              <w:rPr>
                <w:rFonts w:ascii="Vodafone Rg" w:hAnsi="Vodafone Rg" w:cs="Arial"/>
              </w:rPr>
            </w:pPr>
          </w:p>
        </w:tc>
        <w:tc>
          <w:tcPr>
            <w:tcW w:w="1081" w:type="dxa"/>
          </w:tcPr>
          <w:p w:rsidR="0081653D" w:rsidRPr="00BF4215" w:rsidRDefault="0081653D" w:rsidP="00BF4215">
            <w:pPr>
              <w:pStyle w:val="BodyText"/>
              <w:rPr>
                <w:rFonts w:ascii="Vodafone Rg" w:hAnsi="Vodafone Rg" w:cs="Arial"/>
              </w:rPr>
            </w:pPr>
          </w:p>
        </w:tc>
      </w:tr>
      <w:tr w:rsidR="0081653D" w:rsidRPr="00BF4215" w:rsidTr="0081653D">
        <w:trPr>
          <w:trHeight w:val="454"/>
        </w:trPr>
        <w:tc>
          <w:tcPr>
            <w:tcW w:w="812" w:type="dxa"/>
            <w:shd w:val="clear" w:color="auto" w:fill="auto"/>
            <w:vAlign w:val="center"/>
          </w:tcPr>
          <w:p w:rsidR="0081653D" w:rsidRPr="00BF4215" w:rsidRDefault="0081653D" w:rsidP="00BF4215">
            <w:pPr>
              <w:pStyle w:val="BodyText"/>
              <w:jc w:val="center"/>
              <w:rPr>
                <w:rFonts w:ascii="Vodafone Rg" w:hAnsi="Vodafone Rg" w:cs="Arial"/>
              </w:rPr>
            </w:pPr>
            <w:r w:rsidRPr="00BF4215">
              <w:rPr>
                <w:rFonts w:ascii="Vodafone Rg" w:hAnsi="Vodafone Rg" w:cs="Arial"/>
              </w:rPr>
              <w:t>10</w:t>
            </w:r>
          </w:p>
        </w:tc>
        <w:tc>
          <w:tcPr>
            <w:tcW w:w="1915" w:type="dxa"/>
            <w:shd w:val="clear" w:color="auto" w:fill="auto"/>
            <w:vAlign w:val="center"/>
          </w:tcPr>
          <w:p w:rsidR="0081653D" w:rsidRPr="00BF4215" w:rsidRDefault="0081653D" w:rsidP="00BF4215">
            <w:pPr>
              <w:pStyle w:val="BodyText"/>
              <w:rPr>
                <w:rFonts w:ascii="Vodafone Rg" w:hAnsi="Vodafone Rg" w:cs="Arial"/>
              </w:rPr>
            </w:pPr>
            <w:r w:rsidRPr="00BF4215">
              <w:rPr>
                <w:rFonts w:ascii="Vodafone Rg" w:hAnsi="Vodafone Rg" w:cs="Arial"/>
              </w:rPr>
              <w:t>Data storage inside application, frequency, and handling</w:t>
            </w:r>
          </w:p>
        </w:tc>
        <w:tc>
          <w:tcPr>
            <w:tcW w:w="3028" w:type="dxa"/>
            <w:shd w:val="clear" w:color="auto" w:fill="auto"/>
            <w:vAlign w:val="center"/>
          </w:tcPr>
          <w:p w:rsidR="0081653D" w:rsidRPr="00BF4215" w:rsidRDefault="0081653D" w:rsidP="00BF4215">
            <w:pPr>
              <w:pStyle w:val="BodyText"/>
              <w:rPr>
                <w:rFonts w:ascii="Vodafone Rg" w:hAnsi="Vodafone Rg" w:cs="Arial"/>
              </w:rPr>
            </w:pPr>
            <w:r w:rsidRPr="00BF4215">
              <w:rPr>
                <w:rFonts w:ascii="Vodafone Rg" w:hAnsi="Vodafone Rg" w:cs="Arial"/>
              </w:rPr>
              <w:t xml:space="preserve">No </w:t>
            </w:r>
            <w:r>
              <w:rPr>
                <w:rFonts w:ascii="Vodafone Rg" w:hAnsi="Vodafone Rg" w:cs="Arial"/>
              </w:rPr>
              <w:t>deviations from common standards observed</w:t>
            </w:r>
          </w:p>
        </w:tc>
        <w:tc>
          <w:tcPr>
            <w:tcW w:w="2154" w:type="dxa"/>
            <w:shd w:val="clear" w:color="auto" w:fill="auto"/>
            <w:vAlign w:val="center"/>
          </w:tcPr>
          <w:p w:rsidR="0081653D" w:rsidRPr="00BF4215" w:rsidRDefault="0081653D" w:rsidP="00BF4215">
            <w:pPr>
              <w:pStyle w:val="BodyText"/>
              <w:rPr>
                <w:rFonts w:ascii="Vodafone Rg" w:hAnsi="Vodafone Rg" w:cs="Arial"/>
              </w:rPr>
            </w:pPr>
          </w:p>
        </w:tc>
        <w:tc>
          <w:tcPr>
            <w:tcW w:w="1081" w:type="dxa"/>
            <w:shd w:val="clear" w:color="auto" w:fill="auto"/>
          </w:tcPr>
          <w:p w:rsidR="0081653D" w:rsidRPr="00BF4215" w:rsidRDefault="0081653D" w:rsidP="00BF4215">
            <w:pPr>
              <w:pStyle w:val="BodyText"/>
              <w:rPr>
                <w:rFonts w:ascii="Vodafone Rg" w:hAnsi="Vodafone Rg" w:cs="Arial"/>
              </w:rPr>
            </w:pPr>
          </w:p>
        </w:tc>
        <w:tc>
          <w:tcPr>
            <w:tcW w:w="1081" w:type="dxa"/>
          </w:tcPr>
          <w:p w:rsidR="0081653D" w:rsidRPr="00BF4215" w:rsidRDefault="0081653D" w:rsidP="00BF4215">
            <w:pPr>
              <w:pStyle w:val="BodyText"/>
              <w:rPr>
                <w:rFonts w:ascii="Vodafone Rg" w:hAnsi="Vodafone Rg" w:cs="Arial"/>
              </w:rPr>
            </w:pPr>
          </w:p>
        </w:tc>
      </w:tr>
      <w:tr w:rsidR="0081653D" w:rsidRPr="00BF4215" w:rsidTr="0081653D">
        <w:trPr>
          <w:trHeight w:val="454"/>
        </w:trPr>
        <w:tc>
          <w:tcPr>
            <w:tcW w:w="812" w:type="dxa"/>
            <w:shd w:val="clear" w:color="auto" w:fill="auto"/>
            <w:vAlign w:val="center"/>
          </w:tcPr>
          <w:p w:rsidR="0081653D" w:rsidRPr="00BF4215" w:rsidRDefault="0081653D" w:rsidP="00BF4215">
            <w:pPr>
              <w:pStyle w:val="BodyText"/>
              <w:jc w:val="center"/>
              <w:rPr>
                <w:rFonts w:ascii="Vodafone Rg" w:hAnsi="Vodafone Rg" w:cs="Arial"/>
              </w:rPr>
            </w:pPr>
            <w:r>
              <w:rPr>
                <w:rFonts w:ascii="Vodafone Rg" w:hAnsi="Vodafone Rg" w:cs="Arial"/>
              </w:rPr>
              <w:t>11.</w:t>
            </w:r>
          </w:p>
        </w:tc>
        <w:tc>
          <w:tcPr>
            <w:tcW w:w="1915" w:type="dxa"/>
            <w:shd w:val="clear" w:color="auto" w:fill="auto"/>
            <w:vAlign w:val="center"/>
          </w:tcPr>
          <w:p w:rsidR="0081653D" w:rsidRPr="00BF4215" w:rsidRDefault="0081653D" w:rsidP="00BF4215">
            <w:pPr>
              <w:pStyle w:val="BodyText"/>
              <w:rPr>
                <w:rFonts w:ascii="Vodafone Rg" w:hAnsi="Vodafone Rg" w:cs="Arial"/>
              </w:rPr>
            </w:pPr>
            <w:r>
              <w:rPr>
                <w:rFonts w:ascii="Vodafone Rg" w:hAnsi="Vodafone Rg" w:cs="Arial"/>
              </w:rPr>
              <w:t>Process related issues</w:t>
            </w:r>
          </w:p>
        </w:tc>
        <w:tc>
          <w:tcPr>
            <w:tcW w:w="3028" w:type="dxa"/>
            <w:shd w:val="clear" w:color="auto" w:fill="auto"/>
            <w:vAlign w:val="center"/>
          </w:tcPr>
          <w:p w:rsidR="0081653D" w:rsidRPr="009003F0" w:rsidRDefault="0081653D" w:rsidP="00BF00B1">
            <w:pPr>
              <w:pStyle w:val="BodyText"/>
              <w:numPr>
                <w:ilvl w:val="0"/>
                <w:numId w:val="10"/>
              </w:numPr>
              <w:rPr>
                <w:rFonts w:ascii="Vodafone Rg" w:hAnsi="Vodafone Rg" w:cs="Arial"/>
              </w:rPr>
            </w:pPr>
            <w:r w:rsidRPr="009003F0">
              <w:rPr>
                <w:rFonts w:ascii="Vodafone Rg" w:hAnsi="Vodafone Rg" w:cs="Arial"/>
              </w:rPr>
              <w:t>Memo remarks need to be formatted – Example Output: LPC-SG-CS-CR_CBO335324804 – Need to provide spaces and follow the standard as doing in the manual entry process.</w:t>
            </w:r>
          </w:p>
          <w:p w:rsidR="0081653D" w:rsidRPr="009003F0" w:rsidRDefault="0081653D" w:rsidP="00677DE4">
            <w:pPr>
              <w:pStyle w:val="BodyText"/>
              <w:rPr>
                <w:rFonts w:ascii="Vodafone Rg" w:hAnsi="Vodafone Rg" w:cs="Arial"/>
              </w:rPr>
            </w:pPr>
          </w:p>
          <w:p w:rsidR="0081653D" w:rsidRDefault="0081653D" w:rsidP="00BF00B1">
            <w:pPr>
              <w:pStyle w:val="BodyText"/>
              <w:numPr>
                <w:ilvl w:val="0"/>
                <w:numId w:val="10"/>
              </w:numPr>
              <w:rPr>
                <w:rFonts w:ascii="Vodafone Rg" w:hAnsi="Vodafone Rg" w:cs="Arial"/>
              </w:rPr>
            </w:pPr>
            <w:r w:rsidRPr="009003F0">
              <w:rPr>
                <w:rFonts w:ascii="Vodafone Rg" w:hAnsi="Vodafone Rg" w:cs="Arial"/>
              </w:rPr>
              <w:t>File is not stored in the assigned folder for Duplicate credit scenarios under testing. Need to append “\” to the Duplicate folder location. Now the file name is appended with the folder location.</w:t>
            </w:r>
          </w:p>
          <w:p w:rsidR="0081653D" w:rsidRPr="00677DE4" w:rsidRDefault="0081653D" w:rsidP="00677DE4">
            <w:pPr>
              <w:pStyle w:val="ListParagraph"/>
              <w:ind w:left="0"/>
              <w:rPr>
                <w:rFonts w:ascii="Vodafone Rg" w:eastAsia="Times New Roman" w:hAnsi="Vodafone Rg" w:cs="Arial"/>
                <w:sz w:val="20"/>
                <w:szCs w:val="20"/>
                <w:lang w:eastAsia="en-US"/>
              </w:rPr>
            </w:pPr>
          </w:p>
          <w:p w:rsidR="0081653D" w:rsidRPr="00677DE4" w:rsidRDefault="0081653D" w:rsidP="00BF00B1">
            <w:pPr>
              <w:pStyle w:val="ListParagraph"/>
              <w:numPr>
                <w:ilvl w:val="0"/>
                <w:numId w:val="10"/>
              </w:numPr>
              <w:spacing w:after="200" w:line="276" w:lineRule="auto"/>
              <w:contextualSpacing/>
              <w:rPr>
                <w:rFonts w:ascii="Vodafone Rg" w:eastAsia="Times New Roman" w:hAnsi="Vodafone Rg" w:cs="Arial"/>
                <w:sz w:val="20"/>
                <w:szCs w:val="20"/>
                <w:lang w:eastAsia="en-US"/>
              </w:rPr>
            </w:pPr>
            <w:r w:rsidRPr="00677DE4">
              <w:rPr>
                <w:rFonts w:ascii="Vodafone Rg" w:eastAsia="Times New Roman" w:hAnsi="Vodafone Rg" w:cs="Arial"/>
                <w:sz w:val="20"/>
                <w:szCs w:val="20"/>
                <w:lang w:eastAsia="en-US"/>
              </w:rPr>
              <w:t xml:space="preserve">For service requests containing both billed and unbilled information, only one entry is posted in BCL by the tool while two entries are created during the manual process: One for Billed information and One for Unbilled information. I understand </w:t>
            </w:r>
            <w:r w:rsidRPr="00677DE4">
              <w:rPr>
                <w:rFonts w:ascii="Vodafone Rg" w:eastAsia="Times New Roman" w:hAnsi="Vodafone Rg" w:cs="Arial"/>
                <w:sz w:val="20"/>
                <w:szCs w:val="20"/>
                <w:lang w:eastAsia="en-US"/>
              </w:rPr>
              <w:lastRenderedPageBreak/>
              <w:t>the tool has been developed before the GST regime (Pre- July 1, 2017), hence the current functionality. To be compatible with the current manual process, this feature needs to be incorporated into the tool.</w:t>
            </w:r>
          </w:p>
          <w:p w:rsidR="0081653D" w:rsidRPr="00677DE4" w:rsidRDefault="0081653D" w:rsidP="00677DE4">
            <w:pPr>
              <w:pStyle w:val="ListParagraph"/>
              <w:ind w:left="0"/>
              <w:rPr>
                <w:rFonts w:ascii="Vodafone Rg" w:eastAsia="Times New Roman" w:hAnsi="Vodafone Rg" w:cs="Arial"/>
                <w:sz w:val="20"/>
                <w:szCs w:val="20"/>
                <w:lang w:eastAsia="en-US"/>
              </w:rPr>
            </w:pPr>
          </w:p>
          <w:p w:rsidR="0081653D" w:rsidRPr="00677DE4" w:rsidRDefault="0081653D" w:rsidP="00BF00B1">
            <w:pPr>
              <w:pStyle w:val="ListParagraph"/>
              <w:numPr>
                <w:ilvl w:val="0"/>
                <w:numId w:val="10"/>
              </w:numPr>
              <w:spacing w:after="200" w:line="276" w:lineRule="auto"/>
              <w:contextualSpacing/>
              <w:rPr>
                <w:rFonts w:ascii="Vodafone Rg" w:eastAsia="Times New Roman" w:hAnsi="Vodafone Rg" w:cs="Arial"/>
                <w:sz w:val="20"/>
                <w:szCs w:val="20"/>
                <w:lang w:eastAsia="en-US"/>
              </w:rPr>
            </w:pPr>
            <w:r w:rsidRPr="00677DE4">
              <w:rPr>
                <w:rFonts w:ascii="Vodafone Rg" w:eastAsia="Times New Roman" w:hAnsi="Vodafone Rg" w:cs="Arial"/>
                <w:sz w:val="20"/>
                <w:szCs w:val="20"/>
                <w:lang w:eastAsia="en-US"/>
              </w:rPr>
              <w:t>Some Reason code present in the service request file are currently not available in the BCL Create Credit Screen: Credit Reason drop down (Example: LPC Credit with Service Tax - Invoice level). Hence valid transactions are going to the wrong reason code folder and are left unprocessed for manual processing again.</w:t>
            </w:r>
          </w:p>
          <w:p w:rsidR="0081653D" w:rsidRPr="00677DE4" w:rsidRDefault="0081653D" w:rsidP="00677DE4">
            <w:pPr>
              <w:pStyle w:val="ListParagraph"/>
              <w:ind w:left="0"/>
              <w:rPr>
                <w:rFonts w:ascii="Vodafone Rg" w:eastAsia="Times New Roman" w:hAnsi="Vodafone Rg" w:cs="Arial"/>
                <w:sz w:val="20"/>
                <w:szCs w:val="20"/>
                <w:lang w:eastAsia="en-US"/>
              </w:rPr>
            </w:pPr>
          </w:p>
          <w:p w:rsidR="0081653D" w:rsidRPr="009003F0" w:rsidRDefault="0081653D" w:rsidP="00677DE4">
            <w:pPr>
              <w:pStyle w:val="BodyText"/>
              <w:rPr>
                <w:rFonts w:ascii="Vodafone Rg" w:hAnsi="Vodafone Rg" w:cs="Arial"/>
              </w:rPr>
            </w:pPr>
          </w:p>
          <w:p w:rsidR="0081653D" w:rsidRPr="00BF4215" w:rsidRDefault="0081653D" w:rsidP="00677DE4">
            <w:pPr>
              <w:pStyle w:val="BodyText"/>
              <w:rPr>
                <w:rFonts w:ascii="Vodafone Rg" w:hAnsi="Vodafone Rg" w:cs="Arial"/>
              </w:rPr>
            </w:pPr>
          </w:p>
        </w:tc>
        <w:tc>
          <w:tcPr>
            <w:tcW w:w="2154" w:type="dxa"/>
            <w:shd w:val="clear" w:color="auto" w:fill="auto"/>
            <w:vAlign w:val="center"/>
          </w:tcPr>
          <w:p w:rsidR="0081653D" w:rsidRDefault="0081653D" w:rsidP="00BF00B1">
            <w:pPr>
              <w:pStyle w:val="BodyText"/>
              <w:numPr>
                <w:ilvl w:val="0"/>
                <w:numId w:val="11"/>
              </w:numPr>
              <w:rPr>
                <w:rFonts w:ascii="Vodafone Rg" w:hAnsi="Vodafone Rg" w:cs="Arial"/>
              </w:rPr>
            </w:pPr>
            <w:r>
              <w:rPr>
                <w:rFonts w:ascii="Vodafone Rg" w:hAnsi="Vodafone Rg" w:cs="Arial"/>
              </w:rPr>
              <w:lastRenderedPageBreak/>
              <w:t>Format is defined inline to operations requirement</w:t>
            </w:r>
          </w:p>
          <w:p w:rsidR="0081653D" w:rsidRDefault="0081653D" w:rsidP="00BF00B1">
            <w:pPr>
              <w:pStyle w:val="BodyText"/>
              <w:numPr>
                <w:ilvl w:val="0"/>
                <w:numId w:val="11"/>
              </w:numPr>
              <w:rPr>
                <w:rFonts w:ascii="Vodafone Rg" w:hAnsi="Vodafone Rg" w:cs="Arial"/>
              </w:rPr>
            </w:pPr>
            <w:r>
              <w:rPr>
                <w:rFonts w:ascii="Vodafone Rg" w:hAnsi="Vodafone Rg" w:cs="Arial"/>
              </w:rPr>
              <w:t>Done</w:t>
            </w:r>
          </w:p>
          <w:p w:rsidR="0081653D" w:rsidRDefault="0081653D" w:rsidP="00BF00B1">
            <w:pPr>
              <w:pStyle w:val="BodyText"/>
              <w:numPr>
                <w:ilvl w:val="0"/>
                <w:numId w:val="11"/>
              </w:numPr>
              <w:rPr>
                <w:rFonts w:ascii="Vodafone Rg" w:hAnsi="Vodafone Rg" w:cs="Arial"/>
              </w:rPr>
            </w:pPr>
            <w:r>
              <w:rPr>
                <w:rFonts w:ascii="Vodafone Rg" w:hAnsi="Vodafone Rg" w:cs="Arial"/>
              </w:rPr>
              <w:t>Changes related to new processed introduced due to GST, doesn’t not come under this assessment (changes will be incorporated while GST code change)</w:t>
            </w:r>
          </w:p>
          <w:p w:rsidR="0081653D" w:rsidRDefault="0081653D" w:rsidP="00EA0A80">
            <w:pPr>
              <w:pStyle w:val="BodyText"/>
              <w:rPr>
                <w:rFonts w:ascii="Vodafone Rg" w:hAnsi="Vodafone Rg" w:cs="Arial"/>
              </w:rPr>
            </w:pPr>
          </w:p>
          <w:p w:rsidR="0081653D" w:rsidRDefault="0081653D" w:rsidP="00EA0A80">
            <w:pPr>
              <w:pStyle w:val="BodyText"/>
              <w:rPr>
                <w:rFonts w:ascii="Vodafone Rg" w:hAnsi="Vodafone Rg" w:cs="Arial"/>
              </w:rPr>
            </w:pPr>
          </w:p>
          <w:p w:rsidR="0081653D" w:rsidRDefault="0081653D" w:rsidP="00EA0A80">
            <w:pPr>
              <w:pStyle w:val="BodyText"/>
              <w:rPr>
                <w:rFonts w:ascii="Vodafone Rg" w:hAnsi="Vodafone Rg" w:cs="Arial"/>
              </w:rPr>
            </w:pPr>
          </w:p>
          <w:p w:rsidR="0081653D" w:rsidRDefault="0081653D" w:rsidP="00EA0A80">
            <w:pPr>
              <w:pStyle w:val="BodyText"/>
              <w:rPr>
                <w:rFonts w:ascii="Vodafone Rg" w:hAnsi="Vodafone Rg" w:cs="Arial"/>
              </w:rPr>
            </w:pPr>
          </w:p>
          <w:p w:rsidR="0081653D" w:rsidRDefault="0081653D" w:rsidP="00EA0A80">
            <w:pPr>
              <w:pStyle w:val="BodyText"/>
              <w:rPr>
                <w:rFonts w:ascii="Vodafone Rg" w:hAnsi="Vodafone Rg" w:cs="Arial"/>
              </w:rPr>
            </w:pPr>
          </w:p>
          <w:p w:rsidR="0081653D" w:rsidRDefault="0081653D" w:rsidP="00EA0A80">
            <w:pPr>
              <w:pStyle w:val="BodyText"/>
              <w:rPr>
                <w:rFonts w:ascii="Vodafone Rg" w:hAnsi="Vodafone Rg" w:cs="Arial"/>
              </w:rPr>
            </w:pPr>
          </w:p>
          <w:p w:rsidR="0081653D" w:rsidRPr="00BF4215" w:rsidRDefault="0081653D" w:rsidP="00BF00B1">
            <w:pPr>
              <w:pStyle w:val="BodyText"/>
              <w:numPr>
                <w:ilvl w:val="0"/>
                <w:numId w:val="11"/>
              </w:numPr>
              <w:rPr>
                <w:rFonts w:ascii="Vodafone Rg" w:hAnsi="Vodafone Rg" w:cs="Arial"/>
              </w:rPr>
            </w:pPr>
            <w:r>
              <w:rPr>
                <w:rFonts w:ascii="Vodafone Rg" w:hAnsi="Vodafone Rg" w:cs="Arial"/>
              </w:rPr>
              <w:t xml:space="preserve">Intentional scripting to </w:t>
            </w:r>
            <w:r>
              <w:rPr>
                <w:rFonts w:ascii="Vodafone Rg" w:hAnsi="Vodafone Rg" w:cs="Arial"/>
              </w:rPr>
              <w:lastRenderedPageBreak/>
              <w:t>separate these cases to wrong reason to monitor changes in system</w:t>
            </w:r>
          </w:p>
        </w:tc>
        <w:tc>
          <w:tcPr>
            <w:tcW w:w="1081" w:type="dxa"/>
            <w:shd w:val="clear" w:color="auto" w:fill="auto"/>
          </w:tcPr>
          <w:p w:rsidR="0081653D" w:rsidRPr="00BF4215" w:rsidRDefault="0081653D" w:rsidP="00BF4215">
            <w:pPr>
              <w:pStyle w:val="BodyText"/>
              <w:rPr>
                <w:rFonts w:ascii="Vodafone Rg" w:hAnsi="Vodafone Rg" w:cs="Arial"/>
              </w:rPr>
            </w:pPr>
            <w:r>
              <w:rPr>
                <w:rFonts w:ascii="Vodafone Rg" w:hAnsi="Vodafone Rg" w:cs="Arial"/>
              </w:rPr>
              <w:lastRenderedPageBreak/>
              <w:t>Closed</w:t>
            </w:r>
          </w:p>
        </w:tc>
        <w:tc>
          <w:tcPr>
            <w:tcW w:w="1081" w:type="dxa"/>
          </w:tcPr>
          <w:p w:rsidR="0081653D" w:rsidRDefault="009C35A9" w:rsidP="00BF00B1">
            <w:pPr>
              <w:pStyle w:val="BodyText"/>
              <w:numPr>
                <w:ilvl w:val="0"/>
                <w:numId w:val="15"/>
              </w:numPr>
              <w:rPr>
                <w:rFonts w:ascii="Vodafone Rg" w:hAnsi="Vodafone Rg" w:cs="Arial"/>
              </w:rPr>
            </w:pPr>
            <w:r>
              <w:rPr>
                <w:rFonts w:ascii="Vodafone Rg" w:hAnsi="Vodafone Rg" w:cs="Arial"/>
              </w:rPr>
              <w:t>Fine. Verified</w:t>
            </w:r>
          </w:p>
          <w:p w:rsidR="009C35A9" w:rsidRDefault="009C35A9" w:rsidP="00BF00B1">
            <w:pPr>
              <w:pStyle w:val="BodyText"/>
              <w:numPr>
                <w:ilvl w:val="0"/>
                <w:numId w:val="15"/>
              </w:numPr>
              <w:rPr>
                <w:rFonts w:ascii="Vodafone Rg" w:hAnsi="Vodafone Rg" w:cs="Arial"/>
              </w:rPr>
            </w:pPr>
            <w:r>
              <w:rPr>
                <w:rFonts w:ascii="Vodafone Rg" w:hAnsi="Vodafone Rg" w:cs="Arial"/>
              </w:rPr>
              <w:t xml:space="preserve">Ned to add “\” to </w:t>
            </w:r>
            <w:r w:rsidRPr="009C35A9">
              <w:rPr>
                <w:rFonts w:ascii="Vodafone Rg" w:hAnsi="Vodafone Rg" w:cs="Arial"/>
              </w:rPr>
              <w:t>"C:\Pilot\DuplicateCases"</w:t>
            </w:r>
            <w:r>
              <w:rPr>
                <w:rFonts w:ascii="Vodafone Rg" w:hAnsi="Vodafone Rg" w:cs="Arial"/>
              </w:rPr>
              <w:t xml:space="preserve"> to avoid getting the file created as DuplicateCasesDuplicateSRs.txt.</w:t>
            </w:r>
          </w:p>
          <w:p w:rsidR="009C35A9" w:rsidRDefault="009C35A9" w:rsidP="00BF00B1">
            <w:pPr>
              <w:pStyle w:val="BodyText"/>
              <w:numPr>
                <w:ilvl w:val="0"/>
                <w:numId w:val="15"/>
              </w:numPr>
              <w:rPr>
                <w:rFonts w:ascii="Vodafone Rg" w:hAnsi="Vodafone Rg" w:cs="Arial"/>
              </w:rPr>
            </w:pPr>
            <w:r>
              <w:rPr>
                <w:rFonts w:ascii="Vodafone Rg" w:hAnsi="Vodafone Rg" w:cs="Arial"/>
              </w:rPr>
              <w:t>Yes. But needs to be done before the tool is used for official purposes.</w:t>
            </w:r>
          </w:p>
          <w:p w:rsidR="009C35A9" w:rsidRDefault="009C35A9" w:rsidP="00BF00B1">
            <w:pPr>
              <w:pStyle w:val="BodyText"/>
              <w:numPr>
                <w:ilvl w:val="0"/>
                <w:numId w:val="15"/>
              </w:numPr>
              <w:rPr>
                <w:rFonts w:ascii="Vodafone Rg" w:hAnsi="Vodafone Rg" w:cs="Arial"/>
              </w:rPr>
            </w:pPr>
            <w:r>
              <w:rPr>
                <w:rFonts w:ascii="Vodafone Rg" w:hAnsi="Vodafone Rg" w:cs="Arial"/>
              </w:rPr>
              <w:t>Yes, but it would be better to have reason codes in the system while the tool is used for official purposes.</w:t>
            </w:r>
            <w:r w:rsidR="00073275">
              <w:rPr>
                <w:rFonts w:ascii="Vodafone Rg" w:hAnsi="Vodafone Rg" w:cs="Arial"/>
              </w:rPr>
              <w:t xml:space="preserve"> Again I believe these would have come up after the introduction of GST.</w:t>
            </w:r>
          </w:p>
        </w:tc>
      </w:tr>
      <w:tr w:rsidR="0081653D" w:rsidRPr="00BF4215" w:rsidTr="0081653D">
        <w:trPr>
          <w:trHeight w:val="469"/>
        </w:trPr>
        <w:tc>
          <w:tcPr>
            <w:tcW w:w="812" w:type="dxa"/>
            <w:vMerge w:val="restart"/>
            <w:shd w:val="clear" w:color="auto" w:fill="auto"/>
            <w:vAlign w:val="center"/>
          </w:tcPr>
          <w:p w:rsidR="0081653D" w:rsidRPr="00BF4215" w:rsidRDefault="0081653D" w:rsidP="00BF4215">
            <w:pPr>
              <w:pStyle w:val="BodyText"/>
              <w:jc w:val="center"/>
              <w:rPr>
                <w:rFonts w:ascii="Vodafone Rg" w:hAnsi="Vodafone Rg" w:cs="Arial"/>
              </w:rPr>
            </w:pPr>
            <w:r>
              <w:rPr>
                <w:rFonts w:ascii="Vodafone Rg" w:hAnsi="Vodafone Rg" w:cs="Arial"/>
              </w:rPr>
              <w:t>12</w:t>
            </w:r>
          </w:p>
        </w:tc>
        <w:tc>
          <w:tcPr>
            <w:tcW w:w="1915" w:type="dxa"/>
            <w:vMerge w:val="restart"/>
            <w:shd w:val="clear" w:color="auto" w:fill="auto"/>
            <w:vAlign w:val="center"/>
          </w:tcPr>
          <w:p w:rsidR="0081653D" w:rsidRPr="00BF4215" w:rsidRDefault="0081653D" w:rsidP="00BF4215">
            <w:pPr>
              <w:pStyle w:val="BodyText"/>
              <w:rPr>
                <w:rFonts w:ascii="Vodafone Rg" w:hAnsi="Vodafone Rg" w:cs="Arial"/>
              </w:rPr>
            </w:pPr>
            <w:r w:rsidRPr="00BF4215">
              <w:rPr>
                <w:rFonts w:ascii="Vodafone Rg" w:hAnsi="Vodafone Rg" w:cs="Arial"/>
              </w:rPr>
              <w:t>Selections of codes, libraries and system files</w:t>
            </w:r>
          </w:p>
        </w:tc>
        <w:tc>
          <w:tcPr>
            <w:tcW w:w="3028" w:type="dxa"/>
            <w:shd w:val="clear" w:color="auto" w:fill="auto"/>
            <w:vAlign w:val="center"/>
          </w:tcPr>
          <w:p w:rsidR="0081653D" w:rsidRPr="00BF4215" w:rsidRDefault="0081653D" w:rsidP="00BF4215">
            <w:pPr>
              <w:pStyle w:val="BodyText"/>
              <w:rPr>
                <w:rFonts w:ascii="Vodafone Rg" w:hAnsi="Vodafone Rg" w:cs="Arial"/>
              </w:rPr>
            </w:pPr>
            <w:r w:rsidRPr="00BF4215">
              <w:rPr>
                <w:rFonts w:ascii="Vodafone Rg" w:hAnsi="Vodafone Rg" w:cs="Arial"/>
              </w:rPr>
              <w:t>Only difference noticed in all CloseinCRM functions is hardcoding of 4 URLs. Please declare these  URLs as constants so that only one function is required instead of as many functions as the number of circles. We can have a small GetURLs function that would return the corresponding URLs on passing the Circle code. BCLPostings and CloseinCRM for all circles will be available in just a single module.</w:t>
            </w:r>
          </w:p>
        </w:tc>
        <w:tc>
          <w:tcPr>
            <w:tcW w:w="2154" w:type="dxa"/>
            <w:shd w:val="clear" w:color="auto" w:fill="auto"/>
            <w:vAlign w:val="center"/>
          </w:tcPr>
          <w:p w:rsidR="0081653D" w:rsidRPr="00BF4215" w:rsidRDefault="0081653D" w:rsidP="00800910">
            <w:pPr>
              <w:pStyle w:val="BodyText"/>
              <w:rPr>
                <w:rFonts w:ascii="Vodafone Rg" w:hAnsi="Vodafone Rg" w:cs="Arial"/>
              </w:rPr>
            </w:pPr>
            <w:r>
              <w:rPr>
                <w:rFonts w:ascii="Vodafone Rg" w:hAnsi="Vodafone Rg" w:cs="Arial"/>
              </w:rPr>
              <w:t>Between circles there is difference in selecting media type, Pages links hence kept it separate.</w:t>
            </w:r>
          </w:p>
        </w:tc>
        <w:tc>
          <w:tcPr>
            <w:tcW w:w="1081" w:type="dxa"/>
            <w:shd w:val="clear" w:color="auto" w:fill="auto"/>
          </w:tcPr>
          <w:p w:rsidR="0081653D" w:rsidRPr="00BF4215" w:rsidRDefault="0081653D" w:rsidP="00BF4215">
            <w:pPr>
              <w:pStyle w:val="BodyText"/>
              <w:rPr>
                <w:rFonts w:ascii="Vodafone Rg" w:hAnsi="Vodafone Rg" w:cs="Arial"/>
              </w:rPr>
            </w:pPr>
            <w:r>
              <w:rPr>
                <w:rFonts w:ascii="Vodafone Rg" w:hAnsi="Vodafone Rg" w:cs="Arial"/>
              </w:rPr>
              <w:t>Closed</w:t>
            </w:r>
          </w:p>
        </w:tc>
        <w:tc>
          <w:tcPr>
            <w:tcW w:w="1081" w:type="dxa"/>
          </w:tcPr>
          <w:p w:rsidR="0081653D" w:rsidRDefault="003F6B8C" w:rsidP="00BF00B1">
            <w:pPr>
              <w:pStyle w:val="BodyText"/>
              <w:numPr>
                <w:ilvl w:val="0"/>
                <w:numId w:val="16"/>
              </w:numPr>
              <w:rPr>
                <w:rFonts w:ascii="Vodafone Rg" w:hAnsi="Vodafone Rg" w:cs="Arial"/>
              </w:rPr>
            </w:pPr>
            <w:r>
              <w:rPr>
                <w:rFonts w:ascii="Vodafone Rg" w:hAnsi="Vodafone Rg" w:cs="Arial"/>
              </w:rPr>
              <w:t>This Is again for code manageability, size of the compiled code. Not much diffierences in code across module observed otherwise. We can have a module called CircleURLs to store the URLs of each circle.</w:t>
            </w:r>
          </w:p>
        </w:tc>
      </w:tr>
      <w:tr w:rsidR="0081653D" w:rsidRPr="00BF4215" w:rsidTr="0081653D">
        <w:trPr>
          <w:trHeight w:val="469"/>
        </w:trPr>
        <w:tc>
          <w:tcPr>
            <w:tcW w:w="812" w:type="dxa"/>
            <w:vMerge/>
            <w:shd w:val="clear" w:color="auto" w:fill="auto"/>
            <w:vAlign w:val="center"/>
          </w:tcPr>
          <w:p w:rsidR="0081653D" w:rsidRPr="00BF4215" w:rsidRDefault="0081653D" w:rsidP="00BF4215">
            <w:pPr>
              <w:pStyle w:val="BodyText"/>
              <w:jc w:val="center"/>
              <w:rPr>
                <w:rFonts w:ascii="Vodafone Rg" w:hAnsi="Vodafone Rg" w:cs="Arial"/>
              </w:rPr>
            </w:pPr>
          </w:p>
        </w:tc>
        <w:tc>
          <w:tcPr>
            <w:tcW w:w="1915" w:type="dxa"/>
            <w:vMerge/>
            <w:shd w:val="clear" w:color="auto" w:fill="auto"/>
            <w:vAlign w:val="center"/>
          </w:tcPr>
          <w:p w:rsidR="0081653D" w:rsidRPr="00BF4215" w:rsidRDefault="0081653D" w:rsidP="00BF4215">
            <w:pPr>
              <w:pStyle w:val="BodyText"/>
              <w:rPr>
                <w:rFonts w:ascii="Vodafone Rg" w:hAnsi="Vodafone Rg" w:cs="Arial"/>
              </w:rPr>
            </w:pPr>
          </w:p>
        </w:tc>
        <w:tc>
          <w:tcPr>
            <w:tcW w:w="3028" w:type="dxa"/>
            <w:shd w:val="clear" w:color="auto" w:fill="auto"/>
            <w:vAlign w:val="center"/>
          </w:tcPr>
          <w:p w:rsidR="0081653D" w:rsidRPr="00BF4215" w:rsidRDefault="0081653D" w:rsidP="00326466">
            <w:pPr>
              <w:pStyle w:val="BodyText"/>
              <w:rPr>
                <w:rFonts w:ascii="Vodafone Rg" w:hAnsi="Vodafone Rg" w:cs="Arial"/>
              </w:rPr>
            </w:pPr>
            <w:r w:rsidRPr="00BF4215">
              <w:rPr>
                <w:rFonts w:ascii="Vodafone Rg" w:hAnsi="Vodafone Rg" w:cs="Arial"/>
              </w:rPr>
              <w:t xml:space="preserve"> We can eliminate the calls to these 2 functions in a Big Select case for all circles in LoopThroughFiles function by simply passing the circle code as a parameter. The lines of code would be reduced very much because of the above 3 steps and we can expect improved performance.</w:t>
            </w:r>
            <w:r>
              <w:rPr>
                <w:rFonts w:ascii="Vodafone Rg" w:hAnsi="Vodafone Rg" w:cs="Arial"/>
              </w:rPr>
              <w:t xml:space="preserve"> This is required only when a common module is done for processing all the circles.</w:t>
            </w:r>
          </w:p>
        </w:tc>
        <w:tc>
          <w:tcPr>
            <w:tcW w:w="2154" w:type="dxa"/>
            <w:shd w:val="clear" w:color="auto" w:fill="auto"/>
            <w:vAlign w:val="center"/>
          </w:tcPr>
          <w:p w:rsidR="0081653D" w:rsidRPr="00BF4215" w:rsidRDefault="0081653D" w:rsidP="00BF4215">
            <w:pPr>
              <w:pStyle w:val="BodyText"/>
              <w:rPr>
                <w:rFonts w:ascii="Vodafone Rg" w:hAnsi="Vodafone Rg" w:cs="Arial"/>
              </w:rPr>
            </w:pPr>
            <w:r>
              <w:rPr>
                <w:rFonts w:ascii="Vodafone Rg" w:hAnsi="Vodafone Rg" w:cs="Arial"/>
              </w:rPr>
              <w:t>Select Function Removed</w:t>
            </w:r>
          </w:p>
        </w:tc>
        <w:tc>
          <w:tcPr>
            <w:tcW w:w="1081" w:type="dxa"/>
            <w:shd w:val="clear" w:color="auto" w:fill="auto"/>
          </w:tcPr>
          <w:p w:rsidR="0081653D" w:rsidRPr="00BF4215" w:rsidRDefault="0081653D" w:rsidP="00BF4215">
            <w:pPr>
              <w:pStyle w:val="BodyText"/>
              <w:rPr>
                <w:rFonts w:ascii="Vodafone Rg" w:hAnsi="Vodafone Rg" w:cs="Arial"/>
              </w:rPr>
            </w:pPr>
            <w:r>
              <w:rPr>
                <w:rFonts w:ascii="Vodafone Rg" w:hAnsi="Vodafone Rg" w:cs="Arial"/>
              </w:rPr>
              <w:t xml:space="preserve">Closed </w:t>
            </w:r>
          </w:p>
        </w:tc>
        <w:tc>
          <w:tcPr>
            <w:tcW w:w="1081" w:type="dxa"/>
          </w:tcPr>
          <w:p w:rsidR="0081653D" w:rsidRDefault="00182C5A" w:rsidP="00BF00B1">
            <w:pPr>
              <w:pStyle w:val="BodyText"/>
              <w:numPr>
                <w:ilvl w:val="0"/>
                <w:numId w:val="17"/>
              </w:numPr>
              <w:rPr>
                <w:rFonts w:ascii="Vodafone Rg" w:hAnsi="Vodafone Rg" w:cs="Arial"/>
              </w:rPr>
            </w:pPr>
            <w:r w:rsidRPr="00182C5A">
              <w:rPr>
                <w:rFonts w:ascii="Vodafone Rg" w:hAnsi="Vodafone Rg" w:cs="Arial"/>
              </w:rPr>
              <w:t>Application.Run BCLPostings(BCLlinks, B, E, G, F, H, C, D)</w:t>
            </w:r>
          </w:p>
          <w:p w:rsidR="00182C5A" w:rsidRDefault="00182C5A" w:rsidP="00BF00B1">
            <w:pPr>
              <w:pStyle w:val="BodyText"/>
              <w:numPr>
                <w:ilvl w:val="0"/>
                <w:numId w:val="17"/>
              </w:numPr>
              <w:rPr>
                <w:rFonts w:ascii="Vodafone Rg" w:hAnsi="Vodafone Rg" w:cs="Arial"/>
              </w:rPr>
            </w:pPr>
            <w:r w:rsidRPr="00182C5A">
              <w:rPr>
                <w:rFonts w:ascii="Vodafone Rg" w:hAnsi="Vodafone Rg" w:cs="Arial"/>
              </w:rPr>
              <w:t>Application.Run CloseinCRM(B, G, F, H, C)</w:t>
            </w:r>
          </w:p>
          <w:p w:rsidR="00182C5A" w:rsidRDefault="00182C5A" w:rsidP="00182C5A">
            <w:pPr>
              <w:pStyle w:val="BodyText"/>
              <w:ind w:left="720"/>
              <w:rPr>
                <w:rFonts w:ascii="Vodafone Rg" w:hAnsi="Vodafone Rg" w:cs="Arial"/>
              </w:rPr>
            </w:pPr>
          </w:p>
          <w:p w:rsidR="00182C5A" w:rsidRDefault="00182C5A" w:rsidP="00182C5A">
            <w:pPr>
              <w:pStyle w:val="BodyText"/>
              <w:ind w:left="720"/>
              <w:rPr>
                <w:rFonts w:ascii="Vodafone Rg" w:hAnsi="Vodafone Rg" w:cs="Arial"/>
              </w:rPr>
            </w:pPr>
            <w:r>
              <w:rPr>
                <w:rFonts w:ascii="Vodafone Rg" w:hAnsi="Vodafone Rg" w:cs="Arial"/>
              </w:rPr>
              <w:t>Please give source code access to the above two functions</w:t>
            </w:r>
          </w:p>
          <w:p w:rsidR="00233E41" w:rsidRDefault="00233E41" w:rsidP="00182C5A">
            <w:pPr>
              <w:pStyle w:val="BodyText"/>
              <w:ind w:left="720"/>
              <w:rPr>
                <w:rFonts w:ascii="Vodafone Rg" w:hAnsi="Vodafone Rg" w:cs="Arial"/>
              </w:rPr>
            </w:pPr>
            <w:r>
              <w:rPr>
                <w:rFonts w:ascii="Vodafone Rg" w:hAnsi="Vodafone Rg" w:cs="Arial"/>
              </w:rPr>
              <w:t>Note: Application.Run can break error handling.</w:t>
            </w:r>
            <w:bookmarkStart w:id="8" w:name="_GoBack"/>
            <w:bookmarkEnd w:id="8"/>
          </w:p>
          <w:p w:rsidR="00182C5A" w:rsidRDefault="00182C5A" w:rsidP="00182C5A">
            <w:pPr>
              <w:pStyle w:val="BodyText"/>
              <w:ind w:left="720"/>
              <w:rPr>
                <w:rFonts w:ascii="Vodafone Rg" w:hAnsi="Vodafone Rg" w:cs="Arial"/>
              </w:rPr>
            </w:pPr>
          </w:p>
        </w:tc>
      </w:tr>
    </w:tbl>
    <w:p w:rsidR="00F83963" w:rsidRPr="00F83963" w:rsidRDefault="00F83963" w:rsidP="00F83963"/>
    <w:p w:rsidR="00F83963" w:rsidRDefault="00F83963" w:rsidP="00F83963">
      <w:pPr>
        <w:pStyle w:val="Heading2"/>
      </w:pPr>
      <w:bookmarkStart w:id="9" w:name="_Toc487799907"/>
      <w:r>
        <w:t>Scalability</w:t>
      </w:r>
      <w:bookmarkEnd w:id="9"/>
      <w:r>
        <w:t xml:space="preserve"> </w:t>
      </w:r>
    </w:p>
    <w:p w:rsidR="00F83963" w:rsidRDefault="00F83963" w:rsidP="00F83963"/>
    <w:tbl>
      <w:tblPr>
        <w:tblW w:w="11353" w:type="dxa"/>
        <w:tblInd w:w="-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
        <w:gridCol w:w="1260"/>
        <w:gridCol w:w="3060"/>
        <w:gridCol w:w="2160"/>
        <w:gridCol w:w="1170"/>
        <w:gridCol w:w="2970"/>
      </w:tblGrid>
      <w:tr w:rsidR="003F2241" w:rsidRPr="00BF4215" w:rsidTr="003F2241">
        <w:trPr>
          <w:trHeight w:val="475"/>
        </w:trPr>
        <w:tc>
          <w:tcPr>
            <w:tcW w:w="733" w:type="dxa"/>
            <w:shd w:val="clear" w:color="auto" w:fill="1F497D"/>
            <w:vAlign w:val="center"/>
          </w:tcPr>
          <w:p w:rsidR="003F2241" w:rsidRPr="00BF4215" w:rsidRDefault="003F2241" w:rsidP="003F2241">
            <w:pPr>
              <w:pStyle w:val="BodyText"/>
              <w:jc w:val="center"/>
              <w:rPr>
                <w:rFonts w:ascii="Vodafone Rg" w:hAnsi="Vodafone Rg" w:cs="Arial"/>
                <w:color w:val="FFFFFF"/>
              </w:rPr>
            </w:pPr>
            <w:r w:rsidRPr="00BF4215">
              <w:rPr>
                <w:rFonts w:ascii="Vodafone Rg" w:hAnsi="Vodafone Rg" w:cs="Arial"/>
                <w:color w:val="FFFFFF"/>
              </w:rPr>
              <w:t>Sr. No.</w:t>
            </w:r>
          </w:p>
        </w:tc>
        <w:tc>
          <w:tcPr>
            <w:tcW w:w="1260" w:type="dxa"/>
            <w:shd w:val="clear" w:color="auto" w:fill="1F497D"/>
            <w:vAlign w:val="center"/>
          </w:tcPr>
          <w:p w:rsidR="003F2241" w:rsidRPr="00BF4215" w:rsidRDefault="003F2241" w:rsidP="003F2241">
            <w:pPr>
              <w:pStyle w:val="BodyText"/>
              <w:jc w:val="center"/>
              <w:rPr>
                <w:rFonts w:ascii="Vodafone Rg" w:hAnsi="Vodafone Rg" w:cs="Arial"/>
                <w:color w:val="FFFFFF"/>
              </w:rPr>
            </w:pPr>
            <w:r w:rsidRPr="00BF4215">
              <w:rPr>
                <w:rFonts w:ascii="Vodafone Rg" w:hAnsi="Vodafone Rg" w:cs="Arial"/>
                <w:color w:val="FFFFFF"/>
              </w:rPr>
              <w:t>Criteria</w:t>
            </w:r>
          </w:p>
        </w:tc>
        <w:tc>
          <w:tcPr>
            <w:tcW w:w="3060" w:type="dxa"/>
            <w:shd w:val="clear" w:color="auto" w:fill="1F497D"/>
            <w:vAlign w:val="center"/>
          </w:tcPr>
          <w:p w:rsidR="003F2241" w:rsidRPr="00BF4215" w:rsidRDefault="003F2241" w:rsidP="003F2241">
            <w:pPr>
              <w:pStyle w:val="BodyText"/>
              <w:jc w:val="center"/>
              <w:rPr>
                <w:rFonts w:ascii="Vodafone Rg" w:hAnsi="Vodafone Rg" w:cs="Arial"/>
                <w:color w:val="FFFFFF"/>
              </w:rPr>
            </w:pPr>
            <w:r w:rsidRPr="00BF4215">
              <w:rPr>
                <w:rFonts w:ascii="Vodafone Rg" w:hAnsi="Vodafone Rg" w:cs="Arial"/>
                <w:color w:val="FFFFFF"/>
              </w:rPr>
              <w:t>Auditor’s Observation</w:t>
            </w:r>
          </w:p>
        </w:tc>
        <w:tc>
          <w:tcPr>
            <w:tcW w:w="2160" w:type="dxa"/>
            <w:shd w:val="clear" w:color="auto" w:fill="1F497D"/>
            <w:vAlign w:val="center"/>
          </w:tcPr>
          <w:p w:rsidR="003F2241" w:rsidRPr="00BF4215" w:rsidRDefault="003F2241" w:rsidP="003F2241">
            <w:pPr>
              <w:pStyle w:val="BodyText"/>
              <w:jc w:val="center"/>
              <w:rPr>
                <w:rFonts w:ascii="Vodafone Rg" w:hAnsi="Vodafone Rg" w:cs="Arial"/>
                <w:color w:val="FFFFFF"/>
              </w:rPr>
            </w:pPr>
            <w:r w:rsidRPr="00BF4215">
              <w:rPr>
                <w:rFonts w:ascii="Vodafone Rg" w:hAnsi="Vodafone Rg" w:cs="Arial"/>
                <w:color w:val="FFFFFF"/>
              </w:rPr>
              <w:t>Developer Remarks</w:t>
            </w:r>
          </w:p>
        </w:tc>
        <w:tc>
          <w:tcPr>
            <w:tcW w:w="1170" w:type="dxa"/>
            <w:shd w:val="clear" w:color="auto" w:fill="1F497D"/>
          </w:tcPr>
          <w:p w:rsidR="003F2241" w:rsidRPr="00BF4215" w:rsidRDefault="003F2241" w:rsidP="003F2241">
            <w:pPr>
              <w:pStyle w:val="BodyText"/>
              <w:jc w:val="center"/>
              <w:rPr>
                <w:rFonts w:ascii="Vodafone Rg" w:hAnsi="Vodafone Rg" w:cs="Arial"/>
                <w:color w:val="FFFFFF"/>
              </w:rPr>
            </w:pPr>
            <w:r>
              <w:rPr>
                <w:rFonts w:ascii="Vodafone Rg" w:hAnsi="Vodafone Rg" w:cs="Arial"/>
                <w:color w:val="FFFFFF"/>
              </w:rPr>
              <w:t>Developer Comments</w:t>
            </w:r>
          </w:p>
        </w:tc>
        <w:tc>
          <w:tcPr>
            <w:tcW w:w="2970" w:type="dxa"/>
            <w:shd w:val="clear" w:color="auto" w:fill="1F497D"/>
          </w:tcPr>
          <w:p w:rsidR="003F2241" w:rsidRDefault="003F2241" w:rsidP="003F2241">
            <w:pPr>
              <w:pStyle w:val="BodyText"/>
              <w:jc w:val="center"/>
              <w:rPr>
                <w:rFonts w:ascii="Vodafone Rg" w:hAnsi="Vodafone Rg" w:cs="Arial"/>
                <w:color w:val="FFFFFF"/>
              </w:rPr>
            </w:pPr>
            <w:r>
              <w:rPr>
                <w:rFonts w:ascii="Vodafone Rg" w:hAnsi="Vodafone Rg" w:cs="Arial"/>
                <w:color w:val="FFFFFF"/>
              </w:rPr>
              <w:t>Auditor Comments</w:t>
            </w:r>
          </w:p>
        </w:tc>
      </w:tr>
      <w:tr w:rsidR="003F2241" w:rsidRPr="00BF4215" w:rsidTr="003F2241">
        <w:trPr>
          <w:trHeight w:val="475"/>
        </w:trPr>
        <w:tc>
          <w:tcPr>
            <w:tcW w:w="733" w:type="dxa"/>
            <w:vMerge w:val="restart"/>
            <w:shd w:val="clear" w:color="auto" w:fill="auto"/>
            <w:vAlign w:val="center"/>
          </w:tcPr>
          <w:p w:rsidR="003F2241" w:rsidRPr="00BF4215" w:rsidRDefault="003F2241" w:rsidP="003F2241">
            <w:pPr>
              <w:pStyle w:val="BodyText"/>
              <w:jc w:val="center"/>
              <w:rPr>
                <w:rFonts w:ascii="Vodafone Rg" w:hAnsi="Vodafone Rg" w:cs="Arial"/>
              </w:rPr>
            </w:pPr>
            <w:r>
              <w:rPr>
                <w:rFonts w:ascii="Vodafone Rg" w:hAnsi="Vodafone Rg" w:cs="Arial"/>
              </w:rPr>
              <w:lastRenderedPageBreak/>
              <w:t>13</w:t>
            </w:r>
          </w:p>
        </w:tc>
        <w:tc>
          <w:tcPr>
            <w:tcW w:w="1260" w:type="dxa"/>
            <w:vMerge w:val="restart"/>
            <w:shd w:val="clear" w:color="auto" w:fill="auto"/>
            <w:vAlign w:val="center"/>
          </w:tcPr>
          <w:p w:rsidR="003F2241" w:rsidRPr="00BF4215" w:rsidRDefault="003F2241" w:rsidP="003F2241">
            <w:pPr>
              <w:pStyle w:val="BodyText"/>
              <w:rPr>
                <w:rFonts w:ascii="Vodafone Rg" w:hAnsi="Vodafone Rg" w:cs="Arial"/>
              </w:rPr>
            </w:pPr>
            <w:r w:rsidRPr="00BF4215">
              <w:rPr>
                <w:rFonts w:ascii="Vodafone Rg" w:hAnsi="Vodafone Rg" w:cs="Arial"/>
              </w:rPr>
              <w:t>Process specific hardcoded values and if applicable</w:t>
            </w:r>
          </w:p>
        </w:tc>
        <w:tc>
          <w:tcPr>
            <w:tcW w:w="3060" w:type="dxa"/>
            <w:shd w:val="clear" w:color="auto" w:fill="auto"/>
            <w:vAlign w:val="center"/>
          </w:tcPr>
          <w:p w:rsidR="003F2241" w:rsidRPr="00BF4215" w:rsidRDefault="003F2241" w:rsidP="003F2241">
            <w:pPr>
              <w:pStyle w:val="BodyText"/>
              <w:rPr>
                <w:rFonts w:ascii="Vodafone Rg" w:hAnsi="Vodafone Rg" w:cs="Arial"/>
              </w:rPr>
            </w:pPr>
            <w:r w:rsidRPr="00BF4215">
              <w:rPr>
                <w:rFonts w:ascii="Vodafone Rg" w:hAnsi="Vodafone Rg" w:cs="Arial"/>
              </w:rPr>
              <w:t xml:space="preserve"> Please remove the hardcoded list of MCode values in GetCodeNumber function and place it as a constants in a separate module (for readability and maintenance)</w:t>
            </w:r>
          </w:p>
        </w:tc>
        <w:tc>
          <w:tcPr>
            <w:tcW w:w="2160" w:type="dxa"/>
            <w:shd w:val="clear" w:color="auto" w:fill="auto"/>
            <w:vAlign w:val="center"/>
          </w:tcPr>
          <w:p w:rsidR="003F2241" w:rsidRPr="00BF4215" w:rsidRDefault="003F2241" w:rsidP="003F2241">
            <w:pPr>
              <w:pStyle w:val="BodyText"/>
              <w:rPr>
                <w:rFonts w:ascii="Vodafone Rg" w:hAnsi="Vodafone Rg" w:cs="Arial"/>
              </w:rPr>
            </w:pPr>
            <w:r>
              <w:rPr>
                <w:rFonts w:ascii="Vodafone Rg" w:hAnsi="Vodafone Rg" w:cs="Arial"/>
              </w:rPr>
              <w:t>Separate module created for Mcode, however, keeping constant will have no impact on efficiency hence, no changes in codes preferred</w:t>
            </w:r>
          </w:p>
        </w:tc>
        <w:tc>
          <w:tcPr>
            <w:tcW w:w="1170" w:type="dxa"/>
            <w:shd w:val="clear" w:color="auto" w:fill="auto"/>
          </w:tcPr>
          <w:p w:rsidR="003F2241" w:rsidRPr="00BF4215" w:rsidRDefault="003F2241" w:rsidP="003F2241">
            <w:pPr>
              <w:pStyle w:val="BodyText"/>
              <w:rPr>
                <w:rFonts w:ascii="Vodafone Rg" w:hAnsi="Vodafone Rg" w:cs="Arial"/>
              </w:rPr>
            </w:pPr>
            <w:r>
              <w:rPr>
                <w:rFonts w:ascii="Vodafone Rg" w:hAnsi="Vodafone Rg" w:cs="Arial"/>
              </w:rPr>
              <w:t>Closed</w:t>
            </w:r>
          </w:p>
        </w:tc>
        <w:tc>
          <w:tcPr>
            <w:tcW w:w="2970" w:type="dxa"/>
          </w:tcPr>
          <w:p w:rsidR="003F2241" w:rsidRDefault="003F2241" w:rsidP="003F2241">
            <w:pPr>
              <w:pStyle w:val="BodyText"/>
              <w:rPr>
                <w:rFonts w:ascii="Vodafone Rg" w:hAnsi="Vodafone Rg" w:cs="Arial"/>
              </w:rPr>
            </w:pPr>
            <w:r>
              <w:rPr>
                <w:rFonts w:ascii="Vodafone Rg" w:hAnsi="Vodafone Rg" w:cs="Arial"/>
              </w:rPr>
              <w:t>This is suggested fonly or readability and maintenance purposes and not to maintain any hardcoded values inside the application code.</w:t>
            </w:r>
          </w:p>
        </w:tc>
      </w:tr>
      <w:tr w:rsidR="003F2241" w:rsidRPr="00BF4215" w:rsidTr="003F2241">
        <w:trPr>
          <w:trHeight w:val="238"/>
        </w:trPr>
        <w:tc>
          <w:tcPr>
            <w:tcW w:w="733" w:type="dxa"/>
            <w:vMerge/>
            <w:shd w:val="clear" w:color="auto" w:fill="auto"/>
            <w:vAlign w:val="center"/>
          </w:tcPr>
          <w:p w:rsidR="003F2241" w:rsidRPr="00BF4215" w:rsidRDefault="003F2241" w:rsidP="003F2241">
            <w:pPr>
              <w:pStyle w:val="BodyText"/>
              <w:jc w:val="center"/>
              <w:rPr>
                <w:rFonts w:ascii="Vodafone Rg" w:hAnsi="Vodafone Rg" w:cs="Arial"/>
              </w:rPr>
            </w:pPr>
          </w:p>
        </w:tc>
        <w:tc>
          <w:tcPr>
            <w:tcW w:w="1260" w:type="dxa"/>
            <w:vMerge/>
            <w:shd w:val="clear" w:color="auto" w:fill="auto"/>
            <w:vAlign w:val="center"/>
          </w:tcPr>
          <w:p w:rsidR="003F2241" w:rsidRPr="00BF4215" w:rsidRDefault="003F2241" w:rsidP="003F2241">
            <w:pPr>
              <w:pStyle w:val="BodyText"/>
              <w:rPr>
                <w:rFonts w:ascii="Vodafone Rg" w:hAnsi="Vodafone Rg" w:cs="Arial"/>
              </w:rPr>
            </w:pPr>
          </w:p>
        </w:tc>
        <w:tc>
          <w:tcPr>
            <w:tcW w:w="3060" w:type="dxa"/>
            <w:shd w:val="clear" w:color="auto" w:fill="auto"/>
            <w:vAlign w:val="center"/>
          </w:tcPr>
          <w:p w:rsidR="003F2241" w:rsidRPr="00BF4215" w:rsidRDefault="003F2241" w:rsidP="003F2241">
            <w:pPr>
              <w:pStyle w:val="BodyText"/>
              <w:rPr>
                <w:rFonts w:ascii="Vodafone Rg" w:hAnsi="Vodafone Rg" w:cs="Arial"/>
              </w:rPr>
            </w:pPr>
            <w:r w:rsidRPr="00BF4215">
              <w:rPr>
                <w:rFonts w:ascii="Vodafone Rg" w:hAnsi="Vodafone Rg" w:cs="Arial"/>
              </w:rPr>
              <w:t xml:space="preserve"> Please move the hard coded values(TempBCLPosting and also throughout the application) for shared folders, file creation folders, URLs etc. based on the mode of deployment and frequency of change:</w:t>
            </w:r>
          </w:p>
          <w:p w:rsidR="003F2241" w:rsidRPr="00BF4215" w:rsidRDefault="003F2241" w:rsidP="003F2241">
            <w:pPr>
              <w:pStyle w:val="BodyText"/>
              <w:rPr>
                <w:rFonts w:ascii="Vodafone Rg" w:hAnsi="Vodafone Rg" w:cs="Arial"/>
              </w:rPr>
            </w:pPr>
          </w:p>
          <w:p w:rsidR="003F2241" w:rsidRPr="00BF4215" w:rsidRDefault="003F2241" w:rsidP="003F2241">
            <w:pPr>
              <w:pStyle w:val="BodyText"/>
              <w:rPr>
                <w:rFonts w:ascii="Vodafone Rg" w:hAnsi="Vodafone Rg" w:cs="Arial"/>
              </w:rPr>
            </w:pPr>
            <w:r w:rsidRPr="00BF4215">
              <w:rPr>
                <w:rFonts w:ascii="Vodafone Rg" w:hAnsi="Vodafone Rg" w:cs="Arial"/>
              </w:rPr>
              <w:t>i)</w:t>
            </w:r>
            <w:r w:rsidRPr="00BF4215">
              <w:rPr>
                <w:rFonts w:ascii="Vodafone Rg" w:hAnsi="Vodafone Rg" w:cs="Arial"/>
              </w:rPr>
              <w:tab/>
              <w:t>If the entire Access database will be replaced in the client deployment location irrespective of whether application code will be updated or not (only the change of URLs etc.), create a standard module containing the corresponding constants and update the values there. The constants declared in the modules will be accessed in the code and hardcoding of values in the application code will be eliminated..</w:t>
            </w:r>
          </w:p>
          <w:p w:rsidR="003F2241" w:rsidRPr="00BF4215" w:rsidRDefault="003F2241" w:rsidP="003F2241">
            <w:pPr>
              <w:pStyle w:val="BodyText"/>
              <w:rPr>
                <w:rFonts w:ascii="Vodafone Rg" w:hAnsi="Vodafone Rg" w:cs="Arial"/>
              </w:rPr>
            </w:pPr>
          </w:p>
          <w:p w:rsidR="003F2241" w:rsidRPr="00BF4215" w:rsidRDefault="003F2241" w:rsidP="003F2241">
            <w:pPr>
              <w:pStyle w:val="BodyText"/>
              <w:rPr>
                <w:rFonts w:ascii="Vodafone Rg" w:hAnsi="Vodafone Rg" w:cs="Arial"/>
              </w:rPr>
            </w:pPr>
            <w:r w:rsidRPr="00BF4215">
              <w:rPr>
                <w:rFonts w:ascii="Vodafone Rg" w:hAnsi="Vodafone Rg" w:cs="Arial"/>
              </w:rPr>
              <w:t>ii)</w:t>
            </w:r>
            <w:r w:rsidRPr="00BF4215">
              <w:rPr>
                <w:rFonts w:ascii="Vodafone Rg" w:hAnsi="Vodafone Rg" w:cs="Arial"/>
              </w:rPr>
              <w:tab/>
              <w:t>If Access database will not be replaced and only the URLs etc need to be changed, create a ini file (values would be read from the file based on the field property name) or txt file(each line would contain the field order and would be used in the code) and just update the values in the file. No changes in the access database would be required. The code would simply read the data from the file accordingly and do the processing as before (But it is important that users don’t tamper the file, otherwise the application will not work as expected). Either way hardcoding of values in the code will be eliminated.</w:t>
            </w:r>
          </w:p>
        </w:tc>
        <w:tc>
          <w:tcPr>
            <w:tcW w:w="2160" w:type="dxa"/>
            <w:shd w:val="clear" w:color="auto" w:fill="auto"/>
            <w:vAlign w:val="center"/>
          </w:tcPr>
          <w:p w:rsidR="003F2241" w:rsidRPr="00BF4215" w:rsidRDefault="003F2241" w:rsidP="003F2241">
            <w:pPr>
              <w:pStyle w:val="BodyText"/>
              <w:rPr>
                <w:rFonts w:ascii="Vodafone Rg" w:hAnsi="Vodafone Rg" w:cs="Arial"/>
              </w:rPr>
            </w:pPr>
            <w:r>
              <w:rPr>
                <w:rFonts w:ascii="Vodafone Rg" w:hAnsi="Vodafone Rg" w:cs="Arial"/>
              </w:rPr>
              <w:t>Observation will be considered for changes in future, but as of now we will be changing entire access file in case changes required ( not all users will be using this file as per model, hence controllable).</w:t>
            </w:r>
          </w:p>
        </w:tc>
        <w:tc>
          <w:tcPr>
            <w:tcW w:w="1170" w:type="dxa"/>
            <w:shd w:val="clear" w:color="auto" w:fill="auto"/>
          </w:tcPr>
          <w:p w:rsidR="003F2241" w:rsidRPr="00BF4215" w:rsidRDefault="003F2241" w:rsidP="003F2241">
            <w:pPr>
              <w:pStyle w:val="BodyText"/>
              <w:rPr>
                <w:rFonts w:ascii="Vodafone Rg" w:hAnsi="Vodafone Rg" w:cs="Arial"/>
              </w:rPr>
            </w:pPr>
            <w:r>
              <w:rPr>
                <w:rFonts w:ascii="Vodafone Rg" w:hAnsi="Vodafone Rg" w:cs="Arial"/>
              </w:rPr>
              <w:t>Closed</w:t>
            </w:r>
          </w:p>
        </w:tc>
        <w:tc>
          <w:tcPr>
            <w:tcW w:w="2970" w:type="dxa"/>
          </w:tcPr>
          <w:p w:rsidR="003F2241" w:rsidRDefault="00856354" w:rsidP="003F2241">
            <w:pPr>
              <w:pStyle w:val="BodyText"/>
              <w:rPr>
                <w:rFonts w:ascii="Vodafone Rg" w:hAnsi="Vodafone Rg" w:cs="Arial"/>
              </w:rPr>
            </w:pPr>
            <w:r>
              <w:rPr>
                <w:rFonts w:ascii="Vodafone Rg" w:hAnsi="Vodafone Rg" w:cs="Arial"/>
              </w:rPr>
              <w:t xml:space="preserve">Noted. Please </w:t>
            </w:r>
            <w:r w:rsidRPr="00BF4215">
              <w:rPr>
                <w:rFonts w:ascii="Vodafone Rg" w:hAnsi="Vodafone Rg" w:cs="Arial"/>
              </w:rPr>
              <w:t>create a standard module containing the corresponding constants and update the values there. The constants declared in the modules will be accessed in the code and hardcoding of values in the application code will be eliminated</w:t>
            </w:r>
          </w:p>
        </w:tc>
      </w:tr>
      <w:tr w:rsidR="003F2241" w:rsidRPr="00BF4215" w:rsidTr="003F2241">
        <w:trPr>
          <w:trHeight w:val="238"/>
        </w:trPr>
        <w:tc>
          <w:tcPr>
            <w:tcW w:w="733" w:type="dxa"/>
            <w:shd w:val="clear" w:color="auto" w:fill="auto"/>
            <w:vAlign w:val="center"/>
          </w:tcPr>
          <w:p w:rsidR="003F2241" w:rsidRPr="00BF4215" w:rsidRDefault="003F2241" w:rsidP="003F2241">
            <w:pPr>
              <w:pStyle w:val="BodyText"/>
              <w:jc w:val="center"/>
              <w:rPr>
                <w:rFonts w:ascii="Vodafone Rg" w:hAnsi="Vodafone Rg" w:cs="Arial"/>
              </w:rPr>
            </w:pPr>
            <w:r>
              <w:rPr>
                <w:rFonts w:ascii="Vodafone Rg" w:hAnsi="Vodafone Rg" w:cs="Arial"/>
              </w:rPr>
              <w:t>14</w:t>
            </w:r>
          </w:p>
        </w:tc>
        <w:tc>
          <w:tcPr>
            <w:tcW w:w="1260" w:type="dxa"/>
            <w:shd w:val="clear" w:color="auto" w:fill="auto"/>
            <w:vAlign w:val="center"/>
          </w:tcPr>
          <w:p w:rsidR="003F2241" w:rsidRPr="00BF4215" w:rsidRDefault="003F2241" w:rsidP="003F2241">
            <w:pPr>
              <w:pStyle w:val="BodyText"/>
              <w:rPr>
                <w:rFonts w:ascii="Vodafone Rg" w:hAnsi="Vodafone Rg" w:cs="Arial"/>
              </w:rPr>
            </w:pPr>
            <w:r w:rsidRPr="00BF4215">
              <w:rPr>
                <w:rFonts w:ascii="Vodafone Rg" w:hAnsi="Vodafone Rg" w:cs="Arial"/>
              </w:rPr>
              <w:t>Storage requirement</w:t>
            </w:r>
          </w:p>
        </w:tc>
        <w:tc>
          <w:tcPr>
            <w:tcW w:w="3060" w:type="dxa"/>
            <w:shd w:val="clear" w:color="auto" w:fill="auto"/>
            <w:vAlign w:val="center"/>
          </w:tcPr>
          <w:p w:rsidR="003F2241" w:rsidRPr="00BF4215" w:rsidRDefault="003F2241" w:rsidP="003F2241">
            <w:pPr>
              <w:pStyle w:val="BodyText"/>
              <w:rPr>
                <w:rFonts w:ascii="Vodafone Rg" w:hAnsi="Vodafone Rg" w:cs="Arial"/>
              </w:rPr>
            </w:pPr>
            <w:r w:rsidRPr="00BF4215">
              <w:rPr>
                <w:rFonts w:ascii="Vodafone Rg" w:hAnsi="Vodafone Rg" w:cs="Arial"/>
              </w:rPr>
              <w:t xml:space="preserve">No </w:t>
            </w:r>
            <w:r>
              <w:rPr>
                <w:rFonts w:ascii="Vodafone Rg" w:hAnsi="Vodafone Rg" w:cs="Arial"/>
              </w:rPr>
              <w:t>deviations from common standards observed</w:t>
            </w:r>
          </w:p>
        </w:tc>
        <w:tc>
          <w:tcPr>
            <w:tcW w:w="2160" w:type="dxa"/>
            <w:shd w:val="clear" w:color="auto" w:fill="auto"/>
            <w:vAlign w:val="center"/>
          </w:tcPr>
          <w:p w:rsidR="003F2241" w:rsidRPr="00BF4215" w:rsidRDefault="003F2241" w:rsidP="003F2241">
            <w:pPr>
              <w:pStyle w:val="BodyText"/>
              <w:rPr>
                <w:rFonts w:ascii="Vodafone Rg" w:hAnsi="Vodafone Rg" w:cs="Arial"/>
              </w:rPr>
            </w:pPr>
          </w:p>
        </w:tc>
        <w:tc>
          <w:tcPr>
            <w:tcW w:w="1170" w:type="dxa"/>
            <w:shd w:val="clear" w:color="auto" w:fill="auto"/>
          </w:tcPr>
          <w:p w:rsidR="003F2241" w:rsidRPr="00BF4215" w:rsidRDefault="003F2241" w:rsidP="003F2241">
            <w:pPr>
              <w:pStyle w:val="BodyText"/>
              <w:rPr>
                <w:rFonts w:ascii="Vodafone Rg" w:hAnsi="Vodafone Rg" w:cs="Arial"/>
              </w:rPr>
            </w:pPr>
          </w:p>
        </w:tc>
        <w:tc>
          <w:tcPr>
            <w:tcW w:w="2970" w:type="dxa"/>
          </w:tcPr>
          <w:p w:rsidR="003F2241" w:rsidRPr="00BF4215" w:rsidRDefault="003F2241" w:rsidP="003F2241">
            <w:pPr>
              <w:pStyle w:val="BodyText"/>
              <w:rPr>
                <w:rFonts w:ascii="Vodafone Rg" w:hAnsi="Vodafone Rg" w:cs="Arial"/>
              </w:rPr>
            </w:pPr>
          </w:p>
        </w:tc>
      </w:tr>
      <w:tr w:rsidR="003F2241" w:rsidRPr="00BF4215" w:rsidTr="003F2241">
        <w:trPr>
          <w:trHeight w:val="238"/>
        </w:trPr>
        <w:tc>
          <w:tcPr>
            <w:tcW w:w="733" w:type="dxa"/>
            <w:shd w:val="clear" w:color="auto" w:fill="auto"/>
            <w:vAlign w:val="center"/>
          </w:tcPr>
          <w:p w:rsidR="003F2241" w:rsidRPr="00BF4215" w:rsidRDefault="003F2241" w:rsidP="003F2241">
            <w:pPr>
              <w:pStyle w:val="BodyText"/>
              <w:jc w:val="center"/>
              <w:rPr>
                <w:rFonts w:ascii="Vodafone Rg" w:hAnsi="Vodafone Rg" w:cs="Arial"/>
              </w:rPr>
            </w:pPr>
            <w:r>
              <w:rPr>
                <w:rFonts w:ascii="Vodafone Rg" w:hAnsi="Vodafone Rg" w:cs="Arial"/>
              </w:rPr>
              <w:t>15</w:t>
            </w:r>
          </w:p>
        </w:tc>
        <w:tc>
          <w:tcPr>
            <w:tcW w:w="1260" w:type="dxa"/>
            <w:shd w:val="clear" w:color="auto" w:fill="auto"/>
            <w:vAlign w:val="center"/>
          </w:tcPr>
          <w:p w:rsidR="003F2241" w:rsidRPr="00BF4215" w:rsidRDefault="003F2241" w:rsidP="003F2241">
            <w:pPr>
              <w:pStyle w:val="BodyText"/>
              <w:rPr>
                <w:rFonts w:ascii="Vodafone Rg" w:hAnsi="Vodafone Rg" w:cs="Arial"/>
              </w:rPr>
            </w:pPr>
            <w:r w:rsidRPr="00BF4215">
              <w:rPr>
                <w:rFonts w:ascii="Vodafone Rg" w:hAnsi="Vodafone Rg" w:cs="Arial"/>
              </w:rPr>
              <w:t>Manual handovers</w:t>
            </w:r>
          </w:p>
        </w:tc>
        <w:tc>
          <w:tcPr>
            <w:tcW w:w="3060" w:type="dxa"/>
            <w:shd w:val="clear" w:color="auto" w:fill="auto"/>
            <w:vAlign w:val="center"/>
          </w:tcPr>
          <w:p w:rsidR="003F2241" w:rsidRPr="00BF4215" w:rsidRDefault="003F2241" w:rsidP="003F2241">
            <w:pPr>
              <w:pStyle w:val="BodyText"/>
              <w:rPr>
                <w:rFonts w:ascii="Vodafone Rg" w:hAnsi="Vodafone Rg" w:cs="Arial"/>
              </w:rPr>
            </w:pPr>
            <w:r w:rsidRPr="00BF4215">
              <w:rPr>
                <w:rFonts w:ascii="Vodafone Rg" w:hAnsi="Vodafone Rg" w:cs="Arial"/>
              </w:rPr>
              <w:t>No observations</w:t>
            </w:r>
          </w:p>
        </w:tc>
        <w:tc>
          <w:tcPr>
            <w:tcW w:w="2160" w:type="dxa"/>
            <w:shd w:val="clear" w:color="auto" w:fill="auto"/>
            <w:vAlign w:val="center"/>
          </w:tcPr>
          <w:p w:rsidR="003F2241" w:rsidRPr="00BF4215" w:rsidRDefault="003F2241" w:rsidP="003F2241">
            <w:pPr>
              <w:pStyle w:val="BodyText"/>
              <w:rPr>
                <w:rFonts w:ascii="Vodafone Rg" w:hAnsi="Vodafone Rg" w:cs="Arial"/>
              </w:rPr>
            </w:pPr>
          </w:p>
        </w:tc>
        <w:tc>
          <w:tcPr>
            <w:tcW w:w="1170" w:type="dxa"/>
            <w:shd w:val="clear" w:color="auto" w:fill="auto"/>
          </w:tcPr>
          <w:p w:rsidR="003F2241" w:rsidRPr="00BF4215" w:rsidRDefault="003F2241" w:rsidP="003F2241">
            <w:pPr>
              <w:pStyle w:val="BodyText"/>
              <w:rPr>
                <w:rFonts w:ascii="Vodafone Rg" w:hAnsi="Vodafone Rg" w:cs="Arial"/>
              </w:rPr>
            </w:pPr>
          </w:p>
        </w:tc>
        <w:tc>
          <w:tcPr>
            <w:tcW w:w="2970" w:type="dxa"/>
          </w:tcPr>
          <w:p w:rsidR="003F2241" w:rsidRPr="00BF4215" w:rsidRDefault="003F2241" w:rsidP="003F2241">
            <w:pPr>
              <w:pStyle w:val="BodyText"/>
              <w:rPr>
                <w:rFonts w:ascii="Vodafone Rg" w:hAnsi="Vodafone Rg" w:cs="Arial"/>
              </w:rPr>
            </w:pPr>
          </w:p>
        </w:tc>
      </w:tr>
      <w:tr w:rsidR="003F2241" w:rsidRPr="00BF4215" w:rsidTr="003F2241">
        <w:trPr>
          <w:trHeight w:val="475"/>
        </w:trPr>
        <w:tc>
          <w:tcPr>
            <w:tcW w:w="733" w:type="dxa"/>
            <w:shd w:val="clear" w:color="auto" w:fill="auto"/>
            <w:vAlign w:val="center"/>
          </w:tcPr>
          <w:p w:rsidR="003F2241" w:rsidRPr="00BF4215" w:rsidRDefault="003F2241" w:rsidP="003F2241">
            <w:pPr>
              <w:pStyle w:val="BodyText"/>
              <w:jc w:val="center"/>
              <w:rPr>
                <w:rFonts w:ascii="Vodafone Rg" w:hAnsi="Vodafone Rg" w:cs="Arial"/>
              </w:rPr>
            </w:pPr>
            <w:r>
              <w:rPr>
                <w:rFonts w:ascii="Vodafone Rg" w:hAnsi="Vodafone Rg" w:cs="Arial"/>
              </w:rPr>
              <w:t>16</w:t>
            </w:r>
          </w:p>
        </w:tc>
        <w:tc>
          <w:tcPr>
            <w:tcW w:w="1260" w:type="dxa"/>
            <w:shd w:val="clear" w:color="auto" w:fill="auto"/>
            <w:vAlign w:val="center"/>
          </w:tcPr>
          <w:p w:rsidR="003F2241" w:rsidRPr="00BF4215" w:rsidRDefault="003F2241" w:rsidP="003F2241">
            <w:pPr>
              <w:pStyle w:val="BodyText"/>
              <w:rPr>
                <w:rFonts w:ascii="Vodafone Rg" w:hAnsi="Vodafone Rg" w:cs="Arial"/>
              </w:rPr>
            </w:pPr>
            <w:r w:rsidRPr="00BF4215">
              <w:rPr>
                <w:rFonts w:ascii="Vodafone Rg" w:hAnsi="Vodafone Rg" w:cs="Arial"/>
              </w:rPr>
              <w:t xml:space="preserve">Script change, language complexity and feasibility </w:t>
            </w:r>
          </w:p>
        </w:tc>
        <w:tc>
          <w:tcPr>
            <w:tcW w:w="3060" w:type="dxa"/>
            <w:shd w:val="clear" w:color="auto" w:fill="auto"/>
            <w:vAlign w:val="center"/>
          </w:tcPr>
          <w:p w:rsidR="003F2241" w:rsidRPr="00BF4215" w:rsidRDefault="003F2241" w:rsidP="003F2241">
            <w:pPr>
              <w:pStyle w:val="BodyText"/>
              <w:rPr>
                <w:rFonts w:ascii="Vodafone Rg" w:hAnsi="Vodafone Rg" w:cs="Arial"/>
              </w:rPr>
            </w:pPr>
            <w:r w:rsidRPr="00BF4215">
              <w:rPr>
                <w:rFonts w:ascii="Vodafone Rg" w:hAnsi="Vodafone Rg" w:cs="Arial"/>
              </w:rPr>
              <w:t>No observations</w:t>
            </w:r>
          </w:p>
        </w:tc>
        <w:tc>
          <w:tcPr>
            <w:tcW w:w="2160" w:type="dxa"/>
            <w:shd w:val="clear" w:color="auto" w:fill="auto"/>
            <w:vAlign w:val="center"/>
          </w:tcPr>
          <w:p w:rsidR="003F2241" w:rsidRPr="00BF4215" w:rsidRDefault="003F2241" w:rsidP="003F2241">
            <w:pPr>
              <w:pStyle w:val="BodyText"/>
              <w:rPr>
                <w:rFonts w:ascii="Vodafone Rg" w:hAnsi="Vodafone Rg" w:cs="Arial"/>
              </w:rPr>
            </w:pPr>
          </w:p>
        </w:tc>
        <w:tc>
          <w:tcPr>
            <w:tcW w:w="1170" w:type="dxa"/>
            <w:shd w:val="clear" w:color="auto" w:fill="auto"/>
          </w:tcPr>
          <w:p w:rsidR="003F2241" w:rsidRPr="00BF4215" w:rsidRDefault="003F2241" w:rsidP="003F2241">
            <w:pPr>
              <w:pStyle w:val="BodyText"/>
              <w:rPr>
                <w:rFonts w:ascii="Vodafone Rg" w:hAnsi="Vodafone Rg" w:cs="Arial"/>
              </w:rPr>
            </w:pPr>
          </w:p>
        </w:tc>
        <w:tc>
          <w:tcPr>
            <w:tcW w:w="2970" w:type="dxa"/>
          </w:tcPr>
          <w:p w:rsidR="003F2241" w:rsidRPr="00BF4215" w:rsidRDefault="003F2241" w:rsidP="003F2241">
            <w:pPr>
              <w:pStyle w:val="BodyText"/>
              <w:rPr>
                <w:rFonts w:ascii="Vodafone Rg" w:hAnsi="Vodafone Rg" w:cs="Arial"/>
              </w:rPr>
            </w:pPr>
          </w:p>
        </w:tc>
      </w:tr>
      <w:tr w:rsidR="003F2241" w:rsidRPr="00BF4215" w:rsidTr="003F2241">
        <w:trPr>
          <w:trHeight w:val="253"/>
        </w:trPr>
        <w:tc>
          <w:tcPr>
            <w:tcW w:w="733" w:type="dxa"/>
            <w:shd w:val="clear" w:color="auto" w:fill="auto"/>
            <w:vAlign w:val="center"/>
          </w:tcPr>
          <w:p w:rsidR="003F2241" w:rsidRPr="00BF4215" w:rsidRDefault="003F2241" w:rsidP="003F2241">
            <w:pPr>
              <w:pStyle w:val="BodyText"/>
              <w:jc w:val="center"/>
              <w:rPr>
                <w:rFonts w:ascii="Vodafone Rg" w:hAnsi="Vodafone Rg" w:cs="Arial"/>
              </w:rPr>
            </w:pPr>
            <w:r>
              <w:rPr>
                <w:rFonts w:ascii="Vodafone Rg" w:hAnsi="Vodafone Rg" w:cs="Arial"/>
              </w:rPr>
              <w:t>17</w:t>
            </w:r>
          </w:p>
        </w:tc>
        <w:tc>
          <w:tcPr>
            <w:tcW w:w="1260" w:type="dxa"/>
            <w:shd w:val="clear" w:color="auto" w:fill="auto"/>
            <w:vAlign w:val="center"/>
          </w:tcPr>
          <w:p w:rsidR="003F2241" w:rsidRPr="00BF4215" w:rsidRDefault="003F2241" w:rsidP="003F2241">
            <w:pPr>
              <w:pStyle w:val="BodyText"/>
              <w:rPr>
                <w:rFonts w:ascii="Vodafone Rg" w:hAnsi="Vodafone Rg" w:cs="Arial"/>
              </w:rPr>
            </w:pPr>
            <w:r w:rsidRPr="00BF4215">
              <w:rPr>
                <w:rFonts w:ascii="Vodafone Rg" w:hAnsi="Vodafone Rg" w:cs="Arial"/>
              </w:rPr>
              <w:t>COM objects used</w:t>
            </w:r>
          </w:p>
        </w:tc>
        <w:tc>
          <w:tcPr>
            <w:tcW w:w="3060" w:type="dxa"/>
            <w:shd w:val="clear" w:color="auto" w:fill="auto"/>
            <w:vAlign w:val="center"/>
          </w:tcPr>
          <w:p w:rsidR="003F2241" w:rsidRPr="00BF4215" w:rsidRDefault="003F2241" w:rsidP="003F2241">
            <w:pPr>
              <w:pStyle w:val="BodyText"/>
              <w:rPr>
                <w:rFonts w:ascii="Vodafone Rg" w:hAnsi="Vodafone Rg" w:cs="Arial"/>
              </w:rPr>
            </w:pPr>
            <w:r w:rsidRPr="00BF4215">
              <w:rPr>
                <w:rFonts w:ascii="Vodafone Rg" w:hAnsi="Vodafone Rg" w:cs="Arial"/>
              </w:rPr>
              <w:t xml:space="preserve">No </w:t>
            </w:r>
            <w:r>
              <w:rPr>
                <w:rFonts w:ascii="Vodafone Rg" w:hAnsi="Vodafone Rg" w:cs="Arial"/>
              </w:rPr>
              <w:t>deviations from common standards observed</w:t>
            </w:r>
          </w:p>
        </w:tc>
        <w:tc>
          <w:tcPr>
            <w:tcW w:w="2160" w:type="dxa"/>
            <w:shd w:val="clear" w:color="auto" w:fill="auto"/>
            <w:vAlign w:val="center"/>
          </w:tcPr>
          <w:p w:rsidR="003F2241" w:rsidRPr="00BF4215" w:rsidRDefault="003F2241" w:rsidP="003F2241">
            <w:pPr>
              <w:pStyle w:val="BodyText"/>
              <w:rPr>
                <w:rFonts w:ascii="Vodafone Rg" w:hAnsi="Vodafone Rg" w:cs="Arial"/>
              </w:rPr>
            </w:pPr>
          </w:p>
        </w:tc>
        <w:tc>
          <w:tcPr>
            <w:tcW w:w="1170" w:type="dxa"/>
            <w:shd w:val="clear" w:color="auto" w:fill="auto"/>
          </w:tcPr>
          <w:p w:rsidR="003F2241" w:rsidRPr="00BF4215" w:rsidRDefault="003F2241" w:rsidP="003F2241">
            <w:pPr>
              <w:pStyle w:val="BodyText"/>
              <w:rPr>
                <w:rFonts w:ascii="Vodafone Rg" w:hAnsi="Vodafone Rg" w:cs="Arial"/>
              </w:rPr>
            </w:pPr>
          </w:p>
        </w:tc>
        <w:tc>
          <w:tcPr>
            <w:tcW w:w="2970" w:type="dxa"/>
          </w:tcPr>
          <w:p w:rsidR="003F2241" w:rsidRPr="00BF4215" w:rsidRDefault="003F2241" w:rsidP="003F2241">
            <w:pPr>
              <w:pStyle w:val="BodyText"/>
              <w:rPr>
                <w:rFonts w:ascii="Vodafone Rg" w:hAnsi="Vodafone Rg" w:cs="Arial"/>
              </w:rPr>
            </w:pPr>
          </w:p>
        </w:tc>
      </w:tr>
    </w:tbl>
    <w:p w:rsidR="00F83963" w:rsidRDefault="00F83963" w:rsidP="00F83963"/>
    <w:p w:rsidR="00F83963" w:rsidRDefault="00F83963" w:rsidP="00F83963"/>
    <w:p w:rsidR="00A92AA4" w:rsidRDefault="00A92AA4" w:rsidP="00F83963"/>
    <w:p w:rsidR="00A92AA4" w:rsidRDefault="00A92AA4" w:rsidP="00F83963"/>
    <w:p w:rsidR="00A92AA4" w:rsidRDefault="00A92AA4" w:rsidP="00F83963"/>
    <w:p w:rsidR="00A92AA4" w:rsidRDefault="00A92AA4" w:rsidP="00F83963"/>
    <w:p w:rsidR="00A92AA4" w:rsidRDefault="00A92AA4" w:rsidP="00F83963"/>
    <w:p w:rsidR="0084246C" w:rsidRDefault="0084246C" w:rsidP="00F83963"/>
    <w:p w:rsidR="0084246C" w:rsidRDefault="0084246C" w:rsidP="00F83963"/>
    <w:p w:rsidR="0084246C" w:rsidRDefault="0084246C" w:rsidP="00F83963"/>
    <w:p w:rsidR="0084246C" w:rsidRDefault="0084246C" w:rsidP="00F83963"/>
    <w:p w:rsidR="0084246C" w:rsidRDefault="0084246C" w:rsidP="00F83963"/>
    <w:p w:rsidR="0084246C" w:rsidRDefault="0084246C" w:rsidP="00F83963"/>
    <w:p w:rsidR="0084246C" w:rsidRDefault="0084246C" w:rsidP="00F83963"/>
    <w:p w:rsidR="0084246C" w:rsidRDefault="0084246C" w:rsidP="00F83963"/>
    <w:p w:rsidR="00A92AA4" w:rsidRDefault="00A92AA4" w:rsidP="00F83963"/>
    <w:p w:rsidR="00A92AA4" w:rsidRDefault="00A92AA4" w:rsidP="00F83963"/>
    <w:p w:rsidR="00A92AA4" w:rsidRDefault="00A92AA4" w:rsidP="00F83963"/>
    <w:p w:rsidR="00A92AA4" w:rsidRDefault="00A92AA4" w:rsidP="00F83963"/>
    <w:p w:rsidR="00A92AA4" w:rsidRDefault="00A92AA4" w:rsidP="00F83963"/>
    <w:p w:rsidR="00A92AA4" w:rsidRPr="00F83963" w:rsidRDefault="00A92AA4" w:rsidP="00F83963"/>
    <w:p w:rsidR="00F83963" w:rsidRDefault="00F83963" w:rsidP="00F83963">
      <w:pPr>
        <w:pStyle w:val="Heading2"/>
      </w:pPr>
      <w:bookmarkStart w:id="10" w:name="_Toc487799908"/>
      <w:r>
        <w:t>Security</w:t>
      </w:r>
      <w:bookmarkEnd w:id="10"/>
    </w:p>
    <w:p w:rsidR="00A92AA4" w:rsidRDefault="00A92AA4" w:rsidP="00A92AA4"/>
    <w:tbl>
      <w:tblPr>
        <w:tblW w:w="10568"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3016"/>
        <w:gridCol w:w="2869"/>
        <w:gridCol w:w="2070"/>
        <w:gridCol w:w="1800"/>
      </w:tblGrid>
      <w:tr w:rsidR="0084246C" w:rsidRPr="00BF4215" w:rsidTr="00BF4215">
        <w:trPr>
          <w:trHeight w:val="464"/>
        </w:trPr>
        <w:tc>
          <w:tcPr>
            <w:tcW w:w="813" w:type="dxa"/>
            <w:shd w:val="clear" w:color="auto" w:fill="1F497D"/>
            <w:vAlign w:val="center"/>
          </w:tcPr>
          <w:p w:rsidR="0084246C" w:rsidRPr="00BF4215" w:rsidRDefault="0084246C" w:rsidP="00BF4215">
            <w:pPr>
              <w:pStyle w:val="BodyText"/>
              <w:jc w:val="center"/>
              <w:rPr>
                <w:rFonts w:ascii="Vodafone Rg" w:hAnsi="Vodafone Rg" w:cs="Arial"/>
                <w:color w:val="FFFFFF"/>
              </w:rPr>
            </w:pPr>
            <w:r w:rsidRPr="00BF4215">
              <w:rPr>
                <w:rFonts w:ascii="Vodafone Rg" w:hAnsi="Vodafone Rg" w:cs="Arial"/>
                <w:color w:val="FFFFFF"/>
              </w:rPr>
              <w:t>Sr. No.</w:t>
            </w:r>
          </w:p>
        </w:tc>
        <w:tc>
          <w:tcPr>
            <w:tcW w:w="3016" w:type="dxa"/>
            <w:shd w:val="clear" w:color="auto" w:fill="1F497D"/>
            <w:vAlign w:val="center"/>
          </w:tcPr>
          <w:p w:rsidR="0084246C" w:rsidRPr="00BF4215" w:rsidRDefault="0084246C" w:rsidP="00BF4215">
            <w:pPr>
              <w:pStyle w:val="BodyText"/>
              <w:jc w:val="center"/>
              <w:rPr>
                <w:rFonts w:ascii="Vodafone Rg" w:hAnsi="Vodafone Rg" w:cs="Arial"/>
                <w:color w:val="FFFFFF"/>
              </w:rPr>
            </w:pPr>
            <w:r w:rsidRPr="00BF4215">
              <w:rPr>
                <w:rFonts w:ascii="Vodafone Rg" w:hAnsi="Vodafone Rg" w:cs="Arial"/>
                <w:color w:val="FFFFFF"/>
              </w:rPr>
              <w:t>Criteria</w:t>
            </w:r>
          </w:p>
        </w:tc>
        <w:tc>
          <w:tcPr>
            <w:tcW w:w="2869" w:type="dxa"/>
            <w:shd w:val="clear" w:color="auto" w:fill="1F497D"/>
            <w:vAlign w:val="center"/>
          </w:tcPr>
          <w:p w:rsidR="0084246C" w:rsidRPr="00BF4215" w:rsidRDefault="0084246C" w:rsidP="00BF4215">
            <w:pPr>
              <w:pStyle w:val="BodyText"/>
              <w:jc w:val="center"/>
              <w:rPr>
                <w:rFonts w:ascii="Vodafone Rg" w:hAnsi="Vodafone Rg" w:cs="Arial"/>
                <w:color w:val="FFFFFF"/>
              </w:rPr>
            </w:pPr>
            <w:r w:rsidRPr="00BF4215">
              <w:rPr>
                <w:rFonts w:ascii="Vodafone Rg" w:hAnsi="Vodafone Rg" w:cs="Arial"/>
                <w:color w:val="FFFFFF"/>
              </w:rPr>
              <w:t>Auditor’s Observation</w:t>
            </w:r>
          </w:p>
        </w:tc>
        <w:tc>
          <w:tcPr>
            <w:tcW w:w="2070" w:type="dxa"/>
            <w:shd w:val="clear" w:color="auto" w:fill="1F497D"/>
            <w:vAlign w:val="center"/>
          </w:tcPr>
          <w:p w:rsidR="0084246C" w:rsidRPr="00BF4215" w:rsidRDefault="0084246C" w:rsidP="00BF4215">
            <w:pPr>
              <w:pStyle w:val="BodyText"/>
              <w:jc w:val="center"/>
              <w:rPr>
                <w:rFonts w:ascii="Vodafone Rg" w:hAnsi="Vodafone Rg" w:cs="Arial"/>
                <w:color w:val="FFFFFF"/>
              </w:rPr>
            </w:pPr>
            <w:r w:rsidRPr="00BF4215">
              <w:rPr>
                <w:rFonts w:ascii="Vodafone Rg" w:hAnsi="Vodafone Rg" w:cs="Arial"/>
                <w:color w:val="FFFFFF"/>
              </w:rPr>
              <w:t>Developer Remarks</w:t>
            </w:r>
          </w:p>
        </w:tc>
        <w:tc>
          <w:tcPr>
            <w:tcW w:w="1800" w:type="dxa"/>
            <w:shd w:val="clear" w:color="auto" w:fill="1F497D"/>
            <w:vAlign w:val="center"/>
          </w:tcPr>
          <w:p w:rsidR="0084246C" w:rsidRPr="00BF4215" w:rsidRDefault="0084246C" w:rsidP="00BF4215">
            <w:pPr>
              <w:pStyle w:val="BodyText"/>
              <w:jc w:val="center"/>
              <w:rPr>
                <w:rFonts w:ascii="Vodafone Rg" w:hAnsi="Vodafone Rg" w:cs="Arial"/>
                <w:color w:val="FFFFFF"/>
              </w:rPr>
            </w:pPr>
            <w:r w:rsidRPr="00BF4215">
              <w:rPr>
                <w:rFonts w:ascii="Vodafone Rg" w:hAnsi="Vodafone Rg" w:cs="Arial"/>
                <w:color w:val="FFFFFF"/>
              </w:rPr>
              <w:t>Status</w:t>
            </w:r>
          </w:p>
        </w:tc>
      </w:tr>
      <w:tr w:rsidR="0084246C" w:rsidRPr="00BF4215" w:rsidTr="00BF4215">
        <w:trPr>
          <w:trHeight w:val="232"/>
        </w:trPr>
        <w:tc>
          <w:tcPr>
            <w:tcW w:w="813" w:type="dxa"/>
            <w:shd w:val="clear" w:color="auto" w:fill="auto"/>
            <w:vAlign w:val="center"/>
          </w:tcPr>
          <w:p w:rsidR="0084246C" w:rsidRPr="00BF4215" w:rsidRDefault="006E40FC" w:rsidP="00BF4215">
            <w:pPr>
              <w:pStyle w:val="BodyText"/>
              <w:jc w:val="center"/>
              <w:rPr>
                <w:rFonts w:ascii="Vodafone Rg" w:hAnsi="Vodafone Rg" w:cs="Arial"/>
              </w:rPr>
            </w:pPr>
            <w:r>
              <w:rPr>
                <w:rFonts w:ascii="Vodafone Rg" w:hAnsi="Vodafone Rg" w:cs="Arial"/>
              </w:rPr>
              <w:t>18</w:t>
            </w:r>
          </w:p>
        </w:tc>
        <w:tc>
          <w:tcPr>
            <w:tcW w:w="3016" w:type="dxa"/>
            <w:shd w:val="clear" w:color="auto" w:fill="auto"/>
            <w:vAlign w:val="center"/>
          </w:tcPr>
          <w:p w:rsidR="0084246C" w:rsidRPr="00BF4215" w:rsidRDefault="0084246C" w:rsidP="00BF4215">
            <w:pPr>
              <w:pStyle w:val="BodyText"/>
              <w:rPr>
                <w:rFonts w:ascii="Vodafone Rg" w:hAnsi="Vodafone Rg" w:cs="Arial"/>
              </w:rPr>
            </w:pPr>
            <w:r w:rsidRPr="00BF4215">
              <w:rPr>
                <w:rFonts w:ascii="Vodafone Rg" w:hAnsi="Vodafone Rg" w:cs="Arial"/>
              </w:rPr>
              <w:t>Data retrievals</w:t>
            </w:r>
          </w:p>
        </w:tc>
        <w:tc>
          <w:tcPr>
            <w:tcW w:w="2869" w:type="dxa"/>
            <w:shd w:val="clear" w:color="auto" w:fill="auto"/>
            <w:vAlign w:val="center"/>
          </w:tcPr>
          <w:p w:rsidR="0084246C" w:rsidRPr="00BF4215" w:rsidRDefault="00011DF6" w:rsidP="00BF4215">
            <w:pPr>
              <w:pStyle w:val="BodyText"/>
              <w:rPr>
                <w:rFonts w:ascii="Vodafone Rg" w:hAnsi="Vodafone Rg" w:cs="Arial"/>
              </w:rPr>
            </w:pPr>
            <w:r w:rsidRPr="00BF4215">
              <w:rPr>
                <w:rFonts w:ascii="Vodafone Rg" w:hAnsi="Vodafone Rg" w:cs="Arial"/>
              </w:rPr>
              <w:t xml:space="preserve">No </w:t>
            </w:r>
            <w:r>
              <w:rPr>
                <w:rFonts w:ascii="Vodafone Rg" w:hAnsi="Vodafone Rg" w:cs="Arial"/>
              </w:rPr>
              <w:t>deviations from common standards observed</w:t>
            </w:r>
          </w:p>
        </w:tc>
        <w:tc>
          <w:tcPr>
            <w:tcW w:w="2070" w:type="dxa"/>
            <w:shd w:val="clear" w:color="auto" w:fill="auto"/>
            <w:vAlign w:val="center"/>
          </w:tcPr>
          <w:p w:rsidR="0084246C" w:rsidRPr="00BF4215" w:rsidRDefault="0084246C" w:rsidP="00BF4215">
            <w:pPr>
              <w:pStyle w:val="BodyText"/>
              <w:rPr>
                <w:rFonts w:ascii="Vodafone Rg" w:hAnsi="Vodafone Rg" w:cs="Arial"/>
              </w:rPr>
            </w:pPr>
          </w:p>
        </w:tc>
        <w:tc>
          <w:tcPr>
            <w:tcW w:w="1800" w:type="dxa"/>
            <w:shd w:val="clear" w:color="auto" w:fill="auto"/>
          </w:tcPr>
          <w:p w:rsidR="0084246C" w:rsidRPr="00BF4215" w:rsidRDefault="0084246C" w:rsidP="00BF4215">
            <w:pPr>
              <w:pStyle w:val="BodyText"/>
              <w:rPr>
                <w:rFonts w:ascii="Vodafone Rg" w:hAnsi="Vodafone Rg" w:cs="Arial"/>
              </w:rPr>
            </w:pPr>
          </w:p>
        </w:tc>
      </w:tr>
      <w:tr w:rsidR="0084246C" w:rsidRPr="00BF4215" w:rsidTr="00BF4215">
        <w:trPr>
          <w:trHeight w:val="464"/>
        </w:trPr>
        <w:tc>
          <w:tcPr>
            <w:tcW w:w="813" w:type="dxa"/>
            <w:shd w:val="clear" w:color="auto" w:fill="auto"/>
            <w:vAlign w:val="center"/>
          </w:tcPr>
          <w:p w:rsidR="0084246C" w:rsidRPr="00BF4215" w:rsidRDefault="006E40FC" w:rsidP="00BF4215">
            <w:pPr>
              <w:pStyle w:val="BodyText"/>
              <w:jc w:val="center"/>
              <w:rPr>
                <w:rFonts w:ascii="Vodafone Rg" w:hAnsi="Vodafone Rg" w:cs="Arial"/>
              </w:rPr>
            </w:pPr>
            <w:r>
              <w:rPr>
                <w:rFonts w:ascii="Vodafone Rg" w:hAnsi="Vodafone Rg" w:cs="Arial"/>
              </w:rPr>
              <w:t>19</w:t>
            </w:r>
          </w:p>
        </w:tc>
        <w:tc>
          <w:tcPr>
            <w:tcW w:w="3016" w:type="dxa"/>
            <w:shd w:val="clear" w:color="auto" w:fill="auto"/>
            <w:vAlign w:val="center"/>
          </w:tcPr>
          <w:p w:rsidR="0084246C" w:rsidRPr="00BF4215" w:rsidRDefault="0084246C" w:rsidP="00BF4215">
            <w:pPr>
              <w:pStyle w:val="BodyText"/>
              <w:rPr>
                <w:rFonts w:ascii="Vodafone Rg" w:hAnsi="Vodafone Rg" w:cs="Arial"/>
              </w:rPr>
            </w:pPr>
            <w:r w:rsidRPr="00BF4215">
              <w:rPr>
                <w:rFonts w:ascii="Vodafone Rg" w:hAnsi="Vodafone Rg" w:cs="Arial"/>
              </w:rPr>
              <w:t>Data exchanges outside secured environment</w:t>
            </w:r>
          </w:p>
        </w:tc>
        <w:tc>
          <w:tcPr>
            <w:tcW w:w="2869" w:type="dxa"/>
            <w:shd w:val="clear" w:color="auto" w:fill="auto"/>
            <w:vAlign w:val="center"/>
          </w:tcPr>
          <w:p w:rsidR="0084246C" w:rsidRPr="00BF4215" w:rsidRDefault="0084246C" w:rsidP="00BF4215">
            <w:pPr>
              <w:pStyle w:val="BodyText"/>
              <w:rPr>
                <w:rFonts w:ascii="Vodafone Rg" w:hAnsi="Vodafone Rg" w:cs="Arial"/>
              </w:rPr>
            </w:pPr>
            <w:r w:rsidRPr="00BF4215">
              <w:rPr>
                <w:rFonts w:ascii="Vodafone Rg" w:hAnsi="Vodafone Rg" w:cs="Arial"/>
              </w:rPr>
              <w:t>No observations</w:t>
            </w:r>
          </w:p>
        </w:tc>
        <w:tc>
          <w:tcPr>
            <w:tcW w:w="2070" w:type="dxa"/>
            <w:shd w:val="clear" w:color="auto" w:fill="auto"/>
            <w:vAlign w:val="center"/>
          </w:tcPr>
          <w:p w:rsidR="0084246C" w:rsidRPr="00BF4215" w:rsidRDefault="0084246C" w:rsidP="00BF4215">
            <w:pPr>
              <w:pStyle w:val="BodyText"/>
              <w:rPr>
                <w:rFonts w:ascii="Vodafone Rg" w:hAnsi="Vodafone Rg" w:cs="Arial"/>
              </w:rPr>
            </w:pPr>
          </w:p>
        </w:tc>
        <w:tc>
          <w:tcPr>
            <w:tcW w:w="1800" w:type="dxa"/>
            <w:shd w:val="clear" w:color="auto" w:fill="auto"/>
          </w:tcPr>
          <w:p w:rsidR="0084246C" w:rsidRPr="00BF4215" w:rsidRDefault="0084246C" w:rsidP="00BF4215">
            <w:pPr>
              <w:pStyle w:val="BodyText"/>
              <w:rPr>
                <w:rFonts w:ascii="Vodafone Rg" w:hAnsi="Vodafone Rg" w:cs="Arial"/>
              </w:rPr>
            </w:pPr>
          </w:p>
        </w:tc>
      </w:tr>
      <w:tr w:rsidR="0084246C" w:rsidRPr="00BF4215" w:rsidTr="00BF4215">
        <w:trPr>
          <w:trHeight w:val="464"/>
        </w:trPr>
        <w:tc>
          <w:tcPr>
            <w:tcW w:w="813" w:type="dxa"/>
            <w:shd w:val="clear" w:color="auto" w:fill="auto"/>
            <w:vAlign w:val="center"/>
          </w:tcPr>
          <w:p w:rsidR="0084246C" w:rsidRPr="00BF4215" w:rsidRDefault="006E40FC" w:rsidP="00BF4215">
            <w:pPr>
              <w:pStyle w:val="BodyText"/>
              <w:jc w:val="center"/>
              <w:rPr>
                <w:rFonts w:ascii="Vodafone Rg" w:hAnsi="Vodafone Rg" w:cs="Arial"/>
              </w:rPr>
            </w:pPr>
            <w:r>
              <w:rPr>
                <w:rFonts w:ascii="Vodafone Rg" w:hAnsi="Vodafone Rg" w:cs="Arial"/>
              </w:rPr>
              <w:t>20</w:t>
            </w:r>
          </w:p>
        </w:tc>
        <w:tc>
          <w:tcPr>
            <w:tcW w:w="3016" w:type="dxa"/>
            <w:shd w:val="clear" w:color="auto" w:fill="auto"/>
            <w:vAlign w:val="center"/>
          </w:tcPr>
          <w:p w:rsidR="0084246C" w:rsidRPr="00BF4215" w:rsidRDefault="0084246C" w:rsidP="00BF4215">
            <w:pPr>
              <w:pStyle w:val="BodyText"/>
              <w:rPr>
                <w:rFonts w:ascii="Vodafone Rg" w:hAnsi="Vodafone Rg" w:cs="Arial"/>
              </w:rPr>
            </w:pPr>
            <w:r w:rsidRPr="00BF4215">
              <w:rPr>
                <w:rFonts w:ascii="Vodafone Rg" w:hAnsi="Vodafone Rg" w:cs="Arial"/>
              </w:rPr>
              <w:t>Application accessibility and users management</w:t>
            </w:r>
          </w:p>
        </w:tc>
        <w:tc>
          <w:tcPr>
            <w:tcW w:w="2869" w:type="dxa"/>
            <w:shd w:val="clear" w:color="auto" w:fill="auto"/>
            <w:vAlign w:val="center"/>
          </w:tcPr>
          <w:p w:rsidR="0084246C" w:rsidRPr="00BF4215" w:rsidRDefault="00011DF6" w:rsidP="00BF4215">
            <w:pPr>
              <w:pStyle w:val="BodyText"/>
              <w:rPr>
                <w:rFonts w:ascii="Vodafone Rg" w:hAnsi="Vodafone Rg" w:cs="Arial"/>
              </w:rPr>
            </w:pPr>
            <w:r>
              <w:rPr>
                <w:rFonts w:ascii="Vodafone Rg" w:hAnsi="Vodafone Rg" w:cs="Arial"/>
              </w:rPr>
              <w:t>Users Management not part of tool functionality</w:t>
            </w:r>
          </w:p>
        </w:tc>
        <w:tc>
          <w:tcPr>
            <w:tcW w:w="2070" w:type="dxa"/>
            <w:shd w:val="clear" w:color="auto" w:fill="auto"/>
            <w:vAlign w:val="center"/>
          </w:tcPr>
          <w:p w:rsidR="0084246C" w:rsidRPr="00BF4215" w:rsidRDefault="0084246C" w:rsidP="00BF4215">
            <w:pPr>
              <w:pStyle w:val="BodyText"/>
              <w:rPr>
                <w:rFonts w:ascii="Vodafone Rg" w:hAnsi="Vodafone Rg" w:cs="Arial"/>
              </w:rPr>
            </w:pPr>
          </w:p>
        </w:tc>
        <w:tc>
          <w:tcPr>
            <w:tcW w:w="1800" w:type="dxa"/>
            <w:shd w:val="clear" w:color="auto" w:fill="auto"/>
          </w:tcPr>
          <w:p w:rsidR="0084246C" w:rsidRPr="00BF4215" w:rsidRDefault="0084246C" w:rsidP="00BF4215">
            <w:pPr>
              <w:pStyle w:val="BodyText"/>
              <w:rPr>
                <w:rFonts w:ascii="Vodafone Rg" w:hAnsi="Vodafone Rg" w:cs="Arial"/>
              </w:rPr>
            </w:pPr>
          </w:p>
        </w:tc>
      </w:tr>
      <w:tr w:rsidR="0084246C" w:rsidRPr="00BF4215" w:rsidTr="00BF4215">
        <w:trPr>
          <w:trHeight w:val="232"/>
        </w:trPr>
        <w:tc>
          <w:tcPr>
            <w:tcW w:w="813" w:type="dxa"/>
            <w:shd w:val="clear" w:color="auto" w:fill="auto"/>
            <w:vAlign w:val="center"/>
          </w:tcPr>
          <w:p w:rsidR="0084246C" w:rsidRPr="00BF4215" w:rsidRDefault="0084246C" w:rsidP="006E40FC">
            <w:pPr>
              <w:pStyle w:val="BodyText"/>
              <w:jc w:val="center"/>
              <w:rPr>
                <w:rFonts w:ascii="Vodafone Rg" w:hAnsi="Vodafone Rg" w:cs="Arial"/>
              </w:rPr>
            </w:pPr>
            <w:r w:rsidRPr="00BF4215">
              <w:rPr>
                <w:rFonts w:ascii="Vodafone Rg" w:hAnsi="Vodafone Rg" w:cs="Arial"/>
              </w:rPr>
              <w:t>2</w:t>
            </w:r>
            <w:r w:rsidR="006E40FC">
              <w:rPr>
                <w:rFonts w:ascii="Vodafone Rg" w:hAnsi="Vodafone Rg" w:cs="Arial"/>
              </w:rPr>
              <w:t>1</w:t>
            </w:r>
          </w:p>
        </w:tc>
        <w:tc>
          <w:tcPr>
            <w:tcW w:w="3016" w:type="dxa"/>
            <w:shd w:val="clear" w:color="auto" w:fill="auto"/>
            <w:vAlign w:val="center"/>
          </w:tcPr>
          <w:p w:rsidR="0084246C" w:rsidRPr="00BF4215" w:rsidRDefault="0084246C" w:rsidP="00BF4215">
            <w:pPr>
              <w:pStyle w:val="BodyText"/>
              <w:rPr>
                <w:rFonts w:ascii="Vodafone Rg" w:hAnsi="Vodafone Rg" w:cs="Arial"/>
              </w:rPr>
            </w:pPr>
            <w:r w:rsidRPr="00BF4215">
              <w:rPr>
                <w:rFonts w:ascii="Vodafone Rg" w:hAnsi="Vodafone Rg" w:cs="Arial"/>
              </w:rPr>
              <w:t xml:space="preserve">Storage of user IDs or Password </w:t>
            </w:r>
          </w:p>
        </w:tc>
        <w:tc>
          <w:tcPr>
            <w:tcW w:w="2869" w:type="dxa"/>
            <w:shd w:val="clear" w:color="auto" w:fill="auto"/>
            <w:vAlign w:val="center"/>
          </w:tcPr>
          <w:p w:rsidR="0084246C" w:rsidRPr="00BF4215" w:rsidRDefault="0084246C" w:rsidP="00FE7FAA">
            <w:pPr>
              <w:pStyle w:val="BodyText"/>
              <w:rPr>
                <w:rFonts w:ascii="Vodafone Rg" w:hAnsi="Vodafone Rg" w:cs="Arial"/>
              </w:rPr>
            </w:pPr>
            <w:r w:rsidRPr="00BF4215">
              <w:rPr>
                <w:rFonts w:ascii="Vodafone Rg" w:hAnsi="Vodafone Rg" w:cs="Arial"/>
              </w:rPr>
              <w:t>No</w:t>
            </w:r>
            <w:r w:rsidR="00FE7FAA">
              <w:rPr>
                <w:rFonts w:ascii="Vodafone Rg" w:hAnsi="Vodafone Rg" w:cs="Arial"/>
              </w:rPr>
              <w:t>t stored anywhere in the application or database. Manually entered into the tool</w:t>
            </w:r>
          </w:p>
        </w:tc>
        <w:tc>
          <w:tcPr>
            <w:tcW w:w="2070" w:type="dxa"/>
            <w:shd w:val="clear" w:color="auto" w:fill="auto"/>
            <w:vAlign w:val="center"/>
          </w:tcPr>
          <w:p w:rsidR="0084246C" w:rsidRPr="00BF4215" w:rsidRDefault="0084246C" w:rsidP="00BF4215">
            <w:pPr>
              <w:pStyle w:val="BodyText"/>
              <w:rPr>
                <w:rFonts w:ascii="Vodafone Rg" w:hAnsi="Vodafone Rg" w:cs="Arial"/>
              </w:rPr>
            </w:pPr>
          </w:p>
        </w:tc>
        <w:tc>
          <w:tcPr>
            <w:tcW w:w="1800" w:type="dxa"/>
            <w:shd w:val="clear" w:color="auto" w:fill="auto"/>
          </w:tcPr>
          <w:p w:rsidR="0084246C" w:rsidRPr="00BF4215" w:rsidRDefault="0084246C" w:rsidP="00BF4215">
            <w:pPr>
              <w:pStyle w:val="BodyText"/>
              <w:rPr>
                <w:rFonts w:ascii="Vodafone Rg" w:hAnsi="Vodafone Rg" w:cs="Arial"/>
              </w:rPr>
            </w:pPr>
          </w:p>
        </w:tc>
      </w:tr>
      <w:tr w:rsidR="0084246C" w:rsidRPr="00BF4215" w:rsidTr="00BF4215">
        <w:trPr>
          <w:trHeight w:val="232"/>
        </w:trPr>
        <w:tc>
          <w:tcPr>
            <w:tcW w:w="813" w:type="dxa"/>
            <w:shd w:val="clear" w:color="auto" w:fill="auto"/>
            <w:vAlign w:val="center"/>
          </w:tcPr>
          <w:p w:rsidR="0084246C" w:rsidRPr="00BF4215" w:rsidRDefault="0084246C" w:rsidP="006E40FC">
            <w:pPr>
              <w:pStyle w:val="BodyText"/>
              <w:jc w:val="center"/>
              <w:rPr>
                <w:rFonts w:ascii="Vodafone Rg" w:hAnsi="Vodafone Rg" w:cs="Arial"/>
              </w:rPr>
            </w:pPr>
            <w:r w:rsidRPr="00BF4215">
              <w:rPr>
                <w:rFonts w:ascii="Vodafone Rg" w:hAnsi="Vodafone Rg" w:cs="Arial"/>
              </w:rPr>
              <w:t>2</w:t>
            </w:r>
            <w:r w:rsidR="006E40FC">
              <w:rPr>
                <w:rFonts w:ascii="Vodafone Rg" w:hAnsi="Vodafone Rg" w:cs="Arial"/>
              </w:rPr>
              <w:t>2</w:t>
            </w:r>
          </w:p>
        </w:tc>
        <w:tc>
          <w:tcPr>
            <w:tcW w:w="3016" w:type="dxa"/>
            <w:shd w:val="clear" w:color="auto" w:fill="auto"/>
            <w:vAlign w:val="center"/>
          </w:tcPr>
          <w:p w:rsidR="0084246C" w:rsidRPr="00BF4215" w:rsidRDefault="0084246C" w:rsidP="00BF4215">
            <w:pPr>
              <w:pStyle w:val="BodyText"/>
              <w:rPr>
                <w:rFonts w:ascii="Vodafone Rg" w:hAnsi="Vodafone Rg" w:cs="Arial"/>
              </w:rPr>
            </w:pPr>
            <w:r w:rsidRPr="00BF4215">
              <w:rPr>
                <w:rFonts w:ascii="Vodafone Rg" w:hAnsi="Vodafone Rg" w:cs="Arial"/>
              </w:rPr>
              <w:t xml:space="preserve">Information masking </w:t>
            </w:r>
          </w:p>
        </w:tc>
        <w:tc>
          <w:tcPr>
            <w:tcW w:w="2869" w:type="dxa"/>
            <w:shd w:val="clear" w:color="auto" w:fill="auto"/>
            <w:vAlign w:val="center"/>
          </w:tcPr>
          <w:p w:rsidR="0084246C" w:rsidRPr="00BF4215" w:rsidRDefault="0084246C" w:rsidP="00BF4215">
            <w:pPr>
              <w:pStyle w:val="BodyText"/>
              <w:rPr>
                <w:rFonts w:ascii="Vodafone Rg" w:hAnsi="Vodafone Rg" w:cs="Arial"/>
              </w:rPr>
            </w:pPr>
            <w:r w:rsidRPr="00BF4215">
              <w:rPr>
                <w:rFonts w:ascii="Vodafone Rg" w:hAnsi="Vodafone Rg" w:cs="Arial"/>
              </w:rPr>
              <w:t>No observations</w:t>
            </w:r>
          </w:p>
        </w:tc>
        <w:tc>
          <w:tcPr>
            <w:tcW w:w="2070" w:type="dxa"/>
            <w:shd w:val="clear" w:color="auto" w:fill="auto"/>
            <w:vAlign w:val="center"/>
          </w:tcPr>
          <w:p w:rsidR="0084246C" w:rsidRPr="00BF4215" w:rsidRDefault="0084246C" w:rsidP="00BF4215">
            <w:pPr>
              <w:pStyle w:val="BodyText"/>
              <w:rPr>
                <w:rFonts w:ascii="Vodafone Rg" w:hAnsi="Vodafone Rg" w:cs="Arial"/>
              </w:rPr>
            </w:pPr>
          </w:p>
        </w:tc>
        <w:tc>
          <w:tcPr>
            <w:tcW w:w="1800" w:type="dxa"/>
            <w:shd w:val="clear" w:color="auto" w:fill="auto"/>
          </w:tcPr>
          <w:p w:rsidR="0084246C" w:rsidRPr="00BF4215" w:rsidRDefault="0084246C" w:rsidP="00BF4215">
            <w:pPr>
              <w:pStyle w:val="BodyText"/>
              <w:rPr>
                <w:rFonts w:ascii="Vodafone Rg" w:hAnsi="Vodafone Rg" w:cs="Arial"/>
              </w:rPr>
            </w:pPr>
          </w:p>
        </w:tc>
      </w:tr>
      <w:tr w:rsidR="0084246C" w:rsidRPr="00BF4215" w:rsidTr="00BF4215">
        <w:trPr>
          <w:trHeight w:val="232"/>
        </w:trPr>
        <w:tc>
          <w:tcPr>
            <w:tcW w:w="813" w:type="dxa"/>
            <w:shd w:val="clear" w:color="auto" w:fill="auto"/>
            <w:vAlign w:val="center"/>
          </w:tcPr>
          <w:p w:rsidR="0084246C" w:rsidRPr="00BF4215" w:rsidRDefault="0084246C" w:rsidP="006E40FC">
            <w:pPr>
              <w:pStyle w:val="BodyText"/>
              <w:jc w:val="center"/>
              <w:rPr>
                <w:rFonts w:ascii="Vodafone Rg" w:hAnsi="Vodafone Rg" w:cs="Arial"/>
              </w:rPr>
            </w:pPr>
            <w:r w:rsidRPr="00BF4215">
              <w:rPr>
                <w:rFonts w:ascii="Vodafone Rg" w:hAnsi="Vodafone Rg" w:cs="Arial"/>
              </w:rPr>
              <w:t>2</w:t>
            </w:r>
            <w:r w:rsidR="006E40FC">
              <w:rPr>
                <w:rFonts w:ascii="Vodafone Rg" w:hAnsi="Vodafone Rg" w:cs="Arial"/>
              </w:rPr>
              <w:t>3</w:t>
            </w:r>
          </w:p>
        </w:tc>
        <w:tc>
          <w:tcPr>
            <w:tcW w:w="3016" w:type="dxa"/>
            <w:shd w:val="clear" w:color="auto" w:fill="auto"/>
            <w:vAlign w:val="center"/>
          </w:tcPr>
          <w:p w:rsidR="0084246C" w:rsidRPr="00BF4215" w:rsidRDefault="0084246C" w:rsidP="00BF4215">
            <w:pPr>
              <w:pStyle w:val="BodyText"/>
              <w:rPr>
                <w:rFonts w:ascii="Vodafone Rg" w:hAnsi="Vodafone Rg" w:cs="Arial"/>
              </w:rPr>
            </w:pPr>
            <w:r w:rsidRPr="00BF4215">
              <w:rPr>
                <w:rFonts w:ascii="Vodafone Rg" w:hAnsi="Vodafone Rg" w:cs="Arial"/>
              </w:rPr>
              <w:t>Code protection</w:t>
            </w:r>
          </w:p>
        </w:tc>
        <w:tc>
          <w:tcPr>
            <w:tcW w:w="2869" w:type="dxa"/>
            <w:shd w:val="clear" w:color="auto" w:fill="auto"/>
            <w:vAlign w:val="center"/>
          </w:tcPr>
          <w:p w:rsidR="0084246C" w:rsidRPr="00BF4215" w:rsidRDefault="0084246C" w:rsidP="00BF4215">
            <w:pPr>
              <w:pStyle w:val="BodyText"/>
              <w:rPr>
                <w:rFonts w:ascii="Vodafone Rg" w:hAnsi="Vodafone Rg" w:cs="Arial"/>
              </w:rPr>
            </w:pPr>
            <w:r w:rsidRPr="00BF4215">
              <w:rPr>
                <w:rFonts w:ascii="Vodafone Rg" w:hAnsi="Vodafone Rg" w:cs="Arial"/>
              </w:rPr>
              <w:t>No observations</w:t>
            </w:r>
          </w:p>
        </w:tc>
        <w:tc>
          <w:tcPr>
            <w:tcW w:w="2070" w:type="dxa"/>
            <w:shd w:val="clear" w:color="auto" w:fill="auto"/>
            <w:vAlign w:val="center"/>
          </w:tcPr>
          <w:p w:rsidR="0084246C" w:rsidRPr="00BF4215" w:rsidRDefault="0084246C" w:rsidP="00BF4215">
            <w:pPr>
              <w:pStyle w:val="BodyText"/>
              <w:rPr>
                <w:rFonts w:ascii="Vodafone Rg" w:hAnsi="Vodafone Rg" w:cs="Arial"/>
              </w:rPr>
            </w:pPr>
          </w:p>
        </w:tc>
        <w:tc>
          <w:tcPr>
            <w:tcW w:w="1800" w:type="dxa"/>
            <w:shd w:val="clear" w:color="auto" w:fill="auto"/>
          </w:tcPr>
          <w:p w:rsidR="0084246C" w:rsidRPr="00BF4215" w:rsidRDefault="0084246C" w:rsidP="00BF4215">
            <w:pPr>
              <w:pStyle w:val="BodyText"/>
              <w:rPr>
                <w:rFonts w:ascii="Vodafone Rg" w:hAnsi="Vodafone Rg" w:cs="Arial"/>
              </w:rPr>
            </w:pPr>
          </w:p>
        </w:tc>
      </w:tr>
      <w:tr w:rsidR="0084246C" w:rsidRPr="00BF4215" w:rsidTr="00BF4215">
        <w:trPr>
          <w:trHeight w:val="232"/>
        </w:trPr>
        <w:tc>
          <w:tcPr>
            <w:tcW w:w="813" w:type="dxa"/>
            <w:shd w:val="clear" w:color="auto" w:fill="auto"/>
            <w:vAlign w:val="center"/>
          </w:tcPr>
          <w:p w:rsidR="0084246C" w:rsidRPr="00BF4215" w:rsidRDefault="0084246C" w:rsidP="006E40FC">
            <w:pPr>
              <w:pStyle w:val="BodyText"/>
              <w:jc w:val="center"/>
              <w:rPr>
                <w:rFonts w:ascii="Vodafone Rg" w:hAnsi="Vodafone Rg" w:cs="Arial"/>
              </w:rPr>
            </w:pPr>
            <w:r w:rsidRPr="00BF4215">
              <w:rPr>
                <w:rFonts w:ascii="Vodafone Rg" w:hAnsi="Vodafone Rg" w:cs="Arial"/>
              </w:rPr>
              <w:t>2</w:t>
            </w:r>
            <w:r w:rsidR="006E40FC">
              <w:rPr>
                <w:rFonts w:ascii="Vodafone Rg" w:hAnsi="Vodafone Rg" w:cs="Arial"/>
              </w:rPr>
              <w:t>4</w:t>
            </w:r>
          </w:p>
        </w:tc>
        <w:tc>
          <w:tcPr>
            <w:tcW w:w="3016" w:type="dxa"/>
            <w:shd w:val="clear" w:color="auto" w:fill="auto"/>
            <w:vAlign w:val="center"/>
          </w:tcPr>
          <w:p w:rsidR="0084246C" w:rsidRPr="00BF4215" w:rsidRDefault="0084246C" w:rsidP="00BF4215">
            <w:pPr>
              <w:pStyle w:val="BodyText"/>
              <w:rPr>
                <w:rFonts w:ascii="Vodafone Rg" w:hAnsi="Vodafone Rg" w:cs="Arial"/>
              </w:rPr>
            </w:pPr>
            <w:r w:rsidRPr="00BF4215">
              <w:rPr>
                <w:rFonts w:ascii="Vodafone Rg" w:hAnsi="Vodafone Rg" w:cs="Arial"/>
              </w:rPr>
              <w:t>Shared drive management</w:t>
            </w:r>
          </w:p>
        </w:tc>
        <w:tc>
          <w:tcPr>
            <w:tcW w:w="2869" w:type="dxa"/>
            <w:shd w:val="clear" w:color="auto" w:fill="auto"/>
            <w:vAlign w:val="center"/>
          </w:tcPr>
          <w:p w:rsidR="0084246C" w:rsidRPr="00BF4215" w:rsidRDefault="0084246C" w:rsidP="00BF4215">
            <w:pPr>
              <w:pStyle w:val="BodyText"/>
              <w:rPr>
                <w:rFonts w:ascii="Vodafone Rg" w:hAnsi="Vodafone Rg" w:cs="Arial"/>
              </w:rPr>
            </w:pPr>
            <w:r w:rsidRPr="00BF4215">
              <w:rPr>
                <w:rFonts w:ascii="Vodafone Rg" w:hAnsi="Vodafone Rg" w:cs="Arial"/>
              </w:rPr>
              <w:t>No observations</w:t>
            </w:r>
          </w:p>
        </w:tc>
        <w:tc>
          <w:tcPr>
            <w:tcW w:w="2070" w:type="dxa"/>
            <w:shd w:val="clear" w:color="auto" w:fill="auto"/>
            <w:vAlign w:val="center"/>
          </w:tcPr>
          <w:p w:rsidR="0084246C" w:rsidRPr="00BF4215" w:rsidRDefault="0084246C" w:rsidP="00BF4215">
            <w:pPr>
              <w:pStyle w:val="BodyText"/>
              <w:rPr>
                <w:rFonts w:ascii="Vodafone Rg" w:hAnsi="Vodafone Rg" w:cs="Arial"/>
              </w:rPr>
            </w:pPr>
          </w:p>
        </w:tc>
        <w:tc>
          <w:tcPr>
            <w:tcW w:w="1800" w:type="dxa"/>
            <w:shd w:val="clear" w:color="auto" w:fill="auto"/>
          </w:tcPr>
          <w:p w:rsidR="0084246C" w:rsidRPr="00BF4215" w:rsidRDefault="0084246C" w:rsidP="00BF4215">
            <w:pPr>
              <w:pStyle w:val="BodyText"/>
              <w:rPr>
                <w:rFonts w:ascii="Vodafone Rg" w:hAnsi="Vodafone Rg" w:cs="Arial"/>
              </w:rPr>
            </w:pPr>
          </w:p>
        </w:tc>
      </w:tr>
      <w:tr w:rsidR="0084246C" w:rsidRPr="00BF4215" w:rsidTr="00BF4215">
        <w:trPr>
          <w:trHeight w:val="247"/>
        </w:trPr>
        <w:tc>
          <w:tcPr>
            <w:tcW w:w="813" w:type="dxa"/>
            <w:shd w:val="clear" w:color="auto" w:fill="auto"/>
            <w:vAlign w:val="center"/>
          </w:tcPr>
          <w:p w:rsidR="0084246C" w:rsidRPr="00BF4215" w:rsidRDefault="0084246C" w:rsidP="006E40FC">
            <w:pPr>
              <w:pStyle w:val="BodyText"/>
              <w:jc w:val="center"/>
              <w:rPr>
                <w:rFonts w:ascii="Vodafone Rg" w:hAnsi="Vodafone Rg" w:cs="Arial"/>
              </w:rPr>
            </w:pPr>
            <w:r w:rsidRPr="00BF4215">
              <w:rPr>
                <w:rFonts w:ascii="Vodafone Rg" w:hAnsi="Vodafone Rg" w:cs="Arial"/>
              </w:rPr>
              <w:t>2</w:t>
            </w:r>
            <w:r w:rsidR="006E40FC">
              <w:rPr>
                <w:rFonts w:ascii="Vodafone Rg" w:hAnsi="Vodafone Rg" w:cs="Arial"/>
              </w:rPr>
              <w:t>5</w:t>
            </w:r>
          </w:p>
        </w:tc>
        <w:tc>
          <w:tcPr>
            <w:tcW w:w="3016" w:type="dxa"/>
            <w:shd w:val="clear" w:color="auto" w:fill="auto"/>
            <w:vAlign w:val="center"/>
          </w:tcPr>
          <w:p w:rsidR="0084246C" w:rsidRPr="00BF4215" w:rsidRDefault="0084246C" w:rsidP="00BF4215">
            <w:pPr>
              <w:pStyle w:val="BodyText"/>
              <w:rPr>
                <w:rFonts w:ascii="Vodafone Rg" w:hAnsi="Vodafone Rg" w:cs="Arial"/>
              </w:rPr>
            </w:pPr>
            <w:r w:rsidRPr="00BF4215">
              <w:rPr>
                <w:rFonts w:ascii="Vodafone Rg" w:hAnsi="Vodafone Rg" w:cs="Arial"/>
              </w:rPr>
              <w:t xml:space="preserve">Action / Output logs </w:t>
            </w:r>
          </w:p>
        </w:tc>
        <w:tc>
          <w:tcPr>
            <w:tcW w:w="2869" w:type="dxa"/>
            <w:shd w:val="clear" w:color="auto" w:fill="auto"/>
            <w:vAlign w:val="center"/>
          </w:tcPr>
          <w:p w:rsidR="0084246C" w:rsidRPr="00BF4215" w:rsidRDefault="0084246C" w:rsidP="00BF4215">
            <w:pPr>
              <w:pStyle w:val="BodyText"/>
              <w:rPr>
                <w:rFonts w:ascii="Vodafone Rg" w:hAnsi="Vodafone Rg" w:cs="Arial"/>
              </w:rPr>
            </w:pPr>
            <w:r w:rsidRPr="00BF4215">
              <w:rPr>
                <w:rFonts w:ascii="Vodafone Rg" w:hAnsi="Vodafone Rg" w:cs="Arial"/>
              </w:rPr>
              <w:t>No observations</w:t>
            </w:r>
          </w:p>
        </w:tc>
        <w:tc>
          <w:tcPr>
            <w:tcW w:w="2070" w:type="dxa"/>
            <w:shd w:val="clear" w:color="auto" w:fill="auto"/>
            <w:vAlign w:val="center"/>
          </w:tcPr>
          <w:p w:rsidR="0084246C" w:rsidRPr="00BF4215" w:rsidRDefault="0084246C" w:rsidP="00BF4215">
            <w:pPr>
              <w:pStyle w:val="BodyText"/>
              <w:rPr>
                <w:rFonts w:ascii="Vodafone Rg" w:hAnsi="Vodafone Rg" w:cs="Arial"/>
              </w:rPr>
            </w:pPr>
          </w:p>
        </w:tc>
        <w:tc>
          <w:tcPr>
            <w:tcW w:w="1800" w:type="dxa"/>
            <w:shd w:val="clear" w:color="auto" w:fill="auto"/>
          </w:tcPr>
          <w:p w:rsidR="0084246C" w:rsidRPr="00BF4215" w:rsidRDefault="0084246C" w:rsidP="00BF4215">
            <w:pPr>
              <w:pStyle w:val="BodyText"/>
              <w:rPr>
                <w:rFonts w:ascii="Vodafone Rg" w:hAnsi="Vodafone Rg" w:cs="Arial"/>
              </w:rPr>
            </w:pPr>
          </w:p>
        </w:tc>
      </w:tr>
    </w:tbl>
    <w:p w:rsidR="00A92AA4" w:rsidRPr="00A92AA4" w:rsidRDefault="00A92AA4" w:rsidP="00A92AA4"/>
    <w:p w:rsidR="00F83963" w:rsidRDefault="006E40FC" w:rsidP="00F83963">
      <w:pPr>
        <w:pStyle w:val="Heading2"/>
      </w:pPr>
      <w:bookmarkStart w:id="11" w:name="_Toc487799909"/>
      <w:r>
        <w:br w:type="page"/>
      </w:r>
      <w:r w:rsidR="00F83963">
        <w:lastRenderedPageBreak/>
        <w:t>Efficiency</w:t>
      </w:r>
      <w:bookmarkEnd w:id="11"/>
      <w:r w:rsidR="00F83963">
        <w:t xml:space="preserve"> </w:t>
      </w:r>
    </w:p>
    <w:p w:rsidR="006E40FC" w:rsidRPr="006E40FC" w:rsidRDefault="006E40FC" w:rsidP="006E40FC"/>
    <w:tbl>
      <w:tblPr>
        <w:tblpPr w:leftFromText="180" w:rightFromText="180" w:vertAnchor="text" w:horzAnchor="margin" w:tblpXSpec="center" w:tblpY="704"/>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
        <w:gridCol w:w="1395"/>
        <w:gridCol w:w="3102"/>
        <w:gridCol w:w="1673"/>
        <w:gridCol w:w="1081"/>
        <w:gridCol w:w="1583"/>
      </w:tblGrid>
      <w:tr w:rsidR="00C8350A" w:rsidRPr="00BF4215" w:rsidTr="00BF00B1">
        <w:trPr>
          <w:trHeight w:val="468"/>
        </w:trPr>
        <w:tc>
          <w:tcPr>
            <w:tcW w:w="546" w:type="dxa"/>
            <w:shd w:val="clear" w:color="auto" w:fill="1F497D"/>
            <w:vAlign w:val="center"/>
          </w:tcPr>
          <w:p w:rsidR="00C8350A" w:rsidRPr="00BF4215" w:rsidRDefault="00C8350A" w:rsidP="00C8350A">
            <w:pPr>
              <w:pStyle w:val="BodyText"/>
              <w:jc w:val="center"/>
              <w:rPr>
                <w:rFonts w:ascii="Vodafone Rg" w:hAnsi="Vodafone Rg" w:cs="Arial"/>
                <w:color w:val="FFFFFF"/>
              </w:rPr>
            </w:pPr>
            <w:r w:rsidRPr="00BF4215">
              <w:rPr>
                <w:rFonts w:ascii="Vodafone Rg" w:hAnsi="Vodafone Rg" w:cs="Arial"/>
                <w:color w:val="FFFFFF"/>
              </w:rPr>
              <w:t>Sr. No.</w:t>
            </w:r>
          </w:p>
        </w:tc>
        <w:tc>
          <w:tcPr>
            <w:tcW w:w="2112" w:type="dxa"/>
            <w:shd w:val="clear" w:color="auto" w:fill="1F497D"/>
            <w:vAlign w:val="center"/>
          </w:tcPr>
          <w:p w:rsidR="00C8350A" w:rsidRPr="00BF4215" w:rsidRDefault="00C8350A" w:rsidP="00C8350A">
            <w:pPr>
              <w:pStyle w:val="BodyText"/>
              <w:jc w:val="center"/>
              <w:rPr>
                <w:rFonts w:ascii="Vodafone Rg" w:hAnsi="Vodafone Rg" w:cs="Arial"/>
                <w:color w:val="FFFFFF"/>
              </w:rPr>
            </w:pPr>
            <w:r w:rsidRPr="00BF4215">
              <w:rPr>
                <w:rFonts w:ascii="Vodafone Rg" w:hAnsi="Vodafone Rg" w:cs="Arial"/>
                <w:color w:val="FFFFFF"/>
              </w:rPr>
              <w:t>Criteria</w:t>
            </w:r>
          </w:p>
        </w:tc>
        <w:tc>
          <w:tcPr>
            <w:tcW w:w="3102" w:type="dxa"/>
            <w:shd w:val="clear" w:color="auto" w:fill="1F497D"/>
            <w:vAlign w:val="center"/>
          </w:tcPr>
          <w:p w:rsidR="00C8350A" w:rsidRPr="00BF4215" w:rsidRDefault="00C8350A" w:rsidP="00C8350A">
            <w:pPr>
              <w:pStyle w:val="BodyText"/>
              <w:jc w:val="center"/>
              <w:rPr>
                <w:rFonts w:ascii="Vodafone Rg" w:hAnsi="Vodafone Rg" w:cs="Arial"/>
                <w:color w:val="FFFFFF"/>
              </w:rPr>
            </w:pPr>
            <w:r w:rsidRPr="00BF4215">
              <w:rPr>
                <w:rFonts w:ascii="Vodafone Rg" w:hAnsi="Vodafone Rg" w:cs="Arial"/>
                <w:color w:val="FFFFFF"/>
              </w:rPr>
              <w:t>Auditor’s Observation</w:t>
            </w:r>
          </w:p>
        </w:tc>
        <w:tc>
          <w:tcPr>
            <w:tcW w:w="1765" w:type="dxa"/>
            <w:shd w:val="clear" w:color="auto" w:fill="1F497D"/>
            <w:vAlign w:val="center"/>
          </w:tcPr>
          <w:p w:rsidR="00C8350A" w:rsidRPr="00BF4215" w:rsidRDefault="00C8350A" w:rsidP="00C8350A">
            <w:pPr>
              <w:pStyle w:val="BodyText"/>
              <w:jc w:val="center"/>
              <w:rPr>
                <w:rFonts w:ascii="Vodafone Rg" w:hAnsi="Vodafone Rg" w:cs="Arial"/>
                <w:color w:val="FFFFFF"/>
              </w:rPr>
            </w:pPr>
            <w:r w:rsidRPr="00BF4215">
              <w:rPr>
                <w:rFonts w:ascii="Vodafone Rg" w:hAnsi="Vodafone Rg" w:cs="Arial"/>
                <w:color w:val="FFFFFF"/>
              </w:rPr>
              <w:t>Developer Remarks</w:t>
            </w:r>
          </w:p>
        </w:tc>
        <w:tc>
          <w:tcPr>
            <w:tcW w:w="878" w:type="dxa"/>
            <w:shd w:val="clear" w:color="auto" w:fill="1F497D"/>
          </w:tcPr>
          <w:p w:rsidR="00C8350A" w:rsidRPr="00BF4215" w:rsidRDefault="00C8350A" w:rsidP="00C8350A">
            <w:pPr>
              <w:pStyle w:val="BodyText"/>
              <w:jc w:val="center"/>
              <w:rPr>
                <w:rFonts w:ascii="Vodafone Rg" w:hAnsi="Vodafone Rg" w:cs="Arial"/>
                <w:color w:val="FFFFFF"/>
              </w:rPr>
            </w:pPr>
            <w:r>
              <w:rPr>
                <w:rFonts w:ascii="Vodafone Rg" w:hAnsi="Vodafone Rg" w:cs="Arial"/>
                <w:color w:val="FFFFFF"/>
              </w:rPr>
              <w:t>Developer Comments</w:t>
            </w:r>
          </w:p>
        </w:tc>
        <w:tc>
          <w:tcPr>
            <w:tcW w:w="839" w:type="dxa"/>
            <w:shd w:val="clear" w:color="auto" w:fill="1F497D"/>
          </w:tcPr>
          <w:p w:rsidR="00C8350A" w:rsidRDefault="00C8350A" w:rsidP="00C8350A">
            <w:pPr>
              <w:pStyle w:val="BodyText"/>
              <w:jc w:val="center"/>
              <w:rPr>
                <w:rFonts w:ascii="Vodafone Rg" w:hAnsi="Vodafone Rg" w:cs="Arial"/>
                <w:color w:val="FFFFFF"/>
              </w:rPr>
            </w:pPr>
            <w:r>
              <w:rPr>
                <w:rFonts w:ascii="Vodafone Rg" w:hAnsi="Vodafone Rg" w:cs="Arial"/>
                <w:color w:val="FFFFFF"/>
              </w:rPr>
              <w:t>Auditor Comments</w:t>
            </w:r>
          </w:p>
        </w:tc>
      </w:tr>
      <w:tr w:rsidR="00C8350A" w:rsidRPr="00BF4215" w:rsidTr="00C8350A">
        <w:trPr>
          <w:trHeight w:val="234"/>
        </w:trPr>
        <w:tc>
          <w:tcPr>
            <w:tcW w:w="546" w:type="dxa"/>
            <w:shd w:val="clear" w:color="auto" w:fill="auto"/>
            <w:vAlign w:val="center"/>
          </w:tcPr>
          <w:p w:rsidR="00C8350A" w:rsidRPr="00BF4215" w:rsidRDefault="00C8350A" w:rsidP="00BF4215">
            <w:pPr>
              <w:pStyle w:val="BodyText"/>
              <w:jc w:val="center"/>
              <w:rPr>
                <w:rFonts w:ascii="Vodafone Rg" w:hAnsi="Vodafone Rg" w:cs="Arial"/>
              </w:rPr>
            </w:pPr>
            <w:r>
              <w:rPr>
                <w:rFonts w:ascii="Vodafone Rg" w:hAnsi="Vodafone Rg" w:cs="Arial"/>
              </w:rPr>
              <w:t>26</w:t>
            </w:r>
          </w:p>
        </w:tc>
        <w:tc>
          <w:tcPr>
            <w:tcW w:w="2112" w:type="dxa"/>
            <w:shd w:val="clear" w:color="auto" w:fill="auto"/>
            <w:vAlign w:val="center"/>
          </w:tcPr>
          <w:p w:rsidR="00C8350A" w:rsidRPr="00BF4215" w:rsidRDefault="00C8350A" w:rsidP="00BF4215">
            <w:pPr>
              <w:pStyle w:val="BodyText"/>
              <w:rPr>
                <w:rFonts w:ascii="Vodafone Rg" w:hAnsi="Vodafone Rg" w:cs="Arial"/>
              </w:rPr>
            </w:pPr>
            <w:r w:rsidRPr="00BF4215">
              <w:rPr>
                <w:rFonts w:ascii="Vodafone Rg" w:hAnsi="Vodafone Rg" w:cs="Arial"/>
              </w:rPr>
              <w:t>Application response time</w:t>
            </w:r>
          </w:p>
        </w:tc>
        <w:tc>
          <w:tcPr>
            <w:tcW w:w="3102" w:type="dxa"/>
            <w:shd w:val="clear" w:color="auto" w:fill="auto"/>
            <w:vAlign w:val="center"/>
          </w:tcPr>
          <w:p w:rsidR="00C8350A" w:rsidRPr="00BF4215" w:rsidRDefault="00C8350A" w:rsidP="00BF4215">
            <w:pPr>
              <w:pStyle w:val="BodyText"/>
              <w:rPr>
                <w:rFonts w:ascii="Vodafone Rg" w:hAnsi="Vodafone Rg" w:cs="Arial"/>
              </w:rPr>
            </w:pPr>
            <w:r w:rsidRPr="00BF4215">
              <w:rPr>
                <w:rFonts w:ascii="Vodafone Rg" w:hAnsi="Vodafone Rg" w:cs="Arial"/>
              </w:rPr>
              <w:t>No observations</w:t>
            </w:r>
          </w:p>
        </w:tc>
        <w:tc>
          <w:tcPr>
            <w:tcW w:w="1765" w:type="dxa"/>
            <w:shd w:val="clear" w:color="auto" w:fill="auto"/>
            <w:vAlign w:val="center"/>
          </w:tcPr>
          <w:p w:rsidR="00C8350A" w:rsidRPr="00BF4215" w:rsidRDefault="00C8350A" w:rsidP="00BF4215">
            <w:pPr>
              <w:pStyle w:val="BodyText"/>
              <w:rPr>
                <w:rFonts w:ascii="Vodafone Rg" w:hAnsi="Vodafone Rg" w:cs="Arial"/>
              </w:rPr>
            </w:pPr>
          </w:p>
        </w:tc>
        <w:tc>
          <w:tcPr>
            <w:tcW w:w="878" w:type="dxa"/>
            <w:shd w:val="clear" w:color="auto" w:fill="auto"/>
          </w:tcPr>
          <w:p w:rsidR="00C8350A" w:rsidRPr="00BF4215" w:rsidRDefault="00C8350A" w:rsidP="00BF4215">
            <w:pPr>
              <w:pStyle w:val="BodyText"/>
              <w:rPr>
                <w:rFonts w:ascii="Vodafone Rg" w:hAnsi="Vodafone Rg" w:cs="Arial"/>
              </w:rPr>
            </w:pPr>
          </w:p>
        </w:tc>
        <w:tc>
          <w:tcPr>
            <w:tcW w:w="839" w:type="dxa"/>
          </w:tcPr>
          <w:p w:rsidR="00C8350A" w:rsidRPr="00BF4215" w:rsidRDefault="00C8350A" w:rsidP="00BF4215">
            <w:pPr>
              <w:pStyle w:val="BodyText"/>
              <w:rPr>
                <w:rFonts w:ascii="Vodafone Rg" w:hAnsi="Vodafone Rg" w:cs="Arial"/>
              </w:rPr>
            </w:pPr>
          </w:p>
        </w:tc>
      </w:tr>
      <w:tr w:rsidR="00C8350A" w:rsidRPr="00BF4215" w:rsidTr="00C8350A">
        <w:trPr>
          <w:trHeight w:val="234"/>
        </w:trPr>
        <w:tc>
          <w:tcPr>
            <w:tcW w:w="546" w:type="dxa"/>
            <w:vMerge w:val="restart"/>
            <w:shd w:val="clear" w:color="auto" w:fill="auto"/>
            <w:vAlign w:val="center"/>
          </w:tcPr>
          <w:p w:rsidR="00C8350A" w:rsidRPr="00BF4215" w:rsidRDefault="00C8350A" w:rsidP="00BF4215">
            <w:pPr>
              <w:pStyle w:val="BodyText"/>
              <w:jc w:val="center"/>
              <w:rPr>
                <w:rFonts w:ascii="Vodafone Rg" w:hAnsi="Vodafone Rg" w:cs="Arial"/>
              </w:rPr>
            </w:pPr>
            <w:r>
              <w:rPr>
                <w:rFonts w:ascii="Vodafone Rg" w:hAnsi="Vodafone Rg" w:cs="Arial"/>
              </w:rPr>
              <w:t>27</w:t>
            </w:r>
          </w:p>
        </w:tc>
        <w:tc>
          <w:tcPr>
            <w:tcW w:w="2112" w:type="dxa"/>
            <w:vMerge w:val="restart"/>
            <w:shd w:val="clear" w:color="auto" w:fill="auto"/>
            <w:vAlign w:val="center"/>
          </w:tcPr>
          <w:p w:rsidR="00C8350A" w:rsidRPr="00BF4215" w:rsidRDefault="00C8350A" w:rsidP="00BF4215">
            <w:pPr>
              <w:pStyle w:val="BodyText"/>
              <w:rPr>
                <w:rFonts w:ascii="Vodafone Rg" w:hAnsi="Vodafone Rg" w:cs="Arial"/>
              </w:rPr>
            </w:pPr>
            <w:r w:rsidRPr="00BF4215">
              <w:rPr>
                <w:rFonts w:ascii="Vodafone Rg" w:hAnsi="Vodafone Rg" w:cs="Arial"/>
              </w:rPr>
              <w:t>Error handlers and run time re-runs</w:t>
            </w:r>
          </w:p>
        </w:tc>
        <w:tc>
          <w:tcPr>
            <w:tcW w:w="3102" w:type="dxa"/>
            <w:shd w:val="clear" w:color="auto" w:fill="auto"/>
            <w:vAlign w:val="center"/>
          </w:tcPr>
          <w:p w:rsidR="00C8350A" w:rsidRPr="00BF4215" w:rsidRDefault="00C8350A" w:rsidP="00BF4215">
            <w:pPr>
              <w:pStyle w:val="BodyText"/>
              <w:rPr>
                <w:rFonts w:ascii="Vodafone Rg" w:hAnsi="Vodafone Rg" w:cs="Arial"/>
              </w:rPr>
            </w:pPr>
            <w:r w:rsidRPr="00BF4215">
              <w:rPr>
                <w:rFonts w:ascii="Vodafone Rg" w:hAnsi="Vodafone Rg" w:cs="Arial"/>
              </w:rPr>
              <w:t>Duplicate code in main function and in the Goto Condition BrowserErrorReRun - code can be put in a common function and just the function can be called at two places. BrowserErrorReRun condition was noticed for only two circles: Haryana and Punjab. Please consider whether this could be considered for the remaining circles as I do not consider much of an overhead.</w:t>
            </w:r>
          </w:p>
        </w:tc>
        <w:tc>
          <w:tcPr>
            <w:tcW w:w="1765" w:type="dxa"/>
            <w:shd w:val="clear" w:color="auto" w:fill="auto"/>
            <w:vAlign w:val="center"/>
          </w:tcPr>
          <w:p w:rsidR="00C8350A" w:rsidRPr="00BF4215" w:rsidRDefault="00C8350A" w:rsidP="00BF4215">
            <w:pPr>
              <w:pStyle w:val="BodyText"/>
              <w:rPr>
                <w:rFonts w:ascii="Vodafone Rg" w:hAnsi="Vodafone Rg" w:cs="Arial"/>
              </w:rPr>
            </w:pPr>
            <w:r w:rsidRPr="00BF4215">
              <w:rPr>
                <w:rFonts w:ascii="Vodafone Rg" w:hAnsi="Vodafone Rg" w:cs="Arial"/>
              </w:rPr>
              <w:t>As discussed, it is placed to handle any web page expiry after first instance</w:t>
            </w:r>
          </w:p>
        </w:tc>
        <w:tc>
          <w:tcPr>
            <w:tcW w:w="878" w:type="dxa"/>
            <w:shd w:val="clear" w:color="auto" w:fill="auto"/>
          </w:tcPr>
          <w:p w:rsidR="00C8350A" w:rsidRPr="00BF4215" w:rsidRDefault="00C8350A" w:rsidP="00BF4215">
            <w:pPr>
              <w:pStyle w:val="BodyText"/>
              <w:rPr>
                <w:rFonts w:ascii="Vodafone Rg" w:hAnsi="Vodafone Rg" w:cs="Arial"/>
              </w:rPr>
            </w:pPr>
            <w:r w:rsidRPr="00BF4215">
              <w:rPr>
                <w:rFonts w:ascii="Vodafone Rg" w:hAnsi="Vodafone Rg" w:cs="Arial"/>
              </w:rPr>
              <w:t>Closed</w:t>
            </w:r>
          </w:p>
        </w:tc>
        <w:tc>
          <w:tcPr>
            <w:tcW w:w="839" w:type="dxa"/>
          </w:tcPr>
          <w:p w:rsidR="00C8350A" w:rsidRPr="00BF4215" w:rsidRDefault="00112D56" w:rsidP="00BF4215">
            <w:pPr>
              <w:pStyle w:val="BodyText"/>
              <w:rPr>
                <w:rFonts w:ascii="Vodafone Rg" w:hAnsi="Vodafone Rg" w:cs="Arial"/>
              </w:rPr>
            </w:pPr>
            <w:r>
              <w:rPr>
                <w:rFonts w:ascii="Vodafone Rg" w:hAnsi="Vodafone Rg" w:cs="Arial"/>
              </w:rPr>
              <w:t>Agreed</w:t>
            </w:r>
          </w:p>
        </w:tc>
      </w:tr>
      <w:tr w:rsidR="00C8350A" w:rsidRPr="00BF4215" w:rsidTr="00C8350A">
        <w:trPr>
          <w:trHeight w:val="468"/>
        </w:trPr>
        <w:tc>
          <w:tcPr>
            <w:tcW w:w="546" w:type="dxa"/>
            <w:vMerge/>
            <w:shd w:val="clear" w:color="auto" w:fill="auto"/>
            <w:vAlign w:val="center"/>
          </w:tcPr>
          <w:p w:rsidR="00C8350A" w:rsidRPr="00BF4215" w:rsidRDefault="00C8350A" w:rsidP="00BF4215">
            <w:pPr>
              <w:pStyle w:val="BodyText"/>
              <w:jc w:val="center"/>
              <w:rPr>
                <w:rFonts w:ascii="Vodafone Rg" w:hAnsi="Vodafone Rg" w:cs="Arial"/>
              </w:rPr>
            </w:pPr>
          </w:p>
        </w:tc>
        <w:tc>
          <w:tcPr>
            <w:tcW w:w="2112" w:type="dxa"/>
            <w:vMerge/>
            <w:shd w:val="clear" w:color="auto" w:fill="auto"/>
            <w:vAlign w:val="center"/>
          </w:tcPr>
          <w:p w:rsidR="00C8350A" w:rsidRPr="00BF4215" w:rsidRDefault="00C8350A" w:rsidP="00BF4215">
            <w:pPr>
              <w:pStyle w:val="BodyText"/>
              <w:rPr>
                <w:rFonts w:ascii="Vodafone Rg" w:hAnsi="Vodafone Rg" w:cs="Arial"/>
              </w:rPr>
            </w:pPr>
          </w:p>
        </w:tc>
        <w:tc>
          <w:tcPr>
            <w:tcW w:w="3102" w:type="dxa"/>
            <w:shd w:val="clear" w:color="auto" w:fill="auto"/>
            <w:vAlign w:val="center"/>
          </w:tcPr>
          <w:p w:rsidR="00C8350A" w:rsidRPr="00BF4215" w:rsidRDefault="00C8350A" w:rsidP="00BF4215">
            <w:pPr>
              <w:pStyle w:val="BodyText"/>
              <w:rPr>
                <w:rFonts w:ascii="Vodafone Rg" w:hAnsi="Vodafone Rg" w:cs="Arial"/>
              </w:rPr>
            </w:pPr>
            <w:r w:rsidRPr="00BF4215">
              <w:rPr>
                <w:rFonts w:ascii="Vodafone Rg" w:hAnsi="Vodafone Rg" w:cs="Arial"/>
              </w:rPr>
              <w:t>Error handling and logging - Reconciliation process. Suggest logging all the processed transactions with status in a separate log folder in text file in a suitable format with new log file created every day. This would be useful instead of manual reconciliation to determine unprocessed records because of any error or application termination. (Priority to be considered)</w:t>
            </w:r>
          </w:p>
        </w:tc>
        <w:tc>
          <w:tcPr>
            <w:tcW w:w="1765" w:type="dxa"/>
            <w:shd w:val="clear" w:color="auto" w:fill="auto"/>
            <w:vAlign w:val="center"/>
          </w:tcPr>
          <w:p w:rsidR="00C8350A" w:rsidRPr="00BF4215" w:rsidRDefault="00C8350A" w:rsidP="00BF4215">
            <w:pPr>
              <w:pStyle w:val="BodyText"/>
              <w:rPr>
                <w:rFonts w:ascii="Vodafone Rg" w:hAnsi="Vodafone Rg" w:cs="Arial"/>
              </w:rPr>
            </w:pPr>
            <w:r w:rsidRPr="00BF4215">
              <w:rPr>
                <w:rFonts w:ascii="Vodafone Rg" w:hAnsi="Vodafone Rg" w:cs="Arial"/>
              </w:rPr>
              <w:t>BnR team manually reconcile cases in bulk. It’s part of their BAU work.</w:t>
            </w:r>
          </w:p>
        </w:tc>
        <w:tc>
          <w:tcPr>
            <w:tcW w:w="878" w:type="dxa"/>
            <w:shd w:val="clear" w:color="auto" w:fill="auto"/>
          </w:tcPr>
          <w:p w:rsidR="00C8350A" w:rsidRPr="00BF4215" w:rsidRDefault="00C8350A" w:rsidP="00BF4215">
            <w:pPr>
              <w:pStyle w:val="BodyText"/>
              <w:rPr>
                <w:rFonts w:ascii="Vodafone Rg" w:hAnsi="Vodafone Rg" w:cs="Arial"/>
              </w:rPr>
            </w:pPr>
            <w:r w:rsidRPr="00BF4215">
              <w:rPr>
                <w:rFonts w:ascii="Vodafone Rg" w:hAnsi="Vodafone Rg" w:cs="Arial"/>
              </w:rPr>
              <w:t>Closed</w:t>
            </w:r>
          </w:p>
        </w:tc>
        <w:tc>
          <w:tcPr>
            <w:tcW w:w="839" w:type="dxa"/>
          </w:tcPr>
          <w:p w:rsidR="00C8350A" w:rsidRPr="00BF4215" w:rsidRDefault="00112D56" w:rsidP="00BF4215">
            <w:pPr>
              <w:pStyle w:val="BodyText"/>
              <w:rPr>
                <w:rFonts w:ascii="Vodafone Rg" w:hAnsi="Vodafone Rg" w:cs="Arial"/>
              </w:rPr>
            </w:pPr>
            <w:r>
              <w:rPr>
                <w:rFonts w:ascii="Vodafone Rg" w:hAnsi="Vodafone Rg" w:cs="Arial"/>
              </w:rPr>
              <w:t>Agreed</w:t>
            </w:r>
          </w:p>
        </w:tc>
      </w:tr>
      <w:tr w:rsidR="00C8350A" w:rsidRPr="00BF4215" w:rsidTr="00C8350A">
        <w:trPr>
          <w:trHeight w:val="468"/>
        </w:trPr>
        <w:tc>
          <w:tcPr>
            <w:tcW w:w="546" w:type="dxa"/>
            <w:shd w:val="clear" w:color="auto" w:fill="auto"/>
            <w:vAlign w:val="center"/>
          </w:tcPr>
          <w:p w:rsidR="00C8350A" w:rsidRPr="00BF4215" w:rsidRDefault="00C8350A" w:rsidP="00BF4215">
            <w:pPr>
              <w:pStyle w:val="BodyText"/>
              <w:jc w:val="center"/>
              <w:rPr>
                <w:rFonts w:ascii="Vodafone Rg" w:hAnsi="Vodafone Rg" w:cs="Arial"/>
              </w:rPr>
            </w:pPr>
            <w:r>
              <w:rPr>
                <w:rFonts w:ascii="Vodafone Rg" w:hAnsi="Vodafone Rg" w:cs="Arial"/>
              </w:rPr>
              <w:t>28</w:t>
            </w:r>
          </w:p>
        </w:tc>
        <w:tc>
          <w:tcPr>
            <w:tcW w:w="2112" w:type="dxa"/>
            <w:shd w:val="clear" w:color="auto" w:fill="auto"/>
            <w:vAlign w:val="center"/>
          </w:tcPr>
          <w:p w:rsidR="00C8350A" w:rsidRPr="00BF4215" w:rsidRDefault="00C8350A" w:rsidP="00BF4215">
            <w:pPr>
              <w:pStyle w:val="BodyText"/>
              <w:rPr>
                <w:rFonts w:ascii="Vodafone Rg" w:hAnsi="Vodafone Rg" w:cs="Arial"/>
              </w:rPr>
            </w:pPr>
            <w:r w:rsidRPr="00BF4215">
              <w:rPr>
                <w:rFonts w:ascii="Vodafone Rg" w:hAnsi="Vodafone Rg" w:cs="Arial"/>
              </w:rPr>
              <w:t xml:space="preserve">Average time required for processing transactions </w:t>
            </w:r>
          </w:p>
        </w:tc>
        <w:tc>
          <w:tcPr>
            <w:tcW w:w="3102" w:type="dxa"/>
            <w:shd w:val="clear" w:color="auto" w:fill="auto"/>
            <w:vAlign w:val="center"/>
          </w:tcPr>
          <w:p w:rsidR="00C8350A" w:rsidRPr="00BF4215" w:rsidRDefault="00C8350A" w:rsidP="00BF4215">
            <w:pPr>
              <w:pStyle w:val="BodyText"/>
              <w:rPr>
                <w:rFonts w:ascii="Vodafone Rg" w:hAnsi="Vodafone Rg" w:cs="Arial"/>
              </w:rPr>
            </w:pPr>
            <w:r w:rsidRPr="00BF4215">
              <w:rPr>
                <w:rFonts w:ascii="Vodafone Rg" w:hAnsi="Vodafone Rg" w:cs="Arial"/>
              </w:rPr>
              <w:t>No observations</w:t>
            </w:r>
          </w:p>
        </w:tc>
        <w:tc>
          <w:tcPr>
            <w:tcW w:w="1765" w:type="dxa"/>
            <w:shd w:val="clear" w:color="auto" w:fill="auto"/>
            <w:vAlign w:val="center"/>
          </w:tcPr>
          <w:p w:rsidR="00C8350A" w:rsidRPr="00BF4215" w:rsidRDefault="00C8350A" w:rsidP="00BF4215">
            <w:pPr>
              <w:pStyle w:val="BodyText"/>
              <w:rPr>
                <w:rFonts w:ascii="Vodafone Rg" w:hAnsi="Vodafone Rg" w:cs="Arial"/>
              </w:rPr>
            </w:pPr>
          </w:p>
        </w:tc>
        <w:tc>
          <w:tcPr>
            <w:tcW w:w="878" w:type="dxa"/>
            <w:shd w:val="clear" w:color="auto" w:fill="auto"/>
          </w:tcPr>
          <w:p w:rsidR="00C8350A" w:rsidRPr="00BF4215" w:rsidRDefault="00C8350A" w:rsidP="00BF4215">
            <w:pPr>
              <w:pStyle w:val="BodyText"/>
              <w:rPr>
                <w:rFonts w:ascii="Vodafone Rg" w:hAnsi="Vodafone Rg" w:cs="Arial"/>
              </w:rPr>
            </w:pPr>
          </w:p>
        </w:tc>
        <w:tc>
          <w:tcPr>
            <w:tcW w:w="839" w:type="dxa"/>
          </w:tcPr>
          <w:p w:rsidR="00C8350A" w:rsidRPr="00BF4215" w:rsidRDefault="00C8350A" w:rsidP="00BF4215">
            <w:pPr>
              <w:pStyle w:val="BodyText"/>
              <w:rPr>
                <w:rFonts w:ascii="Vodafone Rg" w:hAnsi="Vodafone Rg" w:cs="Arial"/>
              </w:rPr>
            </w:pPr>
          </w:p>
        </w:tc>
      </w:tr>
      <w:tr w:rsidR="00C8350A" w:rsidRPr="00BF4215" w:rsidTr="00C8350A">
        <w:trPr>
          <w:trHeight w:val="234"/>
        </w:trPr>
        <w:tc>
          <w:tcPr>
            <w:tcW w:w="546" w:type="dxa"/>
            <w:shd w:val="clear" w:color="auto" w:fill="auto"/>
            <w:vAlign w:val="center"/>
          </w:tcPr>
          <w:p w:rsidR="00C8350A" w:rsidRPr="00BF4215" w:rsidRDefault="00C8350A" w:rsidP="00BF4215">
            <w:pPr>
              <w:pStyle w:val="BodyText"/>
              <w:jc w:val="center"/>
              <w:rPr>
                <w:rFonts w:ascii="Vodafone Rg" w:hAnsi="Vodafone Rg" w:cs="Arial"/>
              </w:rPr>
            </w:pPr>
            <w:r>
              <w:rPr>
                <w:rFonts w:ascii="Vodafone Rg" w:hAnsi="Vodafone Rg" w:cs="Arial"/>
              </w:rPr>
              <w:t>29</w:t>
            </w:r>
          </w:p>
        </w:tc>
        <w:tc>
          <w:tcPr>
            <w:tcW w:w="2112" w:type="dxa"/>
            <w:shd w:val="clear" w:color="auto" w:fill="auto"/>
            <w:vAlign w:val="center"/>
          </w:tcPr>
          <w:p w:rsidR="00C8350A" w:rsidRPr="00BF4215" w:rsidRDefault="00C8350A" w:rsidP="00BF4215">
            <w:pPr>
              <w:pStyle w:val="BodyText"/>
              <w:rPr>
                <w:rFonts w:ascii="Vodafone Rg" w:hAnsi="Vodafone Rg" w:cs="Arial"/>
              </w:rPr>
            </w:pPr>
            <w:r w:rsidRPr="00BF4215">
              <w:rPr>
                <w:rFonts w:ascii="Vodafone Rg" w:hAnsi="Vodafone Rg" w:cs="Arial"/>
              </w:rPr>
              <w:t xml:space="preserve">Change over time </w:t>
            </w:r>
          </w:p>
        </w:tc>
        <w:tc>
          <w:tcPr>
            <w:tcW w:w="3102" w:type="dxa"/>
            <w:shd w:val="clear" w:color="auto" w:fill="auto"/>
            <w:vAlign w:val="center"/>
          </w:tcPr>
          <w:p w:rsidR="00C8350A" w:rsidRPr="00BF4215" w:rsidRDefault="00C8350A" w:rsidP="00BF4215">
            <w:pPr>
              <w:pStyle w:val="BodyText"/>
              <w:rPr>
                <w:rFonts w:ascii="Vodafone Rg" w:hAnsi="Vodafone Rg" w:cs="Arial"/>
              </w:rPr>
            </w:pPr>
            <w:r w:rsidRPr="00BF4215">
              <w:rPr>
                <w:rFonts w:ascii="Vodafone Rg" w:hAnsi="Vodafone Rg" w:cs="Arial"/>
              </w:rPr>
              <w:t>No observations</w:t>
            </w:r>
          </w:p>
        </w:tc>
        <w:tc>
          <w:tcPr>
            <w:tcW w:w="1765" w:type="dxa"/>
            <w:shd w:val="clear" w:color="auto" w:fill="auto"/>
            <w:vAlign w:val="center"/>
          </w:tcPr>
          <w:p w:rsidR="00C8350A" w:rsidRPr="00BF4215" w:rsidRDefault="00C8350A" w:rsidP="00BF4215">
            <w:pPr>
              <w:pStyle w:val="BodyText"/>
              <w:rPr>
                <w:rFonts w:ascii="Vodafone Rg" w:hAnsi="Vodafone Rg" w:cs="Arial"/>
              </w:rPr>
            </w:pPr>
          </w:p>
        </w:tc>
        <w:tc>
          <w:tcPr>
            <w:tcW w:w="878" w:type="dxa"/>
            <w:shd w:val="clear" w:color="auto" w:fill="auto"/>
          </w:tcPr>
          <w:p w:rsidR="00C8350A" w:rsidRPr="00BF4215" w:rsidRDefault="00C8350A" w:rsidP="00BF4215">
            <w:pPr>
              <w:pStyle w:val="BodyText"/>
              <w:rPr>
                <w:rFonts w:ascii="Vodafone Rg" w:hAnsi="Vodafone Rg" w:cs="Arial"/>
              </w:rPr>
            </w:pPr>
          </w:p>
        </w:tc>
        <w:tc>
          <w:tcPr>
            <w:tcW w:w="839" w:type="dxa"/>
          </w:tcPr>
          <w:p w:rsidR="00C8350A" w:rsidRPr="00BF4215" w:rsidRDefault="00C8350A" w:rsidP="00BF4215">
            <w:pPr>
              <w:pStyle w:val="BodyText"/>
              <w:rPr>
                <w:rFonts w:ascii="Vodafone Rg" w:hAnsi="Vodafone Rg" w:cs="Arial"/>
              </w:rPr>
            </w:pPr>
          </w:p>
        </w:tc>
      </w:tr>
      <w:tr w:rsidR="00C8350A" w:rsidRPr="00BF4215" w:rsidTr="00C8350A">
        <w:trPr>
          <w:trHeight w:val="234"/>
        </w:trPr>
        <w:tc>
          <w:tcPr>
            <w:tcW w:w="546" w:type="dxa"/>
            <w:shd w:val="clear" w:color="auto" w:fill="auto"/>
            <w:vAlign w:val="center"/>
          </w:tcPr>
          <w:p w:rsidR="00C8350A" w:rsidRPr="00BF4215" w:rsidRDefault="00C8350A" w:rsidP="00BF4215">
            <w:pPr>
              <w:pStyle w:val="BodyText"/>
              <w:jc w:val="center"/>
              <w:rPr>
                <w:rFonts w:ascii="Vodafone Rg" w:hAnsi="Vodafone Rg" w:cs="Arial"/>
              </w:rPr>
            </w:pPr>
            <w:r>
              <w:rPr>
                <w:rFonts w:ascii="Vodafone Rg" w:hAnsi="Vodafone Rg" w:cs="Arial"/>
              </w:rPr>
              <w:t>30</w:t>
            </w:r>
          </w:p>
        </w:tc>
        <w:tc>
          <w:tcPr>
            <w:tcW w:w="2112" w:type="dxa"/>
            <w:shd w:val="clear" w:color="auto" w:fill="auto"/>
            <w:vAlign w:val="center"/>
          </w:tcPr>
          <w:p w:rsidR="00C8350A" w:rsidRPr="00BF4215" w:rsidRDefault="00C8350A" w:rsidP="00BF4215">
            <w:pPr>
              <w:pStyle w:val="BodyText"/>
              <w:rPr>
                <w:rFonts w:ascii="Vodafone Rg" w:hAnsi="Vodafone Rg" w:cs="Arial"/>
              </w:rPr>
            </w:pPr>
            <w:r w:rsidRPr="00BF4215">
              <w:rPr>
                <w:rFonts w:ascii="Vodafone Rg" w:hAnsi="Vodafone Rg" w:cs="Arial"/>
              </w:rPr>
              <w:t xml:space="preserve">Run time errors </w:t>
            </w:r>
          </w:p>
        </w:tc>
        <w:tc>
          <w:tcPr>
            <w:tcW w:w="3102" w:type="dxa"/>
            <w:shd w:val="clear" w:color="auto" w:fill="auto"/>
            <w:vAlign w:val="center"/>
          </w:tcPr>
          <w:p w:rsidR="00C8350A" w:rsidRPr="00BF4215" w:rsidRDefault="00C8350A" w:rsidP="00BF4215">
            <w:pPr>
              <w:pStyle w:val="BodyText"/>
              <w:rPr>
                <w:rFonts w:ascii="Vodafone Rg" w:hAnsi="Vodafone Rg" w:cs="Arial"/>
              </w:rPr>
            </w:pPr>
            <w:r w:rsidRPr="00BF4215">
              <w:rPr>
                <w:rFonts w:ascii="Vodafone Rg" w:hAnsi="Vodafone Rg" w:cs="Arial"/>
              </w:rPr>
              <w:t>No observations</w:t>
            </w:r>
          </w:p>
        </w:tc>
        <w:tc>
          <w:tcPr>
            <w:tcW w:w="1765" w:type="dxa"/>
            <w:shd w:val="clear" w:color="auto" w:fill="auto"/>
            <w:vAlign w:val="center"/>
          </w:tcPr>
          <w:p w:rsidR="00C8350A" w:rsidRPr="00BF4215" w:rsidRDefault="00C8350A" w:rsidP="00BF4215">
            <w:pPr>
              <w:pStyle w:val="BodyText"/>
              <w:rPr>
                <w:rFonts w:ascii="Vodafone Rg" w:hAnsi="Vodafone Rg" w:cs="Arial"/>
              </w:rPr>
            </w:pPr>
          </w:p>
        </w:tc>
        <w:tc>
          <w:tcPr>
            <w:tcW w:w="878" w:type="dxa"/>
            <w:shd w:val="clear" w:color="auto" w:fill="auto"/>
          </w:tcPr>
          <w:p w:rsidR="00C8350A" w:rsidRPr="00BF4215" w:rsidRDefault="00C8350A" w:rsidP="00BF4215">
            <w:pPr>
              <w:pStyle w:val="BodyText"/>
              <w:rPr>
                <w:rFonts w:ascii="Vodafone Rg" w:hAnsi="Vodafone Rg" w:cs="Arial"/>
              </w:rPr>
            </w:pPr>
          </w:p>
        </w:tc>
        <w:tc>
          <w:tcPr>
            <w:tcW w:w="839" w:type="dxa"/>
          </w:tcPr>
          <w:p w:rsidR="00C8350A" w:rsidRPr="00BF4215" w:rsidRDefault="00C8350A" w:rsidP="00BF4215">
            <w:pPr>
              <w:pStyle w:val="BodyText"/>
              <w:rPr>
                <w:rFonts w:ascii="Vodafone Rg" w:hAnsi="Vodafone Rg" w:cs="Arial"/>
              </w:rPr>
            </w:pPr>
          </w:p>
        </w:tc>
      </w:tr>
      <w:tr w:rsidR="00C8350A" w:rsidRPr="00BF4215" w:rsidTr="00C8350A">
        <w:trPr>
          <w:trHeight w:val="234"/>
        </w:trPr>
        <w:tc>
          <w:tcPr>
            <w:tcW w:w="546" w:type="dxa"/>
            <w:shd w:val="clear" w:color="auto" w:fill="auto"/>
            <w:vAlign w:val="center"/>
          </w:tcPr>
          <w:p w:rsidR="00C8350A" w:rsidRPr="00BF4215" w:rsidRDefault="00C8350A" w:rsidP="00BF4215">
            <w:pPr>
              <w:pStyle w:val="BodyText"/>
              <w:jc w:val="center"/>
              <w:rPr>
                <w:rFonts w:ascii="Vodafone Rg" w:hAnsi="Vodafone Rg" w:cs="Arial"/>
              </w:rPr>
            </w:pPr>
            <w:r>
              <w:rPr>
                <w:rFonts w:ascii="Vodafone Rg" w:hAnsi="Vodafone Rg" w:cs="Arial"/>
              </w:rPr>
              <w:t>31</w:t>
            </w:r>
          </w:p>
        </w:tc>
        <w:tc>
          <w:tcPr>
            <w:tcW w:w="2112" w:type="dxa"/>
            <w:shd w:val="clear" w:color="auto" w:fill="auto"/>
            <w:vAlign w:val="center"/>
          </w:tcPr>
          <w:p w:rsidR="00C8350A" w:rsidRPr="00BF4215" w:rsidRDefault="00C8350A" w:rsidP="00BF4215">
            <w:pPr>
              <w:pStyle w:val="BodyText"/>
              <w:rPr>
                <w:rFonts w:ascii="Vodafone Rg" w:hAnsi="Vodafone Rg" w:cs="Arial"/>
              </w:rPr>
            </w:pPr>
            <w:r w:rsidRPr="00BF4215">
              <w:rPr>
                <w:rFonts w:ascii="Vodafone Rg" w:hAnsi="Vodafone Rg" w:cs="Arial"/>
              </w:rPr>
              <w:t xml:space="preserve">Interface with other files formats </w:t>
            </w:r>
          </w:p>
        </w:tc>
        <w:tc>
          <w:tcPr>
            <w:tcW w:w="3102" w:type="dxa"/>
            <w:shd w:val="clear" w:color="auto" w:fill="auto"/>
            <w:vAlign w:val="center"/>
          </w:tcPr>
          <w:p w:rsidR="00C8350A" w:rsidRPr="00BF4215" w:rsidRDefault="00C8350A" w:rsidP="00BF4215">
            <w:pPr>
              <w:pStyle w:val="BodyText"/>
              <w:rPr>
                <w:rFonts w:ascii="Vodafone Rg" w:hAnsi="Vodafone Rg" w:cs="Arial"/>
              </w:rPr>
            </w:pPr>
            <w:r>
              <w:rPr>
                <w:rFonts w:ascii="Vodafone Rg" w:hAnsi="Vodafone Rg" w:cs="Arial"/>
              </w:rPr>
              <w:t>Not required for this tool</w:t>
            </w:r>
          </w:p>
        </w:tc>
        <w:tc>
          <w:tcPr>
            <w:tcW w:w="1765" w:type="dxa"/>
            <w:shd w:val="clear" w:color="auto" w:fill="auto"/>
            <w:vAlign w:val="center"/>
          </w:tcPr>
          <w:p w:rsidR="00C8350A" w:rsidRPr="00BF4215" w:rsidRDefault="00C8350A" w:rsidP="00BF4215">
            <w:pPr>
              <w:pStyle w:val="BodyText"/>
              <w:rPr>
                <w:rFonts w:ascii="Vodafone Rg" w:hAnsi="Vodafone Rg" w:cs="Arial"/>
              </w:rPr>
            </w:pPr>
          </w:p>
        </w:tc>
        <w:tc>
          <w:tcPr>
            <w:tcW w:w="878" w:type="dxa"/>
            <w:shd w:val="clear" w:color="auto" w:fill="auto"/>
          </w:tcPr>
          <w:p w:rsidR="00C8350A" w:rsidRPr="00BF4215" w:rsidRDefault="00C8350A" w:rsidP="00BF4215">
            <w:pPr>
              <w:pStyle w:val="BodyText"/>
              <w:rPr>
                <w:rFonts w:ascii="Vodafone Rg" w:hAnsi="Vodafone Rg" w:cs="Arial"/>
              </w:rPr>
            </w:pPr>
          </w:p>
        </w:tc>
        <w:tc>
          <w:tcPr>
            <w:tcW w:w="839" w:type="dxa"/>
          </w:tcPr>
          <w:p w:rsidR="00C8350A" w:rsidRPr="00BF4215" w:rsidRDefault="00C8350A" w:rsidP="00BF4215">
            <w:pPr>
              <w:pStyle w:val="BodyText"/>
              <w:rPr>
                <w:rFonts w:ascii="Vodafone Rg" w:hAnsi="Vodafone Rg" w:cs="Arial"/>
              </w:rPr>
            </w:pPr>
          </w:p>
        </w:tc>
      </w:tr>
      <w:tr w:rsidR="00C8350A" w:rsidRPr="00BF4215" w:rsidTr="00C8350A">
        <w:trPr>
          <w:trHeight w:val="234"/>
        </w:trPr>
        <w:tc>
          <w:tcPr>
            <w:tcW w:w="546" w:type="dxa"/>
            <w:vMerge w:val="restart"/>
            <w:shd w:val="clear" w:color="auto" w:fill="auto"/>
            <w:vAlign w:val="center"/>
          </w:tcPr>
          <w:p w:rsidR="00C8350A" w:rsidRPr="00BF4215" w:rsidRDefault="00C8350A" w:rsidP="00BF4215">
            <w:pPr>
              <w:pStyle w:val="BodyText"/>
              <w:jc w:val="center"/>
              <w:rPr>
                <w:rFonts w:ascii="Vodafone Rg" w:hAnsi="Vodafone Rg" w:cs="Arial"/>
              </w:rPr>
            </w:pPr>
            <w:r w:rsidRPr="00BF4215">
              <w:rPr>
                <w:rFonts w:ascii="Vodafone Rg" w:hAnsi="Vodafone Rg" w:cs="Arial"/>
              </w:rPr>
              <w:t>3</w:t>
            </w:r>
            <w:r>
              <w:rPr>
                <w:rFonts w:ascii="Vodafone Rg" w:hAnsi="Vodafone Rg" w:cs="Arial"/>
              </w:rPr>
              <w:t>2</w:t>
            </w:r>
          </w:p>
        </w:tc>
        <w:tc>
          <w:tcPr>
            <w:tcW w:w="2112" w:type="dxa"/>
            <w:vMerge w:val="restart"/>
            <w:shd w:val="clear" w:color="auto" w:fill="auto"/>
            <w:vAlign w:val="center"/>
          </w:tcPr>
          <w:p w:rsidR="00C8350A" w:rsidRPr="00BF4215" w:rsidRDefault="00C8350A" w:rsidP="00360936">
            <w:pPr>
              <w:pStyle w:val="BodyText"/>
              <w:rPr>
                <w:rFonts w:ascii="Vodafone Rg" w:hAnsi="Vodafone Rg" w:cs="Arial"/>
              </w:rPr>
            </w:pPr>
            <w:r w:rsidRPr="00BF4215">
              <w:rPr>
                <w:rFonts w:ascii="Vodafone Rg" w:hAnsi="Vodafone Rg" w:cs="Arial"/>
              </w:rPr>
              <w:t>Usage of loop, if and select conditions</w:t>
            </w:r>
            <w:r>
              <w:rPr>
                <w:rFonts w:ascii="Vodafone Rg" w:hAnsi="Vodafone Rg" w:cs="Arial"/>
              </w:rPr>
              <w:t xml:space="preserve">, </w:t>
            </w:r>
          </w:p>
        </w:tc>
        <w:tc>
          <w:tcPr>
            <w:tcW w:w="3102" w:type="dxa"/>
            <w:shd w:val="clear" w:color="auto" w:fill="auto"/>
            <w:vAlign w:val="center"/>
          </w:tcPr>
          <w:p w:rsidR="00C8350A" w:rsidRPr="00BF4215" w:rsidRDefault="00C8350A" w:rsidP="00BF4215">
            <w:pPr>
              <w:pStyle w:val="BodyText"/>
              <w:rPr>
                <w:rFonts w:ascii="Vodafone Rg" w:hAnsi="Vodafone Rg" w:cs="Arial"/>
              </w:rPr>
            </w:pPr>
            <w:r w:rsidRPr="00BF4215">
              <w:rPr>
                <w:rFonts w:ascii="Vodafone Rg" w:hAnsi="Vodafone Rg" w:cs="Arial"/>
              </w:rPr>
              <w:t xml:space="preserve"> Use instr function to check for the existence of a string eliminate multiple If conditions using OR. For example If browser.Title = "*Login" Or browser.Title = "Login" Then , If browser.Title = "*Accounts Receivable" Or browser.Title = "Accounts Receivable" Then etc.</w:t>
            </w:r>
          </w:p>
        </w:tc>
        <w:tc>
          <w:tcPr>
            <w:tcW w:w="1765" w:type="dxa"/>
            <w:shd w:val="clear" w:color="auto" w:fill="auto"/>
            <w:vAlign w:val="center"/>
          </w:tcPr>
          <w:p w:rsidR="00C8350A" w:rsidRPr="00BF4215" w:rsidRDefault="00C8350A" w:rsidP="00BF4215">
            <w:pPr>
              <w:pStyle w:val="BodyText"/>
              <w:rPr>
                <w:rFonts w:ascii="Vodafone Rg" w:hAnsi="Vodafone Rg" w:cs="Arial"/>
              </w:rPr>
            </w:pPr>
            <w:r>
              <w:rPr>
                <w:rFonts w:ascii="Vodafone Rg" w:hAnsi="Vodafone Rg" w:cs="Arial"/>
              </w:rPr>
              <w:t>“</w:t>
            </w:r>
            <w:r w:rsidRPr="00BF4215">
              <w:rPr>
                <w:rFonts w:ascii="Vodafone Rg" w:hAnsi="Vodafone Rg" w:cs="Arial"/>
              </w:rPr>
              <w:t>Instr</w:t>
            </w:r>
            <w:r>
              <w:rPr>
                <w:rFonts w:ascii="Vodafone Rg" w:hAnsi="Vodafone Rg" w:cs="Arial"/>
              </w:rPr>
              <w:t xml:space="preserve">” doesn’t work as expected in may scenarios hence suggest to keep it as it is. </w:t>
            </w:r>
          </w:p>
        </w:tc>
        <w:tc>
          <w:tcPr>
            <w:tcW w:w="878" w:type="dxa"/>
            <w:shd w:val="clear" w:color="auto" w:fill="auto"/>
          </w:tcPr>
          <w:p w:rsidR="00C8350A" w:rsidRPr="00BF4215" w:rsidRDefault="00C8350A" w:rsidP="00BF4215">
            <w:pPr>
              <w:pStyle w:val="BodyText"/>
              <w:rPr>
                <w:rFonts w:ascii="Vodafone Rg" w:hAnsi="Vodafone Rg" w:cs="Arial"/>
              </w:rPr>
            </w:pPr>
            <w:r>
              <w:rPr>
                <w:rFonts w:ascii="Vodafone Rg" w:hAnsi="Vodafone Rg" w:cs="Arial"/>
              </w:rPr>
              <w:t>Closed</w:t>
            </w:r>
          </w:p>
        </w:tc>
        <w:tc>
          <w:tcPr>
            <w:tcW w:w="839" w:type="dxa"/>
          </w:tcPr>
          <w:p w:rsidR="00C8350A" w:rsidRDefault="00112D56" w:rsidP="00BF4215">
            <w:pPr>
              <w:pStyle w:val="BodyText"/>
              <w:rPr>
                <w:rFonts w:ascii="Vodafone Rg" w:hAnsi="Vodafone Rg" w:cs="Arial"/>
              </w:rPr>
            </w:pPr>
            <w:r>
              <w:rPr>
                <w:rFonts w:ascii="Vodafone Rg" w:hAnsi="Vodafone Rg" w:cs="Arial"/>
              </w:rPr>
              <w:t>Fine. Instr only limitation is size of string 64k but for code understandability we can maintain the existing code</w:t>
            </w:r>
          </w:p>
        </w:tc>
      </w:tr>
      <w:tr w:rsidR="00C8350A" w:rsidRPr="00BF4215" w:rsidTr="00C8350A">
        <w:trPr>
          <w:trHeight w:val="250"/>
        </w:trPr>
        <w:tc>
          <w:tcPr>
            <w:tcW w:w="546" w:type="dxa"/>
            <w:vMerge/>
            <w:shd w:val="clear" w:color="auto" w:fill="auto"/>
            <w:vAlign w:val="center"/>
          </w:tcPr>
          <w:p w:rsidR="00C8350A" w:rsidRPr="00BF4215" w:rsidRDefault="00C8350A" w:rsidP="00BF4215">
            <w:pPr>
              <w:pStyle w:val="BodyText"/>
              <w:jc w:val="center"/>
              <w:rPr>
                <w:rFonts w:ascii="Vodafone Rg" w:hAnsi="Vodafone Rg" w:cs="Arial"/>
              </w:rPr>
            </w:pPr>
          </w:p>
        </w:tc>
        <w:tc>
          <w:tcPr>
            <w:tcW w:w="2112" w:type="dxa"/>
            <w:vMerge/>
            <w:shd w:val="clear" w:color="auto" w:fill="auto"/>
            <w:vAlign w:val="center"/>
          </w:tcPr>
          <w:p w:rsidR="00C8350A" w:rsidRPr="00BF4215" w:rsidRDefault="00C8350A" w:rsidP="00BF4215">
            <w:pPr>
              <w:pStyle w:val="BodyText"/>
              <w:rPr>
                <w:rFonts w:ascii="Vodafone Rg" w:hAnsi="Vodafone Rg" w:cs="Arial"/>
              </w:rPr>
            </w:pPr>
          </w:p>
        </w:tc>
        <w:tc>
          <w:tcPr>
            <w:tcW w:w="3102" w:type="dxa"/>
            <w:shd w:val="clear" w:color="auto" w:fill="auto"/>
            <w:vAlign w:val="center"/>
          </w:tcPr>
          <w:p w:rsidR="00C8350A" w:rsidRPr="00BF4215" w:rsidRDefault="00C8350A" w:rsidP="00BF4215">
            <w:pPr>
              <w:pStyle w:val="BodyText"/>
              <w:rPr>
                <w:rFonts w:ascii="Vodafone Rg" w:hAnsi="Vodafone Rg" w:cs="Arial"/>
              </w:rPr>
            </w:pPr>
            <w:r w:rsidRPr="00BF4215">
              <w:rPr>
                <w:rFonts w:ascii="Vodafone Rg" w:hAnsi="Vodafone Rg" w:cs="Arial"/>
              </w:rPr>
              <w:t xml:space="preserve"> Instead of empty If condition - If Forms![Autobots]![dupcheck].Value = "Dup" Then, it can be combined as If Forms![Autobots]![ReasonError].Value = "" and Forms![Autobots]![dupcheck].Value &lt;&gt; "Dup" Then</w:t>
            </w:r>
          </w:p>
        </w:tc>
        <w:tc>
          <w:tcPr>
            <w:tcW w:w="1765" w:type="dxa"/>
            <w:shd w:val="clear" w:color="auto" w:fill="auto"/>
            <w:vAlign w:val="center"/>
          </w:tcPr>
          <w:p w:rsidR="00C8350A" w:rsidRPr="00BF4215" w:rsidRDefault="00C8350A" w:rsidP="00BF4215">
            <w:pPr>
              <w:pStyle w:val="BodyText"/>
              <w:rPr>
                <w:rFonts w:ascii="Vodafone Rg" w:hAnsi="Vodafone Rg" w:cs="Arial"/>
              </w:rPr>
            </w:pPr>
            <w:r>
              <w:rPr>
                <w:rFonts w:ascii="Vodafone Rg" w:hAnsi="Vodafone Rg" w:cs="Arial"/>
              </w:rPr>
              <w:t>Changes Made</w:t>
            </w:r>
          </w:p>
        </w:tc>
        <w:tc>
          <w:tcPr>
            <w:tcW w:w="878" w:type="dxa"/>
            <w:shd w:val="clear" w:color="auto" w:fill="auto"/>
          </w:tcPr>
          <w:p w:rsidR="00C8350A" w:rsidRPr="00BF4215" w:rsidRDefault="00C8350A" w:rsidP="00BF4215">
            <w:pPr>
              <w:pStyle w:val="BodyText"/>
              <w:rPr>
                <w:rFonts w:ascii="Vodafone Rg" w:hAnsi="Vodafone Rg" w:cs="Arial"/>
              </w:rPr>
            </w:pPr>
            <w:r>
              <w:rPr>
                <w:rFonts w:ascii="Vodafone Rg" w:hAnsi="Vodafone Rg" w:cs="Arial"/>
              </w:rPr>
              <w:t>Closed</w:t>
            </w:r>
          </w:p>
        </w:tc>
        <w:tc>
          <w:tcPr>
            <w:tcW w:w="839" w:type="dxa"/>
          </w:tcPr>
          <w:p w:rsidR="00C8350A" w:rsidRDefault="00112D56" w:rsidP="00BF4215">
            <w:pPr>
              <w:pStyle w:val="BodyText"/>
              <w:rPr>
                <w:rFonts w:ascii="Vodafone Rg" w:hAnsi="Vodafone Rg" w:cs="Arial"/>
              </w:rPr>
            </w:pPr>
            <w:r>
              <w:rPr>
                <w:rFonts w:ascii="Vodafone Rg" w:hAnsi="Vodafone Rg" w:cs="Arial"/>
              </w:rPr>
              <w:t>Verified</w:t>
            </w:r>
          </w:p>
        </w:tc>
      </w:tr>
      <w:tr w:rsidR="00C8350A" w:rsidRPr="00BF4215" w:rsidTr="00C8350A">
        <w:trPr>
          <w:trHeight w:val="250"/>
        </w:trPr>
        <w:tc>
          <w:tcPr>
            <w:tcW w:w="546" w:type="dxa"/>
            <w:shd w:val="clear" w:color="auto" w:fill="auto"/>
            <w:vAlign w:val="center"/>
          </w:tcPr>
          <w:p w:rsidR="00C8350A" w:rsidRPr="00BF4215" w:rsidRDefault="00C8350A" w:rsidP="00BF4215">
            <w:pPr>
              <w:pStyle w:val="BodyText"/>
              <w:jc w:val="center"/>
              <w:rPr>
                <w:rFonts w:ascii="Vodafone Rg" w:hAnsi="Vodafone Rg" w:cs="Arial"/>
              </w:rPr>
            </w:pPr>
            <w:r>
              <w:rPr>
                <w:rFonts w:ascii="Vodafone Rg" w:hAnsi="Vodafone Rg" w:cs="Arial"/>
              </w:rPr>
              <w:lastRenderedPageBreak/>
              <w:t>33</w:t>
            </w:r>
          </w:p>
        </w:tc>
        <w:tc>
          <w:tcPr>
            <w:tcW w:w="2112" w:type="dxa"/>
            <w:shd w:val="clear" w:color="auto" w:fill="auto"/>
            <w:vAlign w:val="center"/>
          </w:tcPr>
          <w:p w:rsidR="00C8350A" w:rsidRPr="00BF4215" w:rsidRDefault="00C8350A" w:rsidP="00360936">
            <w:pPr>
              <w:pStyle w:val="BodyText"/>
              <w:rPr>
                <w:rFonts w:ascii="Vodafone Rg" w:hAnsi="Vodafone Rg" w:cs="Arial"/>
              </w:rPr>
            </w:pPr>
            <w:r>
              <w:rPr>
                <w:rFonts w:ascii="Vodafone Rg" w:hAnsi="Vodafone Rg" w:cs="Arial"/>
              </w:rPr>
              <w:t>Performance Enhancements</w:t>
            </w:r>
          </w:p>
        </w:tc>
        <w:tc>
          <w:tcPr>
            <w:tcW w:w="3102" w:type="dxa"/>
            <w:shd w:val="clear" w:color="auto" w:fill="auto"/>
            <w:vAlign w:val="center"/>
          </w:tcPr>
          <w:p w:rsidR="00C8350A" w:rsidRDefault="00C8350A" w:rsidP="00360936">
            <w:pPr>
              <w:pStyle w:val="ListParagraph"/>
              <w:spacing w:after="200" w:line="276" w:lineRule="auto"/>
              <w:ind w:left="0"/>
              <w:contextualSpacing/>
              <w:rPr>
                <w:rFonts w:ascii="Vodafone Rg" w:eastAsia="Times New Roman" w:hAnsi="Vodafone Rg" w:cs="Arial"/>
                <w:sz w:val="20"/>
                <w:szCs w:val="20"/>
                <w:lang w:eastAsia="en-US"/>
              </w:rPr>
            </w:pPr>
            <w:r>
              <w:rPr>
                <w:rFonts w:ascii="Vodafone Rg" w:eastAsia="Times New Roman" w:hAnsi="Vodafone Rg" w:cs="Arial"/>
                <w:sz w:val="20"/>
                <w:szCs w:val="20"/>
                <w:lang w:eastAsia="en-US"/>
              </w:rPr>
              <w:t xml:space="preserve">1. </w:t>
            </w:r>
            <w:r w:rsidRPr="00360936">
              <w:rPr>
                <w:rFonts w:ascii="Vodafone Rg" w:eastAsia="Times New Roman" w:hAnsi="Vodafone Rg" w:cs="Arial"/>
                <w:sz w:val="20"/>
                <w:szCs w:val="20"/>
                <w:lang w:eastAsia="en-US"/>
              </w:rPr>
              <w:t>Change the call to GetLines2 in LoopThroughFiles function so that it is called only once. Let the function return an Array and then assign the values to corresponding variables after the function call. This will open the text file only once. File handling is a costly operation that could slow down the application very much and it should be restricted as much as possible. Also close the file object as soon as the required information is read from the text file.</w:t>
            </w:r>
          </w:p>
          <w:p w:rsidR="00C8350A" w:rsidRDefault="00C8350A" w:rsidP="004C6752">
            <w:pPr>
              <w:pStyle w:val="ListParagraph"/>
              <w:spacing w:after="200" w:line="276" w:lineRule="auto"/>
              <w:ind w:left="0"/>
              <w:contextualSpacing/>
              <w:rPr>
                <w:rFonts w:ascii="Vodafone Rg" w:eastAsia="Times New Roman" w:hAnsi="Vodafone Rg" w:cs="Arial"/>
                <w:sz w:val="20"/>
                <w:szCs w:val="20"/>
                <w:lang w:eastAsia="en-US"/>
              </w:rPr>
            </w:pPr>
            <w:r>
              <w:rPr>
                <w:rFonts w:ascii="Vodafone Rg" w:eastAsia="Times New Roman" w:hAnsi="Vodafone Rg" w:cs="Arial"/>
                <w:sz w:val="20"/>
                <w:szCs w:val="20"/>
                <w:lang w:eastAsia="en-US"/>
              </w:rPr>
              <w:t>2.</w:t>
            </w:r>
            <w:r w:rsidRPr="004C6752">
              <w:rPr>
                <w:rFonts w:ascii="Vodafone Rg" w:eastAsia="Times New Roman" w:hAnsi="Vodafone Rg" w:cs="Arial"/>
                <w:sz w:val="20"/>
                <w:szCs w:val="20"/>
                <w:lang w:eastAsia="en-US"/>
              </w:rPr>
              <w:t xml:space="preserve"> Loops can be exit as soon as the condition is satisfied instead of iterating till the loop terminates. – Example loop: Do While tabls.Length &gt; I in BCLPosting</w:t>
            </w:r>
          </w:p>
          <w:p w:rsidR="00C8350A" w:rsidRPr="004C6752" w:rsidRDefault="00C8350A" w:rsidP="004C6752">
            <w:pPr>
              <w:pStyle w:val="ListParagraph"/>
              <w:spacing w:after="200" w:line="276" w:lineRule="auto"/>
              <w:ind w:left="0"/>
              <w:contextualSpacing/>
              <w:rPr>
                <w:rFonts w:ascii="Vodafone Rg" w:eastAsia="Times New Roman" w:hAnsi="Vodafone Rg" w:cs="Arial"/>
                <w:sz w:val="20"/>
                <w:szCs w:val="20"/>
                <w:lang w:eastAsia="en-US"/>
              </w:rPr>
            </w:pPr>
            <w:r>
              <w:rPr>
                <w:rFonts w:ascii="Vodafone Rg" w:eastAsia="Times New Roman" w:hAnsi="Vodafone Rg" w:cs="Arial"/>
                <w:sz w:val="20"/>
                <w:szCs w:val="20"/>
                <w:lang w:eastAsia="en-US"/>
              </w:rPr>
              <w:t xml:space="preserve">3. </w:t>
            </w:r>
            <w:r w:rsidRPr="004C6752">
              <w:rPr>
                <w:rFonts w:ascii="Vodafone Rg" w:eastAsia="Times New Roman" w:hAnsi="Vodafone Rg" w:cs="Arial"/>
                <w:sz w:val="20"/>
                <w:szCs w:val="20"/>
                <w:lang w:eastAsia="en-US"/>
              </w:rPr>
              <w:t>Need to benchmark by determining the average time taken to process a service request currently and after incorporating the enhancements .</w:t>
            </w:r>
          </w:p>
          <w:p w:rsidR="00C8350A" w:rsidRPr="004C6752" w:rsidRDefault="00C8350A" w:rsidP="004C6752">
            <w:pPr>
              <w:pStyle w:val="ListParagraph"/>
              <w:spacing w:after="200" w:line="276" w:lineRule="auto"/>
              <w:ind w:left="0"/>
              <w:contextualSpacing/>
              <w:rPr>
                <w:rFonts w:ascii="Vodafone Rg" w:eastAsia="Times New Roman" w:hAnsi="Vodafone Rg" w:cs="Arial"/>
                <w:sz w:val="20"/>
                <w:szCs w:val="20"/>
                <w:lang w:eastAsia="en-US"/>
              </w:rPr>
            </w:pPr>
          </w:p>
          <w:p w:rsidR="00C8350A" w:rsidRPr="00360936" w:rsidRDefault="00C8350A" w:rsidP="00360936">
            <w:pPr>
              <w:pStyle w:val="ListParagraph"/>
              <w:spacing w:after="200" w:line="276" w:lineRule="auto"/>
              <w:ind w:left="0"/>
              <w:contextualSpacing/>
              <w:rPr>
                <w:rFonts w:ascii="Vodafone Rg" w:eastAsia="Times New Roman" w:hAnsi="Vodafone Rg" w:cs="Arial"/>
                <w:sz w:val="20"/>
                <w:szCs w:val="20"/>
                <w:lang w:eastAsia="en-US"/>
              </w:rPr>
            </w:pPr>
          </w:p>
          <w:p w:rsidR="00C8350A" w:rsidRPr="00BF4215" w:rsidRDefault="00C8350A" w:rsidP="00BF4215">
            <w:pPr>
              <w:pStyle w:val="BodyText"/>
              <w:rPr>
                <w:rFonts w:ascii="Vodafone Rg" w:hAnsi="Vodafone Rg" w:cs="Arial"/>
              </w:rPr>
            </w:pPr>
          </w:p>
        </w:tc>
        <w:tc>
          <w:tcPr>
            <w:tcW w:w="1765" w:type="dxa"/>
            <w:shd w:val="clear" w:color="auto" w:fill="auto"/>
            <w:vAlign w:val="center"/>
          </w:tcPr>
          <w:p w:rsidR="00C8350A" w:rsidRDefault="00C8350A" w:rsidP="00BF00B1">
            <w:pPr>
              <w:pStyle w:val="BodyText"/>
              <w:numPr>
                <w:ilvl w:val="0"/>
                <w:numId w:val="12"/>
              </w:numPr>
              <w:rPr>
                <w:rFonts w:ascii="Vodafone Rg" w:hAnsi="Vodafone Rg" w:cs="Arial"/>
              </w:rPr>
            </w:pPr>
            <w:r>
              <w:rPr>
                <w:rFonts w:ascii="Vodafone Rg" w:hAnsi="Vodafone Rg" w:cs="Arial"/>
              </w:rPr>
              <w:t>Prefer to keep it as it is as the functions is/will utilized for other codes</w:t>
            </w:r>
          </w:p>
          <w:p w:rsidR="00C8350A" w:rsidRDefault="00C8350A" w:rsidP="0074428B">
            <w:pPr>
              <w:pStyle w:val="BodyText"/>
              <w:ind w:left="720"/>
              <w:rPr>
                <w:rFonts w:ascii="Vodafone Rg" w:hAnsi="Vodafone Rg" w:cs="Arial"/>
              </w:rPr>
            </w:pPr>
          </w:p>
          <w:p w:rsidR="00C8350A" w:rsidRDefault="00C8350A" w:rsidP="00BF00B1">
            <w:pPr>
              <w:pStyle w:val="BodyText"/>
              <w:numPr>
                <w:ilvl w:val="0"/>
                <w:numId w:val="12"/>
              </w:numPr>
              <w:rPr>
                <w:rFonts w:ascii="Vodafone Rg" w:hAnsi="Vodafone Rg" w:cs="Arial"/>
              </w:rPr>
            </w:pPr>
            <w:r>
              <w:rPr>
                <w:rFonts w:ascii="Vodafone Rg" w:hAnsi="Vodafone Rg" w:cs="Arial"/>
              </w:rPr>
              <w:t xml:space="preserve">Exit loop inserted in while checking for temp value on page </w:t>
            </w:r>
          </w:p>
          <w:p w:rsidR="00C8350A" w:rsidRDefault="00C8350A" w:rsidP="0074428B">
            <w:pPr>
              <w:pStyle w:val="ListParagraph"/>
              <w:rPr>
                <w:rFonts w:ascii="Vodafone Rg" w:hAnsi="Vodafone Rg" w:cs="Arial"/>
              </w:rPr>
            </w:pPr>
          </w:p>
          <w:p w:rsidR="00C8350A" w:rsidRDefault="00C8350A" w:rsidP="0074428B">
            <w:pPr>
              <w:pStyle w:val="BodyText"/>
              <w:ind w:left="720"/>
              <w:rPr>
                <w:rFonts w:ascii="Vodafone Rg" w:hAnsi="Vodafone Rg" w:cs="Arial"/>
              </w:rPr>
            </w:pPr>
          </w:p>
          <w:p w:rsidR="00C8350A" w:rsidRPr="00BF4215" w:rsidRDefault="00C8350A" w:rsidP="00BF00B1">
            <w:pPr>
              <w:pStyle w:val="BodyText"/>
              <w:numPr>
                <w:ilvl w:val="0"/>
                <w:numId w:val="12"/>
              </w:numPr>
              <w:rPr>
                <w:rFonts w:ascii="Vodafone Rg" w:hAnsi="Vodafone Rg" w:cs="Arial"/>
              </w:rPr>
            </w:pPr>
            <w:r>
              <w:rPr>
                <w:rFonts w:ascii="Vodafone Rg" w:hAnsi="Vodafone Rg" w:cs="Arial"/>
              </w:rPr>
              <w:t>No action required</w:t>
            </w:r>
          </w:p>
        </w:tc>
        <w:tc>
          <w:tcPr>
            <w:tcW w:w="878" w:type="dxa"/>
            <w:shd w:val="clear" w:color="auto" w:fill="auto"/>
          </w:tcPr>
          <w:p w:rsidR="00C8350A" w:rsidRPr="00BF4215" w:rsidRDefault="00C8350A" w:rsidP="00223C04">
            <w:pPr>
              <w:pStyle w:val="BodyText"/>
              <w:rPr>
                <w:rFonts w:ascii="Vodafone Rg" w:hAnsi="Vodafone Rg" w:cs="Arial"/>
              </w:rPr>
            </w:pPr>
            <w:r>
              <w:rPr>
                <w:rFonts w:ascii="Vodafone Rg" w:hAnsi="Vodafone Rg" w:cs="Arial"/>
              </w:rPr>
              <w:t>Closed</w:t>
            </w:r>
          </w:p>
        </w:tc>
        <w:tc>
          <w:tcPr>
            <w:tcW w:w="839" w:type="dxa"/>
          </w:tcPr>
          <w:p w:rsidR="00C8350A" w:rsidRDefault="000C3512" w:rsidP="000C3512">
            <w:pPr>
              <w:pStyle w:val="BodyText"/>
              <w:rPr>
                <w:rFonts w:ascii="Vodafone Rg" w:hAnsi="Vodafone Rg" w:cs="Arial"/>
              </w:rPr>
            </w:pPr>
            <w:r>
              <w:rPr>
                <w:rFonts w:ascii="Vodafone Rg" w:hAnsi="Vodafone Rg" w:cs="Arial"/>
              </w:rPr>
              <w:t>This is a common code and it is suggested to update considering the performance efficiency.</w:t>
            </w:r>
          </w:p>
          <w:p w:rsidR="000C3512" w:rsidRDefault="000C3512" w:rsidP="000C3512">
            <w:pPr>
              <w:pStyle w:val="BodyText"/>
              <w:rPr>
                <w:rFonts w:ascii="Vodafone Rg" w:hAnsi="Vodafone Rg" w:cs="Arial"/>
              </w:rPr>
            </w:pPr>
          </w:p>
          <w:p w:rsidR="000C3512" w:rsidRDefault="000C3512" w:rsidP="000C3512">
            <w:pPr>
              <w:pStyle w:val="BodyText"/>
              <w:rPr>
                <w:rFonts w:ascii="Vodafone Rg" w:hAnsi="Vodafone Rg" w:cs="Arial"/>
              </w:rPr>
            </w:pPr>
            <w:r>
              <w:rPr>
                <w:rFonts w:ascii="Vodafone Rg" w:hAnsi="Vodafone Rg" w:cs="Arial"/>
              </w:rPr>
              <w:t>2. Exit do can be given as soon as the condition is satisfied.</w:t>
            </w:r>
          </w:p>
        </w:tc>
      </w:tr>
      <w:tr w:rsidR="00C8350A" w:rsidRPr="00BF4215" w:rsidTr="00C8350A">
        <w:trPr>
          <w:trHeight w:val="250"/>
        </w:trPr>
        <w:tc>
          <w:tcPr>
            <w:tcW w:w="546" w:type="dxa"/>
            <w:shd w:val="clear" w:color="auto" w:fill="auto"/>
            <w:vAlign w:val="center"/>
          </w:tcPr>
          <w:p w:rsidR="00C8350A" w:rsidRPr="00BF4215" w:rsidRDefault="00C8350A" w:rsidP="00BF4215">
            <w:pPr>
              <w:pStyle w:val="BodyText"/>
              <w:jc w:val="center"/>
              <w:rPr>
                <w:rFonts w:ascii="Vodafone Rg" w:hAnsi="Vodafone Rg" w:cs="Arial"/>
              </w:rPr>
            </w:pPr>
            <w:r>
              <w:rPr>
                <w:rFonts w:ascii="Vodafone Rg" w:hAnsi="Vodafone Rg" w:cs="Arial"/>
              </w:rPr>
              <w:t>34</w:t>
            </w:r>
          </w:p>
        </w:tc>
        <w:tc>
          <w:tcPr>
            <w:tcW w:w="2112" w:type="dxa"/>
            <w:shd w:val="clear" w:color="auto" w:fill="auto"/>
            <w:vAlign w:val="center"/>
          </w:tcPr>
          <w:p w:rsidR="00C8350A" w:rsidRPr="00BF4215" w:rsidRDefault="00C8350A" w:rsidP="00BF4215">
            <w:pPr>
              <w:pStyle w:val="BodyText"/>
              <w:rPr>
                <w:rFonts w:ascii="Vodafone Rg" w:hAnsi="Vodafone Rg" w:cs="Arial"/>
              </w:rPr>
            </w:pPr>
            <w:r w:rsidRPr="00BF4215">
              <w:rPr>
                <w:rFonts w:ascii="Vodafone Rg" w:hAnsi="Vodafone Rg" w:cs="Arial"/>
              </w:rPr>
              <w:t>Handoffs between two transactions</w:t>
            </w:r>
          </w:p>
        </w:tc>
        <w:tc>
          <w:tcPr>
            <w:tcW w:w="3102" w:type="dxa"/>
            <w:shd w:val="clear" w:color="auto" w:fill="auto"/>
            <w:vAlign w:val="center"/>
          </w:tcPr>
          <w:p w:rsidR="00C8350A" w:rsidRPr="00BF4215" w:rsidRDefault="00C8350A" w:rsidP="00BF4215">
            <w:pPr>
              <w:pStyle w:val="BodyText"/>
              <w:rPr>
                <w:rFonts w:ascii="Vodafone Rg" w:hAnsi="Vodafone Rg" w:cs="Arial"/>
              </w:rPr>
            </w:pPr>
            <w:r w:rsidRPr="00BF4215">
              <w:rPr>
                <w:rFonts w:ascii="Vodafone Rg" w:hAnsi="Vodafone Rg" w:cs="Arial"/>
              </w:rPr>
              <w:t>No observations</w:t>
            </w:r>
          </w:p>
        </w:tc>
        <w:tc>
          <w:tcPr>
            <w:tcW w:w="1765" w:type="dxa"/>
            <w:shd w:val="clear" w:color="auto" w:fill="auto"/>
            <w:vAlign w:val="center"/>
          </w:tcPr>
          <w:p w:rsidR="00C8350A" w:rsidRPr="00BF4215" w:rsidRDefault="00C8350A" w:rsidP="00BF4215">
            <w:pPr>
              <w:pStyle w:val="BodyText"/>
              <w:rPr>
                <w:rFonts w:ascii="Vodafone Rg" w:hAnsi="Vodafone Rg" w:cs="Arial"/>
              </w:rPr>
            </w:pPr>
          </w:p>
        </w:tc>
        <w:tc>
          <w:tcPr>
            <w:tcW w:w="878" w:type="dxa"/>
            <w:shd w:val="clear" w:color="auto" w:fill="auto"/>
          </w:tcPr>
          <w:p w:rsidR="00C8350A" w:rsidRPr="00BF4215" w:rsidRDefault="00C8350A" w:rsidP="00BF4215">
            <w:pPr>
              <w:pStyle w:val="BodyText"/>
              <w:rPr>
                <w:rFonts w:ascii="Vodafone Rg" w:hAnsi="Vodafone Rg" w:cs="Arial"/>
              </w:rPr>
            </w:pPr>
          </w:p>
        </w:tc>
        <w:tc>
          <w:tcPr>
            <w:tcW w:w="839" w:type="dxa"/>
          </w:tcPr>
          <w:p w:rsidR="00C8350A" w:rsidRPr="00BF4215" w:rsidRDefault="00C8350A" w:rsidP="00BF4215">
            <w:pPr>
              <w:pStyle w:val="BodyText"/>
              <w:rPr>
                <w:rFonts w:ascii="Vodafone Rg" w:hAnsi="Vodafone Rg" w:cs="Arial"/>
              </w:rPr>
            </w:pPr>
          </w:p>
        </w:tc>
      </w:tr>
    </w:tbl>
    <w:p w:rsidR="00492105" w:rsidRDefault="00492105" w:rsidP="00AB758D">
      <w:pPr>
        <w:pStyle w:val="BodyText"/>
        <w:rPr>
          <w:rFonts w:cs="Arial"/>
        </w:rPr>
      </w:pPr>
    </w:p>
    <w:p w:rsidR="002A1A53" w:rsidRPr="00567099" w:rsidRDefault="002A1A53" w:rsidP="00AB758D">
      <w:pPr>
        <w:pStyle w:val="BodyText"/>
        <w:rPr>
          <w:rFonts w:cs="Arial"/>
        </w:rPr>
      </w:pPr>
    </w:p>
    <w:sectPr w:rsidR="002A1A53" w:rsidRPr="00567099" w:rsidSect="00DC1F5B">
      <w:headerReference w:type="default" r:id="rId13"/>
      <w:footerReference w:type="even" r:id="rId14"/>
      <w:footerReference w:type="default" r:id="rId15"/>
      <w:headerReference w:type="first" r:id="rId1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64B" w:rsidRDefault="00DD364B">
      <w:r>
        <w:separator/>
      </w:r>
    </w:p>
  </w:endnote>
  <w:endnote w:type="continuationSeparator" w:id="0">
    <w:p w:rsidR="00DD364B" w:rsidRDefault="00DD3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odafone Rg">
    <w:panose1 w:val="020B0606080202020204"/>
    <w:charset w:val="00"/>
    <w:family w:val="swiss"/>
    <w:pitch w:val="variable"/>
    <w:sig w:usb0="800002AF" w:usb1="4000204B" w:usb2="00000000" w:usb3="00000000" w:csb0="000000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ill Sans">
    <w:altName w:val="Century Gothic"/>
    <w:charset w:val="00"/>
    <w:family w:val="swiss"/>
    <w:pitch w:val="variable"/>
    <w:sig w:usb0="00000003" w:usb1="00000000" w:usb2="00000000" w:usb3="00000000" w:csb0="00000001" w:csb1="00000000"/>
  </w:font>
  <w:font w:name="JSIncarnatus">
    <w:charset w:val="00"/>
    <w:family w:val="swiss"/>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Imago">
    <w:altName w:val="Times New Roman"/>
    <w:charset w:val="00"/>
    <w:family w:val="auto"/>
    <w:pitch w:val="variable"/>
    <w:sig w:usb0="A0000027" w:usb1="00000000" w:usb2="00000000" w:usb3="00000000" w:csb0="00000111" w:csb1="00000000"/>
  </w:font>
  <w:font w:name="Tahoma">
    <w:panose1 w:val="020B0604030504040204"/>
    <w:charset w:val="00"/>
    <w:family w:val="swiss"/>
    <w:pitch w:val="variable"/>
    <w:sig w:usb0="E1002EFF" w:usb1="C000605B" w:usb2="00000029" w:usb3="00000000" w:csb0="000101FF" w:csb1="00000000"/>
  </w:font>
  <w:font w:name="Vodafone Lt">
    <w:panose1 w:val="020B0606040202020204"/>
    <w:charset w:val="00"/>
    <w:family w:val="swiss"/>
    <w:pitch w:val="variable"/>
    <w:sig w:usb0="800002AF" w:usb1="4000204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4B4" w:rsidRDefault="00DE6479">
    <w:pPr>
      <w:pStyle w:val="Footer"/>
    </w:pPr>
    <w:r w:rsidRPr="00F921C9">
      <w:rPr>
        <w:noProof/>
        <w:lang w:val="en-US"/>
      </w:rPr>
      <mc:AlternateContent>
        <mc:Choice Requires="wps">
          <w:drawing>
            <wp:anchor distT="0" distB="0" distL="114300" distR="114300" simplePos="0" relativeHeight="251656704" behindDoc="0" locked="0" layoutInCell="1" allowOverlap="1">
              <wp:simplePos x="0" y="0"/>
              <wp:positionH relativeFrom="column">
                <wp:posOffset>-60960</wp:posOffset>
              </wp:positionH>
              <wp:positionV relativeFrom="paragraph">
                <wp:posOffset>-194310</wp:posOffset>
              </wp:positionV>
              <wp:extent cx="6057900" cy="5715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04B4" w:rsidRPr="00F921C9" w:rsidRDefault="006704B4" w:rsidP="00F921C9">
                          <w:pPr>
                            <w:jc w:val="center"/>
                            <w:rPr>
                              <w:rStyle w:val="PageNumber"/>
                            </w:rPr>
                          </w:pPr>
                          <w:r w:rsidRPr="00F921C9">
                            <w:t xml:space="preserve">Page </w:t>
                          </w:r>
                          <w:r w:rsidRPr="00F921C9">
                            <w:rPr>
                              <w:rStyle w:val="PageNumber"/>
                            </w:rPr>
                            <w:fldChar w:fldCharType="begin"/>
                          </w:r>
                          <w:r w:rsidRPr="00F921C9">
                            <w:rPr>
                              <w:rStyle w:val="PageNumber"/>
                            </w:rPr>
                            <w:instrText xml:space="preserve"> PAGE </w:instrText>
                          </w:r>
                          <w:r w:rsidRPr="00F921C9">
                            <w:rPr>
                              <w:rStyle w:val="PageNumber"/>
                            </w:rPr>
                            <w:fldChar w:fldCharType="separate"/>
                          </w:r>
                          <w:r>
                            <w:rPr>
                              <w:rStyle w:val="PageNumber"/>
                              <w:noProof/>
                            </w:rPr>
                            <w:t>2</w:t>
                          </w:r>
                          <w:r w:rsidRPr="00F921C9">
                            <w:rPr>
                              <w:rStyle w:val="PageNumber"/>
                            </w:rPr>
                            <w:fldChar w:fldCharType="end"/>
                          </w:r>
                          <w:r w:rsidRPr="00F921C9">
                            <w:rPr>
                              <w:rStyle w:val="PageNumber"/>
                            </w:rPr>
                            <w:t xml:space="preserve"> of </w:t>
                          </w:r>
                          <w:r w:rsidRPr="00F921C9">
                            <w:rPr>
                              <w:rStyle w:val="PageNumber"/>
                            </w:rPr>
                            <w:fldChar w:fldCharType="begin"/>
                          </w:r>
                          <w:r w:rsidRPr="00F921C9">
                            <w:rPr>
                              <w:rStyle w:val="PageNumber"/>
                            </w:rPr>
                            <w:instrText xml:space="preserve"> NUMPAGES </w:instrText>
                          </w:r>
                          <w:r w:rsidRPr="00F921C9">
                            <w:rPr>
                              <w:rStyle w:val="PageNumber"/>
                            </w:rPr>
                            <w:fldChar w:fldCharType="separate"/>
                          </w:r>
                          <w:r>
                            <w:rPr>
                              <w:rStyle w:val="PageNumber"/>
                              <w:noProof/>
                            </w:rPr>
                            <w:t>19</w:t>
                          </w:r>
                          <w:r w:rsidRPr="00F921C9">
                            <w:rPr>
                              <w:rStyle w:val="PageNumber"/>
                            </w:rPr>
                            <w:fldChar w:fldCharType="end"/>
                          </w:r>
                        </w:p>
                        <w:p w:rsidR="006704B4" w:rsidRPr="00F921C9" w:rsidRDefault="006704B4" w:rsidP="00F921C9">
                          <w:r w:rsidRPr="00F921C9">
                            <w:rPr>
                              <w:rStyle w:val="PageNumber"/>
                            </w:rPr>
                            <w:fldChar w:fldCharType="begin"/>
                          </w:r>
                          <w:r w:rsidRPr="00F921C9">
                            <w:rPr>
                              <w:rStyle w:val="PageNumber"/>
                            </w:rPr>
                            <w:instrText xml:space="preserve"> FILENAME \p </w:instrText>
                          </w:r>
                          <w:r w:rsidRPr="00F921C9">
                            <w:rPr>
                              <w:rStyle w:val="PageNumber"/>
                            </w:rPr>
                            <w:fldChar w:fldCharType="separate"/>
                          </w:r>
                          <w:r>
                            <w:rPr>
                              <w:rStyle w:val="PageNumber"/>
                              <w:noProof/>
                            </w:rPr>
                            <w:t>C:\Documents and Settings\jirifrid\Local Settings\Temporary Internet Files\OLK11E\EVO Infrastructure Requirements v0 1_draft.doc</w:t>
                          </w:r>
                          <w:r w:rsidRPr="00F921C9">
                            <w:rPr>
                              <w:rStyle w:val="PageNumber"/>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8pt;margin-top:-15.3pt;width:477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Mg1swIAAL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" filled="f" stroked="f">
              <v:textbox>
                <w:txbxContent>
                  <w:p w:rsidR="006704B4" w:rsidRPr="00F921C9" w:rsidRDefault="006704B4" w:rsidP="00F921C9">
                    <w:pPr>
                      <w:jc w:val="center"/>
                      <w:rPr>
                        <w:rStyle w:val="PageNumber"/>
                      </w:rPr>
                    </w:pPr>
                    <w:r w:rsidRPr="00F921C9">
                      <w:t xml:space="preserve">Page </w:t>
                    </w:r>
                    <w:r w:rsidRPr="00F921C9">
                      <w:rPr>
                        <w:rStyle w:val="PageNumber"/>
                      </w:rPr>
                      <w:fldChar w:fldCharType="begin"/>
                    </w:r>
                    <w:r w:rsidRPr="00F921C9">
                      <w:rPr>
                        <w:rStyle w:val="PageNumber"/>
                      </w:rPr>
                      <w:instrText xml:space="preserve"> PAGE </w:instrText>
                    </w:r>
                    <w:r w:rsidRPr="00F921C9">
                      <w:rPr>
                        <w:rStyle w:val="PageNumber"/>
                      </w:rPr>
                      <w:fldChar w:fldCharType="separate"/>
                    </w:r>
                    <w:r>
                      <w:rPr>
                        <w:rStyle w:val="PageNumber"/>
                        <w:noProof/>
                      </w:rPr>
                      <w:t>2</w:t>
                    </w:r>
                    <w:r w:rsidRPr="00F921C9">
                      <w:rPr>
                        <w:rStyle w:val="PageNumber"/>
                      </w:rPr>
                      <w:fldChar w:fldCharType="end"/>
                    </w:r>
                    <w:r w:rsidRPr="00F921C9">
                      <w:rPr>
                        <w:rStyle w:val="PageNumber"/>
                      </w:rPr>
                      <w:t xml:space="preserve"> of </w:t>
                    </w:r>
                    <w:r w:rsidRPr="00F921C9">
                      <w:rPr>
                        <w:rStyle w:val="PageNumber"/>
                      </w:rPr>
                      <w:fldChar w:fldCharType="begin"/>
                    </w:r>
                    <w:r w:rsidRPr="00F921C9">
                      <w:rPr>
                        <w:rStyle w:val="PageNumber"/>
                      </w:rPr>
                      <w:instrText xml:space="preserve"> NUMPAGES </w:instrText>
                    </w:r>
                    <w:r w:rsidRPr="00F921C9">
                      <w:rPr>
                        <w:rStyle w:val="PageNumber"/>
                      </w:rPr>
                      <w:fldChar w:fldCharType="separate"/>
                    </w:r>
                    <w:r>
                      <w:rPr>
                        <w:rStyle w:val="PageNumber"/>
                        <w:noProof/>
                      </w:rPr>
                      <w:t>19</w:t>
                    </w:r>
                    <w:r w:rsidRPr="00F921C9">
                      <w:rPr>
                        <w:rStyle w:val="PageNumber"/>
                      </w:rPr>
                      <w:fldChar w:fldCharType="end"/>
                    </w:r>
                  </w:p>
                  <w:p w:rsidR="006704B4" w:rsidRPr="00F921C9" w:rsidRDefault="006704B4" w:rsidP="00F921C9">
                    <w:r w:rsidRPr="00F921C9">
                      <w:rPr>
                        <w:rStyle w:val="PageNumber"/>
                      </w:rPr>
                      <w:fldChar w:fldCharType="begin"/>
                    </w:r>
                    <w:r w:rsidRPr="00F921C9">
                      <w:rPr>
                        <w:rStyle w:val="PageNumber"/>
                      </w:rPr>
                      <w:instrText xml:space="preserve"> FILENAME \p </w:instrText>
                    </w:r>
                    <w:r w:rsidRPr="00F921C9">
                      <w:rPr>
                        <w:rStyle w:val="PageNumber"/>
                      </w:rPr>
                      <w:fldChar w:fldCharType="separate"/>
                    </w:r>
                    <w:r>
                      <w:rPr>
                        <w:rStyle w:val="PageNumber"/>
                        <w:noProof/>
                      </w:rPr>
                      <w:t>C:\Documents and Settings\jirifrid\Local Settings\Temporary Internet Files\OLK11E\EVO Infrastructure Requirements v0 1_draft.doc</w:t>
                    </w:r>
                    <w:r w:rsidRPr="00F921C9">
                      <w:rPr>
                        <w:rStyle w:val="PageNumber"/>
                      </w:rPr>
                      <w:fldChar w:fldCharType="end"/>
                    </w:r>
                  </w:p>
                </w:txbxContent>
              </v:textbox>
            </v:shape>
          </w:pict>
        </mc:Fallback>
      </mc:AlternateContent>
    </w:r>
    <w:r>
      <w:rPr>
        <w:noProof/>
        <w:lang w:val="en-US"/>
      </w:rPr>
      <w:drawing>
        <wp:anchor distT="0" distB="0" distL="114300" distR="114300" simplePos="0" relativeHeight="251658752" behindDoc="0" locked="0" layoutInCell="1" allowOverlap="1">
          <wp:simplePos x="0" y="0"/>
          <wp:positionH relativeFrom="column">
            <wp:posOffset>6094095</wp:posOffset>
          </wp:positionH>
          <wp:positionV relativeFrom="paragraph">
            <wp:posOffset>-97790</wp:posOffset>
          </wp:positionV>
          <wp:extent cx="360045" cy="360680"/>
          <wp:effectExtent l="0" t="0" r="0" b="0"/>
          <wp:wrapSquare wrapText="bothSides"/>
          <wp:docPr id="4" name="Picture 4" descr="roun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unde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gray">
                  <a:xfrm>
                    <a:off x="0" y="0"/>
                    <a:ext cx="360045" cy="36068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7728" behindDoc="1" locked="0" layoutInCell="1" allowOverlap="1">
              <wp:simplePos x="0" y="0"/>
              <wp:positionH relativeFrom="column">
                <wp:posOffset>-289560</wp:posOffset>
              </wp:positionH>
              <wp:positionV relativeFrom="paragraph">
                <wp:posOffset>-194310</wp:posOffset>
              </wp:positionV>
              <wp:extent cx="6972300" cy="57150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gray">
                      <a:xfrm>
                        <a:off x="0" y="0"/>
                        <a:ext cx="6972300" cy="571500"/>
                      </a:xfrm>
                      <a:prstGeom prst="rect">
                        <a:avLst/>
                      </a:prstGeom>
                      <a:solidFill>
                        <a:srgbClr val="FF000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999999"/>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3A0433" id="Rectangle 3" o:spid="_x0000_s1026" style="position:absolute;margin-left:-22.8pt;margin-top:-15.3pt;width:549pt;height:4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" fillcolor="red" stroked="f">
              <v:shadow color="#999"/>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7CC" w:rsidRDefault="003577CC"/>
  <w:tbl>
    <w:tblPr>
      <w:tblW w:w="0" w:type="auto"/>
      <w:jc w:val="center"/>
      <w:tblLook w:val="01E0" w:firstRow="1" w:lastRow="1" w:firstColumn="1" w:lastColumn="1" w:noHBand="0" w:noVBand="0"/>
    </w:tblPr>
    <w:tblGrid>
      <w:gridCol w:w="2809"/>
      <w:gridCol w:w="1322"/>
      <w:gridCol w:w="4895"/>
    </w:tblGrid>
    <w:tr w:rsidR="006704B4" w:rsidRPr="00FA12B9" w:rsidTr="003577CC">
      <w:trPr>
        <w:jc w:val="center"/>
      </w:trPr>
      <w:tc>
        <w:tcPr>
          <w:tcW w:w="2862" w:type="dxa"/>
          <w:shd w:val="clear" w:color="auto" w:fill="auto"/>
        </w:tcPr>
        <w:p w:rsidR="006704B4" w:rsidRPr="00FA12B9" w:rsidRDefault="006704B4" w:rsidP="00FA12B9">
          <w:pPr>
            <w:pStyle w:val="Footer"/>
            <w:overflowPunct w:val="0"/>
            <w:autoSpaceDE w:val="0"/>
            <w:autoSpaceDN w:val="0"/>
            <w:adjustRightInd w:val="0"/>
            <w:jc w:val="center"/>
            <w:textAlignment w:val="baseline"/>
            <w:rPr>
              <w:rFonts w:ascii="Vodafone Rg" w:hAnsi="Vodafone Rg"/>
              <w:sz w:val="16"/>
              <w:szCs w:val="16"/>
            </w:rPr>
          </w:pPr>
          <w:r w:rsidRPr="00FA12B9">
            <w:rPr>
              <w:rFonts w:ascii="Vodafone Rg" w:hAnsi="Vodafone Rg"/>
              <w:sz w:val="16"/>
              <w:szCs w:val="16"/>
            </w:rPr>
            <w:t xml:space="preserve">Modified: </w:t>
          </w:r>
          <w:r w:rsidRPr="00FA12B9">
            <w:rPr>
              <w:rFonts w:ascii="Vodafone Rg" w:hAnsi="Vodafone Rg"/>
              <w:sz w:val="16"/>
              <w:szCs w:val="16"/>
            </w:rPr>
            <w:fldChar w:fldCharType="begin"/>
          </w:r>
          <w:r w:rsidRPr="00FA12B9">
            <w:rPr>
              <w:rFonts w:ascii="Vodafone Rg" w:hAnsi="Vodafone Rg"/>
              <w:sz w:val="16"/>
              <w:szCs w:val="16"/>
            </w:rPr>
            <w:instrText xml:space="preserve"> SAVEDATE  \@ "dd/MM/yyyy"  \* MERGEFORMAT </w:instrText>
          </w:r>
          <w:r w:rsidRPr="00FA12B9">
            <w:rPr>
              <w:rFonts w:ascii="Vodafone Rg" w:hAnsi="Vodafone Rg"/>
              <w:sz w:val="16"/>
              <w:szCs w:val="16"/>
            </w:rPr>
            <w:fldChar w:fldCharType="separate"/>
          </w:r>
          <w:r w:rsidR="00233E41">
            <w:rPr>
              <w:rFonts w:ascii="Vodafone Rg" w:hAnsi="Vodafone Rg"/>
              <w:noProof/>
              <w:sz w:val="16"/>
              <w:szCs w:val="16"/>
            </w:rPr>
            <w:t>17/07/2017</w:t>
          </w:r>
          <w:r w:rsidRPr="00FA12B9">
            <w:rPr>
              <w:rFonts w:ascii="Vodafone Rg" w:hAnsi="Vodafone Rg"/>
              <w:sz w:val="16"/>
              <w:szCs w:val="16"/>
            </w:rPr>
            <w:fldChar w:fldCharType="end"/>
          </w:r>
        </w:p>
      </w:tc>
      <w:tc>
        <w:tcPr>
          <w:tcW w:w="1346" w:type="dxa"/>
          <w:shd w:val="clear" w:color="auto" w:fill="auto"/>
        </w:tcPr>
        <w:p w:rsidR="006704B4" w:rsidRPr="00FA12B9" w:rsidRDefault="006704B4" w:rsidP="00FA12B9">
          <w:pPr>
            <w:pStyle w:val="Footer"/>
            <w:overflowPunct w:val="0"/>
            <w:autoSpaceDE w:val="0"/>
            <w:autoSpaceDN w:val="0"/>
            <w:adjustRightInd w:val="0"/>
            <w:jc w:val="center"/>
            <w:textAlignment w:val="baseline"/>
            <w:rPr>
              <w:rFonts w:ascii="Vodafone Rg" w:hAnsi="Vodafone Rg"/>
              <w:sz w:val="16"/>
              <w:szCs w:val="16"/>
            </w:rPr>
          </w:pPr>
          <w:r w:rsidRPr="00FA12B9">
            <w:rPr>
              <w:rFonts w:ascii="Vodafone Rg" w:hAnsi="Vodafone Rg"/>
              <w:sz w:val="16"/>
              <w:szCs w:val="16"/>
            </w:rPr>
            <w:t xml:space="preserve">Page </w:t>
          </w:r>
          <w:r w:rsidRPr="00FA12B9">
            <w:rPr>
              <w:rFonts w:ascii="Vodafone Rg" w:hAnsi="Vodafone Rg"/>
              <w:sz w:val="16"/>
              <w:szCs w:val="16"/>
            </w:rPr>
            <w:fldChar w:fldCharType="begin"/>
          </w:r>
          <w:r w:rsidRPr="00FA12B9">
            <w:rPr>
              <w:rFonts w:ascii="Vodafone Rg" w:hAnsi="Vodafone Rg"/>
              <w:sz w:val="16"/>
              <w:szCs w:val="16"/>
            </w:rPr>
            <w:instrText xml:space="preserve"> PAGE </w:instrText>
          </w:r>
          <w:r w:rsidRPr="00FA12B9">
            <w:rPr>
              <w:rFonts w:ascii="Vodafone Rg" w:hAnsi="Vodafone Rg"/>
              <w:sz w:val="16"/>
              <w:szCs w:val="16"/>
            </w:rPr>
            <w:fldChar w:fldCharType="separate"/>
          </w:r>
          <w:r w:rsidR="00233E41">
            <w:rPr>
              <w:rFonts w:ascii="Vodafone Rg" w:hAnsi="Vodafone Rg"/>
              <w:noProof/>
              <w:sz w:val="16"/>
              <w:szCs w:val="16"/>
            </w:rPr>
            <w:t>6</w:t>
          </w:r>
          <w:r w:rsidRPr="00FA12B9">
            <w:rPr>
              <w:rFonts w:ascii="Vodafone Rg" w:hAnsi="Vodafone Rg"/>
              <w:sz w:val="16"/>
              <w:szCs w:val="16"/>
            </w:rPr>
            <w:fldChar w:fldCharType="end"/>
          </w:r>
          <w:r w:rsidRPr="00FA12B9">
            <w:rPr>
              <w:rFonts w:ascii="Vodafone Rg" w:hAnsi="Vodafone Rg"/>
              <w:sz w:val="16"/>
              <w:szCs w:val="16"/>
            </w:rPr>
            <w:t xml:space="preserve"> of </w:t>
          </w:r>
          <w:r w:rsidRPr="00FA12B9">
            <w:rPr>
              <w:rFonts w:ascii="Vodafone Rg" w:hAnsi="Vodafone Rg"/>
              <w:sz w:val="16"/>
              <w:szCs w:val="16"/>
            </w:rPr>
            <w:fldChar w:fldCharType="begin"/>
          </w:r>
          <w:r w:rsidRPr="00FA12B9">
            <w:rPr>
              <w:rFonts w:ascii="Vodafone Rg" w:hAnsi="Vodafone Rg"/>
              <w:sz w:val="16"/>
              <w:szCs w:val="16"/>
            </w:rPr>
            <w:instrText xml:space="preserve"> NUMPAGES </w:instrText>
          </w:r>
          <w:r w:rsidRPr="00FA12B9">
            <w:rPr>
              <w:rFonts w:ascii="Vodafone Rg" w:hAnsi="Vodafone Rg"/>
              <w:sz w:val="16"/>
              <w:szCs w:val="16"/>
            </w:rPr>
            <w:fldChar w:fldCharType="separate"/>
          </w:r>
          <w:r w:rsidR="00233E41">
            <w:rPr>
              <w:rFonts w:ascii="Vodafone Rg" w:hAnsi="Vodafone Rg"/>
              <w:noProof/>
              <w:sz w:val="16"/>
              <w:szCs w:val="16"/>
            </w:rPr>
            <w:t>11</w:t>
          </w:r>
          <w:r w:rsidRPr="00FA12B9">
            <w:rPr>
              <w:rFonts w:ascii="Vodafone Rg" w:hAnsi="Vodafone Rg"/>
              <w:sz w:val="16"/>
              <w:szCs w:val="16"/>
            </w:rPr>
            <w:fldChar w:fldCharType="end"/>
          </w:r>
        </w:p>
      </w:tc>
      <w:tc>
        <w:tcPr>
          <w:tcW w:w="5034" w:type="dxa"/>
          <w:shd w:val="clear" w:color="auto" w:fill="auto"/>
        </w:tcPr>
        <w:p w:rsidR="006704B4" w:rsidRPr="00FA12B9" w:rsidRDefault="006704B4" w:rsidP="00FA12B9">
          <w:pPr>
            <w:pStyle w:val="Footer"/>
            <w:overflowPunct w:val="0"/>
            <w:autoSpaceDE w:val="0"/>
            <w:autoSpaceDN w:val="0"/>
            <w:adjustRightInd w:val="0"/>
            <w:jc w:val="center"/>
            <w:textAlignment w:val="baseline"/>
            <w:rPr>
              <w:rFonts w:ascii="Vodafone Rg" w:hAnsi="Vodafone Rg"/>
              <w:sz w:val="16"/>
              <w:szCs w:val="16"/>
            </w:rPr>
          </w:pPr>
        </w:p>
      </w:tc>
    </w:tr>
  </w:tbl>
  <w:p w:rsidR="006704B4" w:rsidRPr="00D62953" w:rsidRDefault="006704B4" w:rsidP="006B2637">
    <w:pPr>
      <w:pStyle w:val="Footer"/>
      <w:tabs>
        <w:tab w:val="clear" w:pos="4320"/>
        <w:tab w:val="clear" w:pos="8640"/>
        <w:tab w:val="center" w:pos="6750"/>
        <w:tab w:val="right" w:pos="13950"/>
      </w:tabs>
      <w:jc w:val="center"/>
      <w:rPr>
        <w:rFonts w:ascii="Vodafone Rg" w:hAnsi="Vodafone Rg"/>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64B" w:rsidRDefault="00DD364B">
      <w:r>
        <w:separator/>
      </w:r>
    </w:p>
  </w:footnote>
  <w:footnote w:type="continuationSeparator" w:id="0">
    <w:p w:rsidR="00DD364B" w:rsidRDefault="00DD36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1" w:type="dxa"/>
      <w:tblInd w:w="250" w:type="dxa"/>
      <w:tblBorders>
        <w:insideH w:val="single" w:sz="4" w:space="0" w:color="auto"/>
      </w:tblBorders>
      <w:tblLook w:val="01E0" w:firstRow="1" w:lastRow="1" w:firstColumn="1" w:lastColumn="1" w:noHBand="0" w:noVBand="0"/>
    </w:tblPr>
    <w:tblGrid>
      <w:gridCol w:w="2977"/>
      <w:gridCol w:w="4536"/>
      <w:gridCol w:w="2268"/>
    </w:tblGrid>
    <w:tr w:rsidR="006704B4" w:rsidRPr="00FA12B9" w:rsidTr="00FA12B9">
      <w:trPr>
        <w:trHeight w:val="284"/>
      </w:trPr>
      <w:tc>
        <w:tcPr>
          <w:tcW w:w="2977" w:type="dxa"/>
          <w:shd w:val="clear" w:color="auto" w:fill="auto"/>
        </w:tcPr>
        <w:p w:rsidR="006704B4" w:rsidRPr="00FA12B9" w:rsidRDefault="006704B4" w:rsidP="00FA12B9">
          <w:pPr>
            <w:pStyle w:val="Header"/>
            <w:overflowPunct w:val="0"/>
            <w:autoSpaceDE w:val="0"/>
            <w:autoSpaceDN w:val="0"/>
            <w:adjustRightInd w:val="0"/>
            <w:ind w:left="360"/>
            <w:jc w:val="center"/>
            <w:textAlignment w:val="baseline"/>
            <w:rPr>
              <w:rFonts w:ascii="Vodafone Rg" w:hAnsi="Vodafone Rg"/>
              <w:sz w:val="16"/>
              <w:szCs w:val="16"/>
            </w:rPr>
          </w:pPr>
        </w:p>
      </w:tc>
      <w:tc>
        <w:tcPr>
          <w:tcW w:w="4536" w:type="dxa"/>
          <w:shd w:val="clear" w:color="auto" w:fill="auto"/>
        </w:tcPr>
        <w:p w:rsidR="006704B4" w:rsidRPr="00FA12B9" w:rsidRDefault="003577CC" w:rsidP="003577CC">
          <w:pPr>
            <w:pStyle w:val="Header"/>
            <w:overflowPunct w:val="0"/>
            <w:autoSpaceDE w:val="0"/>
            <w:autoSpaceDN w:val="0"/>
            <w:adjustRightInd w:val="0"/>
            <w:textAlignment w:val="baseline"/>
            <w:rPr>
              <w:rFonts w:ascii="Vodafone Rg" w:hAnsi="Vodafone Rg"/>
              <w:sz w:val="16"/>
              <w:szCs w:val="16"/>
            </w:rPr>
          </w:pPr>
          <w:r>
            <w:rPr>
              <w:rFonts w:ascii="Vodafone Rg" w:hAnsi="Vodafone Rg"/>
              <w:snapToGrid w:val="0"/>
              <w:sz w:val="16"/>
              <w:szCs w:val="16"/>
            </w:rPr>
            <w:t xml:space="preserve">              </w:t>
          </w:r>
          <w:r w:rsidR="006704B4">
            <w:rPr>
              <w:rFonts w:ascii="Vodafone Rg" w:hAnsi="Vodafone Rg"/>
              <w:snapToGrid w:val="0"/>
              <w:sz w:val="16"/>
              <w:szCs w:val="16"/>
            </w:rPr>
            <w:t xml:space="preserve">Bolt </w:t>
          </w:r>
          <w:r>
            <w:rPr>
              <w:rFonts w:ascii="Vodafone Rg" w:hAnsi="Vodafone Rg"/>
              <w:snapToGrid w:val="0"/>
              <w:sz w:val="16"/>
              <w:szCs w:val="16"/>
            </w:rPr>
            <w:t>Application Assessment</w:t>
          </w:r>
        </w:p>
      </w:tc>
      <w:tc>
        <w:tcPr>
          <w:tcW w:w="2268" w:type="dxa"/>
          <w:shd w:val="clear" w:color="auto" w:fill="auto"/>
        </w:tcPr>
        <w:p w:rsidR="006704B4" w:rsidRPr="00FA12B9" w:rsidRDefault="006704B4" w:rsidP="00BA2450">
          <w:pPr>
            <w:pStyle w:val="Header"/>
            <w:overflowPunct w:val="0"/>
            <w:autoSpaceDE w:val="0"/>
            <w:autoSpaceDN w:val="0"/>
            <w:adjustRightInd w:val="0"/>
            <w:jc w:val="center"/>
            <w:textAlignment w:val="baseline"/>
            <w:rPr>
              <w:rFonts w:ascii="Vodafone Rg" w:hAnsi="Vodafone Rg"/>
              <w:sz w:val="16"/>
              <w:szCs w:val="16"/>
            </w:rPr>
          </w:pPr>
        </w:p>
      </w:tc>
    </w:tr>
  </w:tbl>
  <w:p w:rsidR="006704B4" w:rsidRPr="00D62953" w:rsidRDefault="006704B4" w:rsidP="006B2637">
    <w:pPr>
      <w:pStyle w:val="Header"/>
      <w:pBdr>
        <w:top w:val="single" w:sz="4" w:space="3" w:color="auto"/>
      </w:pBdr>
      <w:jc w:val="center"/>
      <w:rPr>
        <w:rFonts w:ascii="Vodafone Rg" w:hAnsi="Vodafone Rg"/>
        <w:sz w:val="16"/>
        <w:szCs w:val="16"/>
        <w:lang w:val="fr-F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4B4" w:rsidRDefault="006704B4">
    <w:pPr>
      <w:pStyle w:val="Header"/>
    </w:pPr>
  </w:p>
  <w:p w:rsidR="006704B4" w:rsidRDefault="006704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6E48"/>
    <w:multiLevelType w:val="hybridMultilevel"/>
    <w:tmpl w:val="11A8A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E144D"/>
    <w:multiLevelType w:val="hybridMultilevel"/>
    <w:tmpl w:val="E20A464E"/>
    <w:lvl w:ilvl="0" w:tplc="46BE3F66">
      <w:start w:val="1"/>
      <w:numFmt w:val="bullet"/>
      <w:pStyle w:val="ListBullet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ABB4D2D"/>
    <w:multiLevelType w:val="hybridMultilevel"/>
    <w:tmpl w:val="6834F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223AC"/>
    <w:multiLevelType w:val="multilevel"/>
    <w:tmpl w:val="C35E8404"/>
    <w:lvl w:ilvl="0">
      <w:start w:val="1"/>
      <w:numFmt w:val="decimal"/>
      <w:pStyle w:val="DocStandardsHeader1"/>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316350C7"/>
    <w:multiLevelType w:val="multilevel"/>
    <w:tmpl w:val="F0CEC018"/>
    <w:lvl w:ilvl="0">
      <w:start w:val="1"/>
      <w:numFmt w:val="decimal"/>
      <w:lvlText w:val="%1.0"/>
      <w:lvlJc w:val="left"/>
      <w:pPr>
        <w:tabs>
          <w:tab w:val="num" w:pos="1080"/>
        </w:tabs>
        <w:ind w:left="1080" w:hanging="1080"/>
      </w:pPr>
      <w:rPr>
        <w:rFonts w:hint="default"/>
      </w:rPr>
    </w:lvl>
    <w:lvl w:ilvl="1">
      <w:start w:val="1"/>
      <w:numFmt w:val="decimal"/>
      <w:lvlText w:val="%1.%2"/>
      <w:lvlJc w:val="left"/>
      <w:pPr>
        <w:tabs>
          <w:tab w:val="num" w:pos="1080"/>
        </w:tabs>
        <w:ind w:left="1080" w:hanging="1080"/>
      </w:pPr>
      <w:rPr>
        <w:rFonts w:hint="default"/>
      </w:rPr>
    </w:lvl>
    <w:lvl w:ilvl="2">
      <w:start w:val="1"/>
      <w:numFmt w:val="decimal"/>
      <w:pStyle w:val="Style7"/>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080" w:hanging="108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5A529A3"/>
    <w:multiLevelType w:val="hybridMultilevel"/>
    <w:tmpl w:val="02EA3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24ED9"/>
    <w:multiLevelType w:val="hybridMultilevel"/>
    <w:tmpl w:val="5D085C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904D38"/>
    <w:multiLevelType w:val="multilevel"/>
    <w:tmpl w:val="FA726D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pStyle w:val="Style1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15:restartNumberingAfterBreak="0">
    <w:nsid w:val="43097DB9"/>
    <w:multiLevelType w:val="hybridMultilevel"/>
    <w:tmpl w:val="8966AF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AF27912"/>
    <w:multiLevelType w:val="hybridMultilevel"/>
    <w:tmpl w:val="DC72B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991567"/>
    <w:multiLevelType w:val="hybridMultilevel"/>
    <w:tmpl w:val="5DFA9460"/>
    <w:lvl w:ilvl="0" w:tplc="91D66BAE">
      <w:numFmt w:val="none"/>
      <w:pStyle w:val="PTSTableBullet"/>
      <w:lvlText w:val="▪"/>
      <w:lvlJc w:val="left"/>
      <w:pPr>
        <w:tabs>
          <w:tab w:val="num" w:pos="360"/>
        </w:tabs>
        <w:ind w:left="0" w:firstLine="0"/>
      </w:pPr>
    </w:lvl>
    <w:lvl w:ilvl="1" w:tplc="04090019">
      <w:start w:val="1"/>
      <w:numFmt w:val="lowerLetter"/>
      <w:lvlText w:val="%2."/>
      <w:lvlJc w:val="left"/>
      <w:pPr>
        <w:tabs>
          <w:tab w:val="num" w:pos="1440"/>
        </w:tabs>
        <w:ind w:left="1440" w:hanging="360"/>
      </w:pPr>
    </w:lvl>
    <w:lvl w:ilvl="2" w:tplc="0409000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558D3F0D"/>
    <w:multiLevelType w:val="multilevel"/>
    <w:tmpl w:val="2D1CD9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Style19"/>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610F4DD0"/>
    <w:multiLevelType w:val="hybridMultilevel"/>
    <w:tmpl w:val="CE784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DF72D0"/>
    <w:multiLevelType w:val="hybridMultilevel"/>
    <w:tmpl w:val="F08E1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390561"/>
    <w:multiLevelType w:val="singleLevel"/>
    <w:tmpl w:val="88349C1E"/>
    <w:lvl w:ilvl="0">
      <w:start w:val="1"/>
      <w:numFmt w:val="bullet"/>
      <w:pStyle w:val="bullet"/>
      <w:lvlText w:val=""/>
      <w:lvlJc w:val="left"/>
      <w:pPr>
        <w:tabs>
          <w:tab w:val="num" w:pos="1656"/>
        </w:tabs>
        <w:ind w:left="1656" w:hanging="360"/>
      </w:pPr>
      <w:rPr>
        <w:rFonts w:ascii="Symbol" w:hAnsi="Symbol" w:hint="default"/>
      </w:rPr>
    </w:lvl>
  </w:abstractNum>
  <w:abstractNum w:abstractNumId="15" w15:restartNumberingAfterBreak="0">
    <w:nsid w:val="6FDF1B2F"/>
    <w:multiLevelType w:val="multilevel"/>
    <w:tmpl w:val="57A6181C"/>
    <w:lvl w:ilvl="0">
      <w:start w:val="1"/>
      <w:numFmt w:val="decimal"/>
      <w:pStyle w:val="Heading1"/>
      <w:lvlText w:val="%1."/>
      <w:lvlJc w:val="left"/>
      <w:pPr>
        <w:tabs>
          <w:tab w:val="num" w:pos="284"/>
        </w:tabs>
        <w:ind w:left="284" w:hanging="284"/>
      </w:pPr>
      <w:rPr>
        <w:rFonts w:ascii="Vodafone Rg" w:hAnsi="Vodafone Rg"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454"/>
        </w:tabs>
        <w:ind w:left="454" w:hanging="454"/>
      </w:pPr>
      <w:rPr>
        <w:rFonts w:ascii="Vodafone Rg" w:hAnsi="Vodafone Rg" w:cs="Arial" w:hint="default"/>
        <w:sz w:val="24"/>
      </w:rPr>
    </w:lvl>
    <w:lvl w:ilvl="2">
      <w:start w:val="1"/>
      <w:numFmt w:val="decimal"/>
      <w:pStyle w:val="Heading3"/>
      <w:lvlText w:val="%1.%2.%3"/>
      <w:lvlJc w:val="left"/>
      <w:pPr>
        <w:tabs>
          <w:tab w:val="num" w:pos="720"/>
        </w:tabs>
        <w:ind w:left="720" w:hanging="720"/>
      </w:pPr>
      <w:rPr>
        <w:rFonts w:ascii="Vodafone Rg" w:hAnsi="Vodafone Rg" w:cs="Arial" w:hint="default"/>
        <w:b w:val="0"/>
        <w:i w:val="0"/>
        <w:sz w:val="22"/>
        <w:szCs w:val="22"/>
      </w:rPr>
    </w:lvl>
    <w:lvl w:ilvl="3">
      <w:start w:val="1"/>
      <w:numFmt w:val="decimal"/>
      <w:pStyle w:val="Heading4"/>
      <w:lvlText w:val="%1.%2.%3.%4"/>
      <w:lvlJc w:val="left"/>
      <w:pPr>
        <w:tabs>
          <w:tab w:val="num" w:pos="864"/>
        </w:tabs>
        <w:ind w:left="864" w:hanging="864"/>
      </w:pPr>
      <w:rPr>
        <w:rFonts w:ascii="Vodafone Rg" w:hAnsi="Vodafone Rg" w:hint="default"/>
      </w:rPr>
    </w:lvl>
    <w:lvl w:ilvl="4">
      <w:start w:val="1"/>
      <w:numFmt w:val="decimal"/>
      <w:pStyle w:val="Heading5"/>
      <w:lvlText w:val="%1.%2.%3.%4.%5"/>
      <w:lvlJc w:val="left"/>
      <w:pPr>
        <w:tabs>
          <w:tab w:val="num" w:pos="1008"/>
        </w:tabs>
        <w:ind w:left="1008" w:hanging="1008"/>
      </w:pPr>
      <w:rPr>
        <w:rFonts w:ascii="Vodafone Rg" w:hAnsi="Vodafone Rg" w:hint="default"/>
      </w:rPr>
    </w:lvl>
    <w:lvl w:ilvl="5">
      <w:start w:val="1"/>
      <w:numFmt w:val="decimal"/>
      <w:pStyle w:val="Heading6"/>
      <w:lvlText w:val="%1.%2.%3.%4.%5.%6"/>
      <w:lvlJc w:val="left"/>
      <w:pPr>
        <w:tabs>
          <w:tab w:val="num" w:pos="1134"/>
        </w:tabs>
        <w:ind w:left="1134" w:hanging="1134"/>
      </w:pPr>
      <w:rPr>
        <w:rFonts w:ascii="Vodafone Rg" w:hAnsi="Vodafone Rg" w:hint="default"/>
      </w:rPr>
    </w:lvl>
    <w:lvl w:ilvl="6">
      <w:start w:val="1"/>
      <w:numFmt w:val="decimal"/>
      <w:pStyle w:val="Heading7"/>
      <w:lvlText w:val="%1.%2.%3.%4.%5.%6.%7"/>
      <w:lvlJc w:val="left"/>
      <w:pPr>
        <w:tabs>
          <w:tab w:val="num" w:pos="1304"/>
        </w:tabs>
        <w:ind w:left="1247" w:hanging="1247"/>
      </w:pPr>
      <w:rPr>
        <w:rFonts w:ascii="Vodafone Rg" w:hAnsi="Vodafone Rg" w:hint="default"/>
      </w:rPr>
    </w:lvl>
    <w:lvl w:ilvl="7">
      <w:start w:val="1"/>
      <w:numFmt w:val="decimal"/>
      <w:pStyle w:val="Heading8"/>
      <w:lvlText w:val="%1.%2.%3.%4.%5.%6.%7.%8"/>
      <w:lvlJc w:val="left"/>
      <w:pPr>
        <w:tabs>
          <w:tab w:val="num" w:pos="1474"/>
        </w:tabs>
        <w:ind w:left="1588" w:hanging="1588"/>
      </w:pPr>
      <w:rPr>
        <w:rFonts w:ascii="Vodafone Rg" w:hAnsi="Vodafone Rg" w:hint="default"/>
        <w:sz w:val="22"/>
        <w:szCs w:val="22"/>
      </w:rPr>
    </w:lvl>
    <w:lvl w:ilvl="8">
      <w:start w:val="1"/>
      <w:numFmt w:val="decimal"/>
      <w:pStyle w:val="Heading9"/>
      <w:lvlText w:val="%1.%2.%3.%4.%5.%6.%7.%8.%9"/>
      <w:lvlJc w:val="left"/>
      <w:pPr>
        <w:tabs>
          <w:tab w:val="num" w:pos="1758"/>
        </w:tabs>
        <w:ind w:left="1871" w:hanging="1871"/>
      </w:pPr>
      <w:rPr>
        <w:rFonts w:ascii="Vodafone Rg" w:hAnsi="Vodafone Rg" w:hint="default"/>
      </w:rPr>
    </w:lvl>
  </w:abstractNum>
  <w:abstractNum w:abstractNumId="16" w15:restartNumberingAfterBreak="0">
    <w:nsid w:val="7D4F2389"/>
    <w:multiLevelType w:val="hybridMultilevel"/>
    <w:tmpl w:val="F0B88B3A"/>
    <w:lvl w:ilvl="0" w:tplc="0409000F">
      <w:start w:val="1"/>
      <w:numFmt w:val="bullet"/>
      <w:pStyle w:val="PTSTableBullet2"/>
      <w:lvlText w:val=""/>
      <w:lvlJc w:val="left"/>
      <w:pPr>
        <w:tabs>
          <w:tab w:val="num" w:pos="576"/>
        </w:tabs>
        <w:ind w:left="576"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5"/>
  </w:num>
  <w:num w:numId="3">
    <w:abstractNumId w:val="4"/>
  </w:num>
  <w:num w:numId="4">
    <w:abstractNumId w:val="7"/>
  </w:num>
  <w:num w:numId="5">
    <w:abstractNumId w:val="11"/>
  </w:num>
  <w:num w:numId="6">
    <w:abstractNumId w:val="14"/>
  </w:num>
  <w:num w:numId="7">
    <w:abstractNumId w:val="1"/>
  </w:num>
  <w:num w:numId="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0"/>
  </w:num>
  <w:num w:numId="11">
    <w:abstractNumId w:val="8"/>
  </w:num>
  <w:num w:numId="12">
    <w:abstractNumId w:val="6"/>
  </w:num>
  <w:num w:numId="13">
    <w:abstractNumId w:val="13"/>
  </w:num>
  <w:num w:numId="14">
    <w:abstractNumId w:val="2"/>
  </w:num>
  <w:num w:numId="15">
    <w:abstractNumId w:val="9"/>
  </w:num>
  <w:num w:numId="16">
    <w:abstractNumId w:val="5"/>
  </w:num>
  <w:num w:numId="1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ddd,silver"/>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baseID" w:val="Diageo"/>
  </w:docVars>
  <w:rsids>
    <w:rsidRoot w:val="00BF5419"/>
    <w:rsid w:val="00001421"/>
    <w:rsid w:val="00001A0E"/>
    <w:rsid w:val="00002526"/>
    <w:rsid w:val="000025B2"/>
    <w:rsid w:val="00002C3A"/>
    <w:rsid w:val="00002F66"/>
    <w:rsid w:val="000037FF"/>
    <w:rsid w:val="0000418C"/>
    <w:rsid w:val="000056F7"/>
    <w:rsid w:val="00005CA6"/>
    <w:rsid w:val="0000642A"/>
    <w:rsid w:val="0000683E"/>
    <w:rsid w:val="00006918"/>
    <w:rsid w:val="00011564"/>
    <w:rsid w:val="00011DF6"/>
    <w:rsid w:val="00012A10"/>
    <w:rsid w:val="00012A89"/>
    <w:rsid w:val="0001336B"/>
    <w:rsid w:val="00016406"/>
    <w:rsid w:val="00016BA1"/>
    <w:rsid w:val="00020106"/>
    <w:rsid w:val="00020778"/>
    <w:rsid w:val="00020D43"/>
    <w:rsid w:val="00021384"/>
    <w:rsid w:val="000219CF"/>
    <w:rsid w:val="000224B9"/>
    <w:rsid w:val="00022C80"/>
    <w:rsid w:val="0002490E"/>
    <w:rsid w:val="00025AD8"/>
    <w:rsid w:val="00026D7B"/>
    <w:rsid w:val="00026FA1"/>
    <w:rsid w:val="00034F9C"/>
    <w:rsid w:val="000355DA"/>
    <w:rsid w:val="0003576C"/>
    <w:rsid w:val="000358FE"/>
    <w:rsid w:val="00037600"/>
    <w:rsid w:val="00037DA5"/>
    <w:rsid w:val="0004053E"/>
    <w:rsid w:val="00042027"/>
    <w:rsid w:val="000425B3"/>
    <w:rsid w:val="00042943"/>
    <w:rsid w:val="000439B3"/>
    <w:rsid w:val="000464CA"/>
    <w:rsid w:val="000468E7"/>
    <w:rsid w:val="0004760A"/>
    <w:rsid w:val="00047E7B"/>
    <w:rsid w:val="00050218"/>
    <w:rsid w:val="00050352"/>
    <w:rsid w:val="00051213"/>
    <w:rsid w:val="000540C6"/>
    <w:rsid w:val="00054622"/>
    <w:rsid w:val="00057A31"/>
    <w:rsid w:val="00057BF7"/>
    <w:rsid w:val="000607B0"/>
    <w:rsid w:val="00060E2E"/>
    <w:rsid w:val="000616DA"/>
    <w:rsid w:val="000619E9"/>
    <w:rsid w:val="00061FBC"/>
    <w:rsid w:val="00062372"/>
    <w:rsid w:val="00062C5E"/>
    <w:rsid w:val="0006323C"/>
    <w:rsid w:val="000642CD"/>
    <w:rsid w:val="000645DF"/>
    <w:rsid w:val="00064F60"/>
    <w:rsid w:val="000650A1"/>
    <w:rsid w:val="000704C8"/>
    <w:rsid w:val="00071082"/>
    <w:rsid w:val="00073275"/>
    <w:rsid w:val="000736C0"/>
    <w:rsid w:val="000742FE"/>
    <w:rsid w:val="00074C11"/>
    <w:rsid w:val="00076806"/>
    <w:rsid w:val="00077007"/>
    <w:rsid w:val="00080772"/>
    <w:rsid w:val="00081623"/>
    <w:rsid w:val="00082936"/>
    <w:rsid w:val="00083F71"/>
    <w:rsid w:val="00085CA6"/>
    <w:rsid w:val="0008747F"/>
    <w:rsid w:val="00087B81"/>
    <w:rsid w:val="00087FFA"/>
    <w:rsid w:val="000924E0"/>
    <w:rsid w:val="000929A8"/>
    <w:rsid w:val="00092E69"/>
    <w:rsid w:val="000937D2"/>
    <w:rsid w:val="000945E9"/>
    <w:rsid w:val="00094B72"/>
    <w:rsid w:val="00094DF2"/>
    <w:rsid w:val="00095B89"/>
    <w:rsid w:val="00095F96"/>
    <w:rsid w:val="00096AD7"/>
    <w:rsid w:val="000979D9"/>
    <w:rsid w:val="000A14CE"/>
    <w:rsid w:val="000A26A8"/>
    <w:rsid w:val="000A646A"/>
    <w:rsid w:val="000A6D92"/>
    <w:rsid w:val="000A7C81"/>
    <w:rsid w:val="000B169B"/>
    <w:rsid w:val="000B2F66"/>
    <w:rsid w:val="000B38D8"/>
    <w:rsid w:val="000B55D4"/>
    <w:rsid w:val="000B5848"/>
    <w:rsid w:val="000B59BD"/>
    <w:rsid w:val="000B5BB3"/>
    <w:rsid w:val="000B7267"/>
    <w:rsid w:val="000C00B3"/>
    <w:rsid w:val="000C0941"/>
    <w:rsid w:val="000C2F2E"/>
    <w:rsid w:val="000C3512"/>
    <w:rsid w:val="000C4E15"/>
    <w:rsid w:val="000C4F46"/>
    <w:rsid w:val="000C5C18"/>
    <w:rsid w:val="000C61FE"/>
    <w:rsid w:val="000D3736"/>
    <w:rsid w:val="000D3C40"/>
    <w:rsid w:val="000D409E"/>
    <w:rsid w:val="000D4478"/>
    <w:rsid w:val="000D4900"/>
    <w:rsid w:val="000D5E73"/>
    <w:rsid w:val="000D64D6"/>
    <w:rsid w:val="000D7213"/>
    <w:rsid w:val="000D7520"/>
    <w:rsid w:val="000D7D6C"/>
    <w:rsid w:val="000D7E1D"/>
    <w:rsid w:val="000E0815"/>
    <w:rsid w:val="000E0908"/>
    <w:rsid w:val="000E1115"/>
    <w:rsid w:val="000E2ECA"/>
    <w:rsid w:val="000E3138"/>
    <w:rsid w:val="000E3635"/>
    <w:rsid w:val="000E45E8"/>
    <w:rsid w:val="000E5F82"/>
    <w:rsid w:val="000E62F7"/>
    <w:rsid w:val="000E6DB2"/>
    <w:rsid w:val="000E6F14"/>
    <w:rsid w:val="000E6FCC"/>
    <w:rsid w:val="000E7109"/>
    <w:rsid w:val="000E732E"/>
    <w:rsid w:val="000E7CD2"/>
    <w:rsid w:val="000F1EE7"/>
    <w:rsid w:val="000F1F4B"/>
    <w:rsid w:val="000F4788"/>
    <w:rsid w:val="000F530E"/>
    <w:rsid w:val="000F69EF"/>
    <w:rsid w:val="00100045"/>
    <w:rsid w:val="0010132F"/>
    <w:rsid w:val="0010178A"/>
    <w:rsid w:val="0010236E"/>
    <w:rsid w:val="00103B6C"/>
    <w:rsid w:val="00105A43"/>
    <w:rsid w:val="001074B2"/>
    <w:rsid w:val="00111890"/>
    <w:rsid w:val="001126EE"/>
    <w:rsid w:val="00112D56"/>
    <w:rsid w:val="0011312C"/>
    <w:rsid w:val="0012292D"/>
    <w:rsid w:val="00126DCA"/>
    <w:rsid w:val="00131C5C"/>
    <w:rsid w:val="00133275"/>
    <w:rsid w:val="00133EC2"/>
    <w:rsid w:val="00137740"/>
    <w:rsid w:val="00140DF1"/>
    <w:rsid w:val="00141AF4"/>
    <w:rsid w:val="00142460"/>
    <w:rsid w:val="00144190"/>
    <w:rsid w:val="001462DC"/>
    <w:rsid w:val="001467C1"/>
    <w:rsid w:val="00146ED8"/>
    <w:rsid w:val="00150141"/>
    <w:rsid w:val="001521DC"/>
    <w:rsid w:val="001542E8"/>
    <w:rsid w:val="0015543C"/>
    <w:rsid w:val="0015592D"/>
    <w:rsid w:val="00156819"/>
    <w:rsid w:val="001576C9"/>
    <w:rsid w:val="001576F9"/>
    <w:rsid w:val="0016005B"/>
    <w:rsid w:val="00160184"/>
    <w:rsid w:val="00160B3D"/>
    <w:rsid w:val="001613AA"/>
    <w:rsid w:val="00161F8E"/>
    <w:rsid w:val="00162404"/>
    <w:rsid w:val="00163493"/>
    <w:rsid w:val="00164E38"/>
    <w:rsid w:val="00165F72"/>
    <w:rsid w:val="00166968"/>
    <w:rsid w:val="00166C3F"/>
    <w:rsid w:val="0017087C"/>
    <w:rsid w:val="001718DD"/>
    <w:rsid w:val="00173B41"/>
    <w:rsid w:val="00174010"/>
    <w:rsid w:val="001748B2"/>
    <w:rsid w:val="00174AF2"/>
    <w:rsid w:val="0017562B"/>
    <w:rsid w:val="00177A83"/>
    <w:rsid w:val="001816BC"/>
    <w:rsid w:val="00181950"/>
    <w:rsid w:val="001819A4"/>
    <w:rsid w:val="001824B6"/>
    <w:rsid w:val="00182A53"/>
    <w:rsid w:val="00182C5A"/>
    <w:rsid w:val="00182FA7"/>
    <w:rsid w:val="001837C6"/>
    <w:rsid w:val="0018541B"/>
    <w:rsid w:val="00185FB3"/>
    <w:rsid w:val="0018794C"/>
    <w:rsid w:val="00193C6D"/>
    <w:rsid w:val="00194713"/>
    <w:rsid w:val="0019609F"/>
    <w:rsid w:val="001963BE"/>
    <w:rsid w:val="001971EC"/>
    <w:rsid w:val="00197C25"/>
    <w:rsid w:val="00197DD3"/>
    <w:rsid w:val="001A0490"/>
    <w:rsid w:val="001A145A"/>
    <w:rsid w:val="001A2309"/>
    <w:rsid w:val="001A304A"/>
    <w:rsid w:val="001A3939"/>
    <w:rsid w:val="001A6F77"/>
    <w:rsid w:val="001A76BD"/>
    <w:rsid w:val="001A7E09"/>
    <w:rsid w:val="001B3730"/>
    <w:rsid w:val="001B3987"/>
    <w:rsid w:val="001B42B2"/>
    <w:rsid w:val="001B48F6"/>
    <w:rsid w:val="001B59B5"/>
    <w:rsid w:val="001B5DD3"/>
    <w:rsid w:val="001B60C4"/>
    <w:rsid w:val="001B6328"/>
    <w:rsid w:val="001B6FAC"/>
    <w:rsid w:val="001B74FA"/>
    <w:rsid w:val="001C1396"/>
    <w:rsid w:val="001C16FD"/>
    <w:rsid w:val="001C3421"/>
    <w:rsid w:val="001D12F9"/>
    <w:rsid w:val="001D3D33"/>
    <w:rsid w:val="001D4324"/>
    <w:rsid w:val="001D490A"/>
    <w:rsid w:val="001E03C3"/>
    <w:rsid w:val="001E0D1A"/>
    <w:rsid w:val="001E1148"/>
    <w:rsid w:val="001E14C4"/>
    <w:rsid w:val="001E3655"/>
    <w:rsid w:val="001E65D7"/>
    <w:rsid w:val="001E6757"/>
    <w:rsid w:val="001E70ED"/>
    <w:rsid w:val="001E79F0"/>
    <w:rsid w:val="001E7FDB"/>
    <w:rsid w:val="001F0A11"/>
    <w:rsid w:val="001F0CF5"/>
    <w:rsid w:val="001F1285"/>
    <w:rsid w:val="001F1BC2"/>
    <w:rsid w:val="001F2A61"/>
    <w:rsid w:val="001F3142"/>
    <w:rsid w:val="001F5095"/>
    <w:rsid w:val="001F5208"/>
    <w:rsid w:val="001F6F0C"/>
    <w:rsid w:val="001F6F47"/>
    <w:rsid w:val="001F72B4"/>
    <w:rsid w:val="00202542"/>
    <w:rsid w:val="00203171"/>
    <w:rsid w:val="002038C3"/>
    <w:rsid w:val="00204874"/>
    <w:rsid w:val="002079FD"/>
    <w:rsid w:val="00212BBD"/>
    <w:rsid w:val="0021358E"/>
    <w:rsid w:val="00213C81"/>
    <w:rsid w:val="00213CF5"/>
    <w:rsid w:val="002142A6"/>
    <w:rsid w:val="002237E9"/>
    <w:rsid w:val="00223C04"/>
    <w:rsid w:val="00223F1F"/>
    <w:rsid w:val="00224EA6"/>
    <w:rsid w:val="00226772"/>
    <w:rsid w:val="0023057D"/>
    <w:rsid w:val="00230C72"/>
    <w:rsid w:val="002327A6"/>
    <w:rsid w:val="00232A81"/>
    <w:rsid w:val="00233A74"/>
    <w:rsid w:val="00233E41"/>
    <w:rsid w:val="0023579A"/>
    <w:rsid w:val="00235C3D"/>
    <w:rsid w:val="00236157"/>
    <w:rsid w:val="00236442"/>
    <w:rsid w:val="002407FA"/>
    <w:rsid w:val="002412CD"/>
    <w:rsid w:val="002421DE"/>
    <w:rsid w:val="00242B85"/>
    <w:rsid w:val="00242C30"/>
    <w:rsid w:val="00243720"/>
    <w:rsid w:val="002437C9"/>
    <w:rsid w:val="00243E50"/>
    <w:rsid w:val="002440F8"/>
    <w:rsid w:val="002456C2"/>
    <w:rsid w:val="002476FD"/>
    <w:rsid w:val="00247B8F"/>
    <w:rsid w:val="00252E5C"/>
    <w:rsid w:val="0025507F"/>
    <w:rsid w:val="002558E3"/>
    <w:rsid w:val="00256E76"/>
    <w:rsid w:val="00257036"/>
    <w:rsid w:val="00261852"/>
    <w:rsid w:val="00261904"/>
    <w:rsid w:val="0026215B"/>
    <w:rsid w:val="0026268F"/>
    <w:rsid w:val="00262F21"/>
    <w:rsid w:val="002635D3"/>
    <w:rsid w:val="00263ACC"/>
    <w:rsid w:val="00267B60"/>
    <w:rsid w:val="00267CD8"/>
    <w:rsid w:val="00270265"/>
    <w:rsid w:val="00270520"/>
    <w:rsid w:val="00270638"/>
    <w:rsid w:val="0027092D"/>
    <w:rsid w:val="0027184A"/>
    <w:rsid w:val="00271D02"/>
    <w:rsid w:val="0027230C"/>
    <w:rsid w:val="00272A79"/>
    <w:rsid w:val="0027360C"/>
    <w:rsid w:val="00273900"/>
    <w:rsid w:val="00273FB2"/>
    <w:rsid w:val="0027472D"/>
    <w:rsid w:val="00274F73"/>
    <w:rsid w:val="00275B6C"/>
    <w:rsid w:val="00277B94"/>
    <w:rsid w:val="00280653"/>
    <w:rsid w:val="00280E91"/>
    <w:rsid w:val="00284448"/>
    <w:rsid w:val="00284BF6"/>
    <w:rsid w:val="002857E5"/>
    <w:rsid w:val="002902E8"/>
    <w:rsid w:val="0029097C"/>
    <w:rsid w:val="00290F51"/>
    <w:rsid w:val="00291C62"/>
    <w:rsid w:val="0029336E"/>
    <w:rsid w:val="00293649"/>
    <w:rsid w:val="002943DE"/>
    <w:rsid w:val="00294558"/>
    <w:rsid w:val="00294F0E"/>
    <w:rsid w:val="00294FDC"/>
    <w:rsid w:val="00295762"/>
    <w:rsid w:val="00296E36"/>
    <w:rsid w:val="002971B4"/>
    <w:rsid w:val="002975BF"/>
    <w:rsid w:val="002A0E26"/>
    <w:rsid w:val="002A1A53"/>
    <w:rsid w:val="002A2B2F"/>
    <w:rsid w:val="002A2DF6"/>
    <w:rsid w:val="002A2FA8"/>
    <w:rsid w:val="002A39FE"/>
    <w:rsid w:val="002A5391"/>
    <w:rsid w:val="002A563F"/>
    <w:rsid w:val="002A56C4"/>
    <w:rsid w:val="002A5E4F"/>
    <w:rsid w:val="002A5FC8"/>
    <w:rsid w:val="002A6233"/>
    <w:rsid w:val="002A7230"/>
    <w:rsid w:val="002B033B"/>
    <w:rsid w:val="002B237C"/>
    <w:rsid w:val="002B3079"/>
    <w:rsid w:val="002B3E0C"/>
    <w:rsid w:val="002B3EF6"/>
    <w:rsid w:val="002B6B80"/>
    <w:rsid w:val="002B6BDC"/>
    <w:rsid w:val="002B7678"/>
    <w:rsid w:val="002B7A61"/>
    <w:rsid w:val="002C28D9"/>
    <w:rsid w:val="002C3B78"/>
    <w:rsid w:val="002C3FC7"/>
    <w:rsid w:val="002C48BF"/>
    <w:rsid w:val="002C4B30"/>
    <w:rsid w:val="002C536B"/>
    <w:rsid w:val="002C57AB"/>
    <w:rsid w:val="002C6D71"/>
    <w:rsid w:val="002C7695"/>
    <w:rsid w:val="002C7E3E"/>
    <w:rsid w:val="002D35A9"/>
    <w:rsid w:val="002D37DB"/>
    <w:rsid w:val="002D4530"/>
    <w:rsid w:val="002D52C5"/>
    <w:rsid w:val="002D57CF"/>
    <w:rsid w:val="002D5D0A"/>
    <w:rsid w:val="002D61EA"/>
    <w:rsid w:val="002D7976"/>
    <w:rsid w:val="002D79CA"/>
    <w:rsid w:val="002E01C2"/>
    <w:rsid w:val="002E0C17"/>
    <w:rsid w:val="002E19B6"/>
    <w:rsid w:val="002E20F1"/>
    <w:rsid w:val="002E276B"/>
    <w:rsid w:val="002E2E99"/>
    <w:rsid w:val="002E3244"/>
    <w:rsid w:val="002E32A6"/>
    <w:rsid w:val="002E3A9B"/>
    <w:rsid w:val="002E3B89"/>
    <w:rsid w:val="002E555A"/>
    <w:rsid w:val="002E5A5F"/>
    <w:rsid w:val="002E612B"/>
    <w:rsid w:val="002E7B1E"/>
    <w:rsid w:val="002F143A"/>
    <w:rsid w:val="002F2897"/>
    <w:rsid w:val="002F49F0"/>
    <w:rsid w:val="002F5739"/>
    <w:rsid w:val="002F79E7"/>
    <w:rsid w:val="002F7D57"/>
    <w:rsid w:val="00301189"/>
    <w:rsid w:val="00301225"/>
    <w:rsid w:val="0030173B"/>
    <w:rsid w:val="003026DB"/>
    <w:rsid w:val="00303398"/>
    <w:rsid w:val="003039E5"/>
    <w:rsid w:val="0030482D"/>
    <w:rsid w:val="00304AC0"/>
    <w:rsid w:val="00304B89"/>
    <w:rsid w:val="0030664E"/>
    <w:rsid w:val="00311BFD"/>
    <w:rsid w:val="003128B2"/>
    <w:rsid w:val="00312E52"/>
    <w:rsid w:val="003131F9"/>
    <w:rsid w:val="00313C11"/>
    <w:rsid w:val="00313C1E"/>
    <w:rsid w:val="00314BED"/>
    <w:rsid w:val="00316A46"/>
    <w:rsid w:val="00316CE2"/>
    <w:rsid w:val="00317A0A"/>
    <w:rsid w:val="00320F58"/>
    <w:rsid w:val="00323840"/>
    <w:rsid w:val="00324270"/>
    <w:rsid w:val="00326466"/>
    <w:rsid w:val="003267EF"/>
    <w:rsid w:val="00327848"/>
    <w:rsid w:val="003305C4"/>
    <w:rsid w:val="003311E9"/>
    <w:rsid w:val="00331EDA"/>
    <w:rsid w:val="00332577"/>
    <w:rsid w:val="00333381"/>
    <w:rsid w:val="003339EE"/>
    <w:rsid w:val="003341AF"/>
    <w:rsid w:val="00340C99"/>
    <w:rsid w:val="00341BC1"/>
    <w:rsid w:val="00342B74"/>
    <w:rsid w:val="00343FD2"/>
    <w:rsid w:val="003447A9"/>
    <w:rsid w:val="003462BF"/>
    <w:rsid w:val="00346C08"/>
    <w:rsid w:val="00346ED2"/>
    <w:rsid w:val="00350426"/>
    <w:rsid w:val="00351D13"/>
    <w:rsid w:val="00352EA9"/>
    <w:rsid w:val="003577CC"/>
    <w:rsid w:val="00357C39"/>
    <w:rsid w:val="0036049F"/>
    <w:rsid w:val="003606D8"/>
    <w:rsid w:val="00360936"/>
    <w:rsid w:val="00360F65"/>
    <w:rsid w:val="00361E23"/>
    <w:rsid w:val="00365925"/>
    <w:rsid w:val="003669B5"/>
    <w:rsid w:val="00367740"/>
    <w:rsid w:val="00371058"/>
    <w:rsid w:val="00371FBB"/>
    <w:rsid w:val="00372028"/>
    <w:rsid w:val="00372B47"/>
    <w:rsid w:val="00372F38"/>
    <w:rsid w:val="00373972"/>
    <w:rsid w:val="0037571D"/>
    <w:rsid w:val="00375B9B"/>
    <w:rsid w:val="003761D2"/>
    <w:rsid w:val="003802E8"/>
    <w:rsid w:val="00380676"/>
    <w:rsid w:val="00381595"/>
    <w:rsid w:val="003820A8"/>
    <w:rsid w:val="003828A3"/>
    <w:rsid w:val="00384378"/>
    <w:rsid w:val="00384E30"/>
    <w:rsid w:val="00386BBE"/>
    <w:rsid w:val="00387302"/>
    <w:rsid w:val="00391AAF"/>
    <w:rsid w:val="00393DFC"/>
    <w:rsid w:val="00394B16"/>
    <w:rsid w:val="003A0249"/>
    <w:rsid w:val="003A0708"/>
    <w:rsid w:val="003A2088"/>
    <w:rsid w:val="003A2404"/>
    <w:rsid w:val="003A42F2"/>
    <w:rsid w:val="003A4909"/>
    <w:rsid w:val="003A49A7"/>
    <w:rsid w:val="003A560A"/>
    <w:rsid w:val="003A564B"/>
    <w:rsid w:val="003A60F6"/>
    <w:rsid w:val="003A646D"/>
    <w:rsid w:val="003A687F"/>
    <w:rsid w:val="003A7087"/>
    <w:rsid w:val="003B1AC2"/>
    <w:rsid w:val="003B4BA4"/>
    <w:rsid w:val="003B5AFC"/>
    <w:rsid w:val="003B64DF"/>
    <w:rsid w:val="003B6CE2"/>
    <w:rsid w:val="003B7312"/>
    <w:rsid w:val="003C046A"/>
    <w:rsid w:val="003C10AA"/>
    <w:rsid w:val="003C1C05"/>
    <w:rsid w:val="003C1EF4"/>
    <w:rsid w:val="003C3B43"/>
    <w:rsid w:val="003C4907"/>
    <w:rsid w:val="003C6952"/>
    <w:rsid w:val="003C6EA6"/>
    <w:rsid w:val="003C721B"/>
    <w:rsid w:val="003C7EFE"/>
    <w:rsid w:val="003D13FC"/>
    <w:rsid w:val="003D1528"/>
    <w:rsid w:val="003D1854"/>
    <w:rsid w:val="003D213E"/>
    <w:rsid w:val="003D28BA"/>
    <w:rsid w:val="003D2D6C"/>
    <w:rsid w:val="003D4417"/>
    <w:rsid w:val="003D5A9C"/>
    <w:rsid w:val="003D5C1E"/>
    <w:rsid w:val="003D5DEA"/>
    <w:rsid w:val="003D69F2"/>
    <w:rsid w:val="003E01D9"/>
    <w:rsid w:val="003E0C0C"/>
    <w:rsid w:val="003E1C95"/>
    <w:rsid w:val="003E6A6E"/>
    <w:rsid w:val="003F121B"/>
    <w:rsid w:val="003F1B34"/>
    <w:rsid w:val="003F1F94"/>
    <w:rsid w:val="003F2241"/>
    <w:rsid w:val="003F32FF"/>
    <w:rsid w:val="003F3923"/>
    <w:rsid w:val="003F46C8"/>
    <w:rsid w:val="003F5EF1"/>
    <w:rsid w:val="003F61C4"/>
    <w:rsid w:val="003F6B8C"/>
    <w:rsid w:val="00402C2F"/>
    <w:rsid w:val="0040349D"/>
    <w:rsid w:val="00404B8D"/>
    <w:rsid w:val="00405B73"/>
    <w:rsid w:val="00406C47"/>
    <w:rsid w:val="00406C6E"/>
    <w:rsid w:val="00407567"/>
    <w:rsid w:val="00407BB4"/>
    <w:rsid w:val="00407D75"/>
    <w:rsid w:val="0041005C"/>
    <w:rsid w:val="00410CC1"/>
    <w:rsid w:val="00411698"/>
    <w:rsid w:val="004127DB"/>
    <w:rsid w:val="00412D89"/>
    <w:rsid w:val="00413B70"/>
    <w:rsid w:val="00414571"/>
    <w:rsid w:val="00415E69"/>
    <w:rsid w:val="00417468"/>
    <w:rsid w:val="0042078B"/>
    <w:rsid w:val="004207E8"/>
    <w:rsid w:val="00421091"/>
    <w:rsid w:val="00422E6D"/>
    <w:rsid w:val="00424969"/>
    <w:rsid w:val="00424E18"/>
    <w:rsid w:val="004254CC"/>
    <w:rsid w:val="00426686"/>
    <w:rsid w:val="00426A69"/>
    <w:rsid w:val="004276A0"/>
    <w:rsid w:val="00427EF7"/>
    <w:rsid w:val="00430F06"/>
    <w:rsid w:val="0043106E"/>
    <w:rsid w:val="00431D0B"/>
    <w:rsid w:val="004326D2"/>
    <w:rsid w:val="004341A7"/>
    <w:rsid w:val="00434D90"/>
    <w:rsid w:val="00435F3C"/>
    <w:rsid w:val="00436FD3"/>
    <w:rsid w:val="0043784E"/>
    <w:rsid w:val="00440A19"/>
    <w:rsid w:val="00441410"/>
    <w:rsid w:val="00441675"/>
    <w:rsid w:val="00442216"/>
    <w:rsid w:val="00443389"/>
    <w:rsid w:val="00444C6A"/>
    <w:rsid w:val="00447C01"/>
    <w:rsid w:val="00451168"/>
    <w:rsid w:val="00451602"/>
    <w:rsid w:val="00451991"/>
    <w:rsid w:val="00452410"/>
    <w:rsid w:val="00454602"/>
    <w:rsid w:val="00455E6C"/>
    <w:rsid w:val="00456F77"/>
    <w:rsid w:val="00457040"/>
    <w:rsid w:val="00457D01"/>
    <w:rsid w:val="004602BF"/>
    <w:rsid w:val="0046137B"/>
    <w:rsid w:val="004634AE"/>
    <w:rsid w:val="00463BF3"/>
    <w:rsid w:val="004659EB"/>
    <w:rsid w:val="004661B5"/>
    <w:rsid w:val="004666AC"/>
    <w:rsid w:val="004668BA"/>
    <w:rsid w:val="00467A52"/>
    <w:rsid w:val="00474378"/>
    <w:rsid w:val="004776D3"/>
    <w:rsid w:val="004808FC"/>
    <w:rsid w:val="004812FA"/>
    <w:rsid w:val="004821EA"/>
    <w:rsid w:val="00482FA9"/>
    <w:rsid w:val="00483788"/>
    <w:rsid w:val="00483883"/>
    <w:rsid w:val="00483C11"/>
    <w:rsid w:val="00483E6E"/>
    <w:rsid w:val="004840E2"/>
    <w:rsid w:val="00484858"/>
    <w:rsid w:val="00484A68"/>
    <w:rsid w:val="00485129"/>
    <w:rsid w:val="004871B0"/>
    <w:rsid w:val="00490096"/>
    <w:rsid w:val="00490B98"/>
    <w:rsid w:val="00491182"/>
    <w:rsid w:val="00492105"/>
    <w:rsid w:val="00492F02"/>
    <w:rsid w:val="00493336"/>
    <w:rsid w:val="00493FAD"/>
    <w:rsid w:val="0049623C"/>
    <w:rsid w:val="004974BE"/>
    <w:rsid w:val="00497E9B"/>
    <w:rsid w:val="004A0642"/>
    <w:rsid w:val="004A0DB3"/>
    <w:rsid w:val="004A2C21"/>
    <w:rsid w:val="004A2FA0"/>
    <w:rsid w:val="004A4203"/>
    <w:rsid w:val="004A7DAA"/>
    <w:rsid w:val="004A7F0B"/>
    <w:rsid w:val="004B03D6"/>
    <w:rsid w:val="004B20BB"/>
    <w:rsid w:val="004B3795"/>
    <w:rsid w:val="004B3F04"/>
    <w:rsid w:val="004B6602"/>
    <w:rsid w:val="004B7F78"/>
    <w:rsid w:val="004C450F"/>
    <w:rsid w:val="004C48F2"/>
    <w:rsid w:val="004C5970"/>
    <w:rsid w:val="004C6677"/>
    <w:rsid w:val="004C6752"/>
    <w:rsid w:val="004C758A"/>
    <w:rsid w:val="004C7942"/>
    <w:rsid w:val="004C7D8C"/>
    <w:rsid w:val="004D0BB2"/>
    <w:rsid w:val="004D2071"/>
    <w:rsid w:val="004D28F9"/>
    <w:rsid w:val="004D368F"/>
    <w:rsid w:val="004D397C"/>
    <w:rsid w:val="004D4FF1"/>
    <w:rsid w:val="004D5302"/>
    <w:rsid w:val="004D5D41"/>
    <w:rsid w:val="004D5EB8"/>
    <w:rsid w:val="004D6BE1"/>
    <w:rsid w:val="004D6F1B"/>
    <w:rsid w:val="004D704A"/>
    <w:rsid w:val="004D7409"/>
    <w:rsid w:val="004E3930"/>
    <w:rsid w:val="004E45D0"/>
    <w:rsid w:val="004E487C"/>
    <w:rsid w:val="004E50A7"/>
    <w:rsid w:val="004E5773"/>
    <w:rsid w:val="004E5AE5"/>
    <w:rsid w:val="004E623A"/>
    <w:rsid w:val="004E6263"/>
    <w:rsid w:val="004E6E0E"/>
    <w:rsid w:val="004E71EF"/>
    <w:rsid w:val="004E7743"/>
    <w:rsid w:val="004F098F"/>
    <w:rsid w:val="004F1233"/>
    <w:rsid w:val="004F29B2"/>
    <w:rsid w:val="004F4C1C"/>
    <w:rsid w:val="004F5BEF"/>
    <w:rsid w:val="004F6FAB"/>
    <w:rsid w:val="004F7C3C"/>
    <w:rsid w:val="00500D2F"/>
    <w:rsid w:val="00500E77"/>
    <w:rsid w:val="0050377B"/>
    <w:rsid w:val="00504254"/>
    <w:rsid w:val="005054EC"/>
    <w:rsid w:val="00505A6C"/>
    <w:rsid w:val="00506192"/>
    <w:rsid w:val="00506533"/>
    <w:rsid w:val="00506FFE"/>
    <w:rsid w:val="00510907"/>
    <w:rsid w:val="00510CB5"/>
    <w:rsid w:val="00513808"/>
    <w:rsid w:val="00513B80"/>
    <w:rsid w:val="0051469A"/>
    <w:rsid w:val="00515264"/>
    <w:rsid w:val="00515443"/>
    <w:rsid w:val="00516D8F"/>
    <w:rsid w:val="00520036"/>
    <w:rsid w:val="00520561"/>
    <w:rsid w:val="005213B0"/>
    <w:rsid w:val="00521A5E"/>
    <w:rsid w:val="00521BE7"/>
    <w:rsid w:val="005230B7"/>
    <w:rsid w:val="005240FA"/>
    <w:rsid w:val="005269B1"/>
    <w:rsid w:val="0053199E"/>
    <w:rsid w:val="005321F1"/>
    <w:rsid w:val="00541F14"/>
    <w:rsid w:val="00542D0F"/>
    <w:rsid w:val="0054512D"/>
    <w:rsid w:val="00551966"/>
    <w:rsid w:val="00552A39"/>
    <w:rsid w:val="00554173"/>
    <w:rsid w:val="005548F1"/>
    <w:rsid w:val="00554D35"/>
    <w:rsid w:val="00555D00"/>
    <w:rsid w:val="005565C4"/>
    <w:rsid w:val="0055729E"/>
    <w:rsid w:val="005601A3"/>
    <w:rsid w:val="005612DA"/>
    <w:rsid w:val="00562FDE"/>
    <w:rsid w:val="0056391E"/>
    <w:rsid w:val="0056693C"/>
    <w:rsid w:val="00567099"/>
    <w:rsid w:val="00570FD1"/>
    <w:rsid w:val="00571281"/>
    <w:rsid w:val="00572C41"/>
    <w:rsid w:val="00572F31"/>
    <w:rsid w:val="005733DC"/>
    <w:rsid w:val="005735AB"/>
    <w:rsid w:val="00573A31"/>
    <w:rsid w:val="005746B3"/>
    <w:rsid w:val="00575A03"/>
    <w:rsid w:val="00575F1B"/>
    <w:rsid w:val="0057643B"/>
    <w:rsid w:val="00577760"/>
    <w:rsid w:val="005803F0"/>
    <w:rsid w:val="005814C5"/>
    <w:rsid w:val="00581B2E"/>
    <w:rsid w:val="005831B1"/>
    <w:rsid w:val="00584204"/>
    <w:rsid w:val="005843A7"/>
    <w:rsid w:val="00586298"/>
    <w:rsid w:val="00586DB2"/>
    <w:rsid w:val="00586E31"/>
    <w:rsid w:val="00590BBE"/>
    <w:rsid w:val="00592553"/>
    <w:rsid w:val="005927C5"/>
    <w:rsid w:val="005929DF"/>
    <w:rsid w:val="00593C15"/>
    <w:rsid w:val="00593E4E"/>
    <w:rsid w:val="00596232"/>
    <w:rsid w:val="005962E1"/>
    <w:rsid w:val="00597831"/>
    <w:rsid w:val="005A0E37"/>
    <w:rsid w:val="005A36D6"/>
    <w:rsid w:val="005A3DF7"/>
    <w:rsid w:val="005A4946"/>
    <w:rsid w:val="005B11FD"/>
    <w:rsid w:val="005B12B7"/>
    <w:rsid w:val="005B1E12"/>
    <w:rsid w:val="005B30D0"/>
    <w:rsid w:val="005B4954"/>
    <w:rsid w:val="005B5E1B"/>
    <w:rsid w:val="005B61CE"/>
    <w:rsid w:val="005B68C8"/>
    <w:rsid w:val="005C0544"/>
    <w:rsid w:val="005C1B1B"/>
    <w:rsid w:val="005C40F4"/>
    <w:rsid w:val="005C4C61"/>
    <w:rsid w:val="005C510A"/>
    <w:rsid w:val="005C5541"/>
    <w:rsid w:val="005C62C7"/>
    <w:rsid w:val="005C780D"/>
    <w:rsid w:val="005D1989"/>
    <w:rsid w:val="005D1CAC"/>
    <w:rsid w:val="005D2316"/>
    <w:rsid w:val="005D3B00"/>
    <w:rsid w:val="005D3B4A"/>
    <w:rsid w:val="005D5655"/>
    <w:rsid w:val="005E23E0"/>
    <w:rsid w:val="005E27D0"/>
    <w:rsid w:val="005E3F66"/>
    <w:rsid w:val="005E4F29"/>
    <w:rsid w:val="005E5167"/>
    <w:rsid w:val="005E73C6"/>
    <w:rsid w:val="005F0239"/>
    <w:rsid w:val="005F0D6D"/>
    <w:rsid w:val="005F1462"/>
    <w:rsid w:val="005F1504"/>
    <w:rsid w:val="005F17D2"/>
    <w:rsid w:val="005F1B00"/>
    <w:rsid w:val="005F3084"/>
    <w:rsid w:val="005F5307"/>
    <w:rsid w:val="005F69E2"/>
    <w:rsid w:val="005F73CD"/>
    <w:rsid w:val="005F7FFB"/>
    <w:rsid w:val="00601729"/>
    <w:rsid w:val="00601DB1"/>
    <w:rsid w:val="00602CE0"/>
    <w:rsid w:val="00603EF8"/>
    <w:rsid w:val="00605B80"/>
    <w:rsid w:val="00606024"/>
    <w:rsid w:val="00606E2E"/>
    <w:rsid w:val="006073AC"/>
    <w:rsid w:val="00612418"/>
    <w:rsid w:val="00612BAF"/>
    <w:rsid w:val="0061433B"/>
    <w:rsid w:val="00615F64"/>
    <w:rsid w:val="00617396"/>
    <w:rsid w:val="006179ED"/>
    <w:rsid w:val="00617B14"/>
    <w:rsid w:val="00620014"/>
    <w:rsid w:val="006220E7"/>
    <w:rsid w:val="006232C1"/>
    <w:rsid w:val="00623C8B"/>
    <w:rsid w:val="006248AD"/>
    <w:rsid w:val="0062491E"/>
    <w:rsid w:val="0062675F"/>
    <w:rsid w:val="006303CB"/>
    <w:rsid w:val="006305D6"/>
    <w:rsid w:val="00630B30"/>
    <w:rsid w:val="00632C08"/>
    <w:rsid w:val="00635FE5"/>
    <w:rsid w:val="0064005F"/>
    <w:rsid w:val="006403DF"/>
    <w:rsid w:val="00640408"/>
    <w:rsid w:val="00640DDD"/>
    <w:rsid w:val="00644127"/>
    <w:rsid w:val="0064473E"/>
    <w:rsid w:val="00644A38"/>
    <w:rsid w:val="00650291"/>
    <w:rsid w:val="006517C1"/>
    <w:rsid w:val="00651E01"/>
    <w:rsid w:val="0065356E"/>
    <w:rsid w:val="00653D38"/>
    <w:rsid w:val="00654884"/>
    <w:rsid w:val="00654B75"/>
    <w:rsid w:val="006555D7"/>
    <w:rsid w:val="00656628"/>
    <w:rsid w:val="00656979"/>
    <w:rsid w:val="00657120"/>
    <w:rsid w:val="00660B0A"/>
    <w:rsid w:val="006611AD"/>
    <w:rsid w:val="00661671"/>
    <w:rsid w:val="00661E56"/>
    <w:rsid w:val="006628B4"/>
    <w:rsid w:val="006658C8"/>
    <w:rsid w:val="00666A4A"/>
    <w:rsid w:val="006671CA"/>
    <w:rsid w:val="006704B4"/>
    <w:rsid w:val="00671C1C"/>
    <w:rsid w:val="00674D8B"/>
    <w:rsid w:val="00675E35"/>
    <w:rsid w:val="00677DE4"/>
    <w:rsid w:val="00680B08"/>
    <w:rsid w:val="00680C2D"/>
    <w:rsid w:val="00680CEC"/>
    <w:rsid w:val="006840FD"/>
    <w:rsid w:val="006847CA"/>
    <w:rsid w:val="0068594E"/>
    <w:rsid w:val="0068694F"/>
    <w:rsid w:val="00686971"/>
    <w:rsid w:val="00687749"/>
    <w:rsid w:val="006906BC"/>
    <w:rsid w:val="00692DFC"/>
    <w:rsid w:val="00692EB8"/>
    <w:rsid w:val="0069358E"/>
    <w:rsid w:val="0069446F"/>
    <w:rsid w:val="00694DB0"/>
    <w:rsid w:val="00697693"/>
    <w:rsid w:val="00697E8F"/>
    <w:rsid w:val="006A0BC8"/>
    <w:rsid w:val="006A334D"/>
    <w:rsid w:val="006A3CD2"/>
    <w:rsid w:val="006A5EF2"/>
    <w:rsid w:val="006A6414"/>
    <w:rsid w:val="006A7E46"/>
    <w:rsid w:val="006B038A"/>
    <w:rsid w:val="006B2282"/>
    <w:rsid w:val="006B233B"/>
    <w:rsid w:val="006B2637"/>
    <w:rsid w:val="006B410D"/>
    <w:rsid w:val="006B59BC"/>
    <w:rsid w:val="006B6DE4"/>
    <w:rsid w:val="006B77CF"/>
    <w:rsid w:val="006C062E"/>
    <w:rsid w:val="006C0B79"/>
    <w:rsid w:val="006C17EE"/>
    <w:rsid w:val="006C227A"/>
    <w:rsid w:val="006C3072"/>
    <w:rsid w:val="006C3B63"/>
    <w:rsid w:val="006C43EF"/>
    <w:rsid w:val="006C5285"/>
    <w:rsid w:val="006D000D"/>
    <w:rsid w:val="006D01F0"/>
    <w:rsid w:val="006D043B"/>
    <w:rsid w:val="006D0C66"/>
    <w:rsid w:val="006D120A"/>
    <w:rsid w:val="006D2579"/>
    <w:rsid w:val="006D2D33"/>
    <w:rsid w:val="006D3319"/>
    <w:rsid w:val="006D3C01"/>
    <w:rsid w:val="006D3FA2"/>
    <w:rsid w:val="006D494A"/>
    <w:rsid w:val="006D4BB8"/>
    <w:rsid w:val="006D542F"/>
    <w:rsid w:val="006D6DCD"/>
    <w:rsid w:val="006E0DF7"/>
    <w:rsid w:val="006E21C3"/>
    <w:rsid w:val="006E40FC"/>
    <w:rsid w:val="006E41CF"/>
    <w:rsid w:val="006E5DA2"/>
    <w:rsid w:val="006E5E0C"/>
    <w:rsid w:val="006E6763"/>
    <w:rsid w:val="006E68BC"/>
    <w:rsid w:val="006E6B5A"/>
    <w:rsid w:val="006E6F66"/>
    <w:rsid w:val="006E7F7B"/>
    <w:rsid w:val="006F0F01"/>
    <w:rsid w:val="006F114E"/>
    <w:rsid w:val="006F2650"/>
    <w:rsid w:val="006F285E"/>
    <w:rsid w:val="006F6BFE"/>
    <w:rsid w:val="006F6D61"/>
    <w:rsid w:val="006F7790"/>
    <w:rsid w:val="00701C12"/>
    <w:rsid w:val="00704500"/>
    <w:rsid w:val="00705455"/>
    <w:rsid w:val="0070588C"/>
    <w:rsid w:val="00705C0B"/>
    <w:rsid w:val="00705E57"/>
    <w:rsid w:val="0070644F"/>
    <w:rsid w:val="00710BA8"/>
    <w:rsid w:val="00711258"/>
    <w:rsid w:val="00712B52"/>
    <w:rsid w:val="00713466"/>
    <w:rsid w:val="007147DB"/>
    <w:rsid w:val="00714A78"/>
    <w:rsid w:val="0071526A"/>
    <w:rsid w:val="007168F3"/>
    <w:rsid w:val="007176F6"/>
    <w:rsid w:val="00717DAC"/>
    <w:rsid w:val="00717DBF"/>
    <w:rsid w:val="00722731"/>
    <w:rsid w:val="00723A05"/>
    <w:rsid w:val="00725090"/>
    <w:rsid w:val="00725891"/>
    <w:rsid w:val="007272BF"/>
    <w:rsid w:val="00730983"/>
    <w:rsid w:val="0073182F"/>
    <w:rsid w:val="00732190"/>
    <w:rsid w:val="00733F22"/>
    <w:rsid w:val="007348D4"/>
    <w:rsid w:val="007348F5"/>
    <w:rsid w:val="00734CC8"/>
    <w:rsid w:val="00735447"/>
    <w:rsid w:val="00736627"/>
    <w:rsid w:val="0073673D"/>
    <w:rsid w:val="00741083"/>
    <w:rsid w:val="007420A7"/>
    <w:rsid w:val="0074338E"/>
    <w:rsid w:val="007434E8"/>
    <w:rsid w:val="0074428B"/>
    <w:rsid w:val="00744E39"/>
    <w:rsid w:val="0074566D"/>
    <w:rsid w:val="00747241"/>
    <w:rsid w:val="007473F9"/>
    <w:rsid w:val="00747E52"/>
    <w:rsid w:val="007513D6"/>
    <w:rsid w:val="0075239F"/>
    <w:rsid w:val="00753A02"/>
    <w:rsid w:val="00753E6F"/>
    <w:rsid w:val="007567B2"/>
    <w:rsid w:val="00756F97"/>
    <w:rsid w:val="00757C70"/>
    <w:rsid w:val="00760460"/>
    <w:rsid w:val="007608FE"/>
    <w:rsid w:val="00760DEC"/>
    <w:rsid w:val="0076151D"/>
    <w:rsid w:val="0076294D"/>
    <w:rsid w:val="00765D72"/>
    <w:rsid w:val="00766C78"/>
    <w:rsid w:val="00766DFD"/>
    <w:rsid w:val="0076731B"/>
    <w:rsid w:val="00767D6A"/>
    <w:rsid w:val="00767D74"/>
    <w:rsid w:val="00773A84"/>
    <w:rsid w:val="00775325"/>
    <w:rsid w:val="00775710"/>
    <w:rsid w:val="007768E3"/>
    <w:rsid w:val="00776E09"/>
    <w:rsid w:val="0078224A"/>
    <w:rsid w:val="007839FA"/>
    <w:rsid w:val="007848EF"/>
    <w:rsid w:val="0078774B"/>
    <w:rsid w:val="0078791B"/>
    <w:rsid w:val="007902F4"/>
    <w:rsid w:val="00790C03"/>
    <w:rsid w:val="00790C3C"/>
    <w:rsid w:val="00792344"/>
    <w:rsid w:val="007928A9"/>
    <w:rsid w:val="00793B13"/>
    <w:rsid w:val="00794120"/>
    <w:rsid w:val="00794924"/>
    <w:rsid w:val="00795310"/>
    <w:rsid w:val="0079640B"/>
    <w:rsid w:val="00797885"/>
    <w:rsid w:val="00797EFA"/>
    <w:rsid w:val="007A0F81"/>
    <w:rsid w:val="007A2028"/>
    <w:rsid w:val="007A26F9"/>
    <w:rsid w:val="007A5079"/>
    <w:rsid w:val="007A6212"/>
    <w:rsid w:val="007A67F8"/>
    <w:rsid w:val="007A6910"/>
    <w:rsid w:val="007A754B"/>
    <w:rsid w:val="007B0286"/>
    <w:rsid w:val="007B0901"/>
    <w:rsid w:val="007B0F6B"/>
    <w:rsid w:val="007B29ED"/>
    <w:rsid w:val="007B30B6"/>
    <w:rsid w:val="007B3256"/>
    <w:rsid w:val="007B4AC3"/>
    <w:rsid w:val="007B4F94"/>
    <w:rsid w:val="007B619A"/>
    <w:rsid w:val="007B62FA"/>
    <w:rsid w:val="007B6EA9"/>
    <w:rsid w:val="007B7361"/>
    <w:rsid w:val="007B79A7"/>
    <w:rsid w:val="007C19B2"/>
    <w:rsid w:val="007C3201"/>
    <w:rsid w:val="007C3542"/>
    <w:rsid w:val="007C77D0"/>
    <w:rsid w:val="007D0EC5"/>
    <w:rsid w:val="007D1216"/>
    <w:rsid w:val="007D1A37"/>
    <w:rsid w:val="007D4342"/>
    <w:rsid w:val="007D50CF"/>
    <w:rsid w:val="007D64A6"/>
    <w:rsid w:val="007E104F"/>
    <w:rsid w:val="007E1FB9"/>
    <w:rsid w:val="007E3A66"/>
    <w:rsid w:val="007E3D4F"/>
    <w:rsid w:val="007E5E88"/>
    <w:rsid w:val="007E63A2"/>
    <w:rsid w:val="007F00AE"/>
    <w:rsid w:val="007F13BA"/>
    <w:rsid w:val="007F37CD"/>
    <w:rsid w:val="007F5152"/>
    <w:rsid w:val="007F51CD"/>
    <w:rsid w:val="007F6910"/>
    <w:rsid w:val="007F7D36"/>
    <w:rsid w:val="008000F8"/>
    <w:rsid w:val="00800910"/>
    <w:rsid w:val="00801CCC"/>
    <w:rsid w:val="008027A0"/>
    <w:rsid w:val="00803CF6"/>
    <w:rsid w:val="00804199"/>
    <w:rsid w:val="008061D3"/>
    <w:rsid w:val="008078A3"/>
    <w:rsid w:val="00810809"/>
    <w:rsid w:val="00811AD8"/>
    <w:rsid w:val="008124E5"/>
    <w:rsid w:val="00814303"/>
    <w:rsid w:val="0081653D"/>
    <w:rsid w:val="00816B31"/>
    <w:rsid w:val="008170C5"/>
    <w:rsid w:val="008172E0"/>
    <w:rsid w:val="00817C10"/>
    <w:rsid w:val="008242D7"/>
    <w:rsid w:val="00825D84"/>
    <w:rsid w:val="00826740"/>
    <w:rsid w:val="00831A1D"/>
    <w:rsid w:val="00835503"/>
    <w:rsid w:val="00835DD9"/>
    <w:rsid w:val="0084071E"/>
    <w:rsid w:val="00841184"/>
    <w:rsid w:val="008418B3"/>
    <w:rsid w:val="0084246C"/>
    <w:rsid w:val="00843965"/>
    <w:rsid w:val="00843C37"/>
    <w:rsid w:val="00844509"/>
    <w:rsid w:val="00844C09"/>
    <w:rsid w:val="008456CD"/>
    <w:rsid w:val="00846518"/>
    <w:rsid w:val="00846AB0"/>
    <w:rsid w:val="008476A1"/>
    <w:rsid w:val="008500B0"/>
    <w:rsid w:val="0085106F"/>
    <w:rsid w:val="00851320"/>
    <w:rsid w:val="008523A2"/>
    <w:rsid w:val="00855654"/>
    <w:rsid w:val="008562C3"/>
    <w:rsid w:val="00856354"/>
    <w:rsid w:val="0086131A"/>
    <w:rsid w:val="00861518"/>
    <w:rsid w:val="00862330"/>
    <w:rsid w:val="008633EA"/>
    <w:rsid w:val="00863991"/>
    <w:rsid w:val="0086452C"/>
    <w:rsid w:val="00864F95"/>
    <w:rsid w:val="00866A05"/>
    <w:rsid w:val="008670F7"/>
    <w:rsid w:val="00867274"/>
    <w:rsid w:val="00867616"/>
    <w:rsid w:val="00867A40"/>
    <w:rsid w:val="00871154"/>
    <w:rsid w:val="008720DB"/>
    <w:rsid w:val="008723AF"/>
    <w:rsid w:val="00872501"/>
    <w:rsid w:val="0087415F"/>
    <w:rsid w:val="008744AB"/>
    <w:rsid w:val="008801E0"/>
    <w:rsid w:val="008802B7"/>
    <w:rsid w:val="008802BA"/>
    <w:rsid w:val="00881534"/>
    <w:rsid w:val="00881687"/>
    <w:rsid w:val="008843C9"/>
    <w:rsid w:val="008853AD"/>
    <w:rsid w:val="008859A8"/>
    <w:rsid w:val="00885E93"/>
    <w:rsid w:val="00886932"/>
    <w:rsid w:val="00887183"/>
    <w:rsid w:val="0089035B"/>
    <w:rsid w:val="0089158A"/>
    <w:rsid w:val="00893C8D"/>
    <w:rsid w:val="008964B7"/>
    <w:rsid w:val="00897B6B"/>
    <w:rsid w:val="00897ED8"/>
    <w:rsid w:val="008A1047"/>
    <w:rsid w:val="008A1BCA"/>
    <w:rsid w:val="008A337A"/>
    <w:rsid w:val="008A4C81"/>
    <w:rsid w:val="008A4E04"/>
    <w:rsid w:val="008A55A1"/>
    <w:rsid w:val="008A65BA"/>
    <w:rsid w:val="008A69F2"/>
    <w:rsid w:val="008A6E40"/>
    <w:rsid w:val="008A7F65"/>
    <w:rsid w:val="008B00C7"/>
    <w:rsid w:val="008B068F"/>
    <w:rsid w:val="008B08F5"/>
    <w:rsid w:val="008B3B11"/>
    <w:rsid w:val="008B40C1"/>
    <w:rsid w:val="008B55AB"/>
    <w:rsid w:val="008B6164"/>
    <w:rsid w:val="008B7759"/>
    <w:rsid w:val="008B7ED4"/>
    <w:rsid w:val="008C15C9"/>
    <w:rsid w:val="008C2511"/>
    <w:rsid w:val="008C28CF"/>
    <w:rsid w:val="008C2F68"/>
    <w:rsid w:val="008C33C2"/>
    <w:rsid w:val="008C37A3"/>
    <w:rsid w:val="008C4F69"/>
    <w:rsid w:val="008D0D8E"/>
    <w:rsid w:val="008D1175"/>
    <w:rsid w:val="008D1BDF"/>
    <w:rsid w:val="008D1CB2"/>
    <w:rsid w:val="008D318D"/>
    <w:rsid w:val="008D519B"/>
    <w:rsid w:val="008D62B8"/>
    <w:rsid w:val="008D75BC"/>
    <w:rsid w:val="008D7C92"/>
    <w:rsid w:val="008D7F58"/>
    <w:rsid w:val="008E07DA"/>
    <w:rsid w:val="008E15A2"/>
    <w:rsid w:val="008E1ED1"/>
    <w:rsid w:val="008E418F"/>
    <w:rsid w:val="008E55DC"/>
    <w:rsid w:val="008E6CA4"/>
    <w:rsid w:val="008E6E66"/>
    <w:rsid w:val="008E7CEE"/>
    <w:rsid w:val="008F0377"/>
    <w:rsid w:val="008F0651"/>
    <w:rsid w:val="008F0945"/>
    <w:rsid w:val="008F19F8"/>
    <w:rsid w:val="008F4C4A"/>
    <w:rsid w:val="008F57D4"/>
    <w:rsid w:val="008F64A9"/>
    <w:rsid w:val="008F6C9A"/>
    <w:rsid w:val="009003F0"/>
    <w:rsid w:val="00902110"/>
    <w:rsid w:val="0090362C"/>
    <w:rsid w:val="00904A7D"/>
    <w:rsid w:val="00906956"/>
    <w:rsid w:val="00906C27"/>
    <w:rsid w:val="00910825"/>
    <w:rsid w:val="00910C59"/>
    <w:rsid w:val="009116F3"/>
    <w:rsid w:val="00912C7A"/>
    <w:rsid w:val="009131B4"/>
    <w:rsid w:val="00914CA6"/>
    <w:rsid w:val="009166C2"/>
    <w:rsid w:val="00920280"/>
    <w:rsid w:val="00920339"/>
    <w:rsid w:val="0092073E"/>
    <w:rsid w:val="00920786"/>
    <w:rsid w:val="00922941"/>
    <w:rsid w:val="0092344C"/>
    <w:rsid w:val="00924227"/>
    <w:rsid w:val="00925894"/>
    <w:rsid w:val="00926C36"/>
    <w:rsid w:val="00926C3A"/>
    <w:rsid w:val="0093153E"/>
    <w:rsid w:val="00933512"/>
    <w:rsid w:val="00933742"/>
    <w:rsid w:val="00934D1F"/>
    <w:rsid w:val="00935272"/>
    <w:rsid w:val="00936254"/>
    <w:rsid w:val="00940444"/>
    <w:rsid w:val="00940498"/>
    <w:rsid w:val="00940F63"/>
    <w:rsid w:val="00941D2C"/>
    <w:rsid w:val="009433F2"/>
    <w:rsid w:val="00945912"/>
    <w:rsid w:val="00946512"/>
    <w:rsid w:val="00947927"/>
    <w:rsid w:val="0095044D"/>
    <w:rsid w:val="0095441E"/>
    <w:rsid w:val="0095546D"/>
    <w:rsid w:val="00956023"/>
    <w:rsid w:val="009565DF"/>
    <w:rsid w:val="0096011B"/>
    <w:rsid w:val="009605CE"/>
    <w:rsid w:val="00962029"/>
    <w:rsid w:val="00963CDD"/>
    <w:rsid w:val="00964E42"/>
    <w:rsid w:val="00966840"/>
    <w:rsid w:val="00966C38"/>
    <w:rsid w:val="00967CBF"/>
    <w:rsid w:val="00973857"/>
    <w:rsid w:val="00973EDB"/>
    <w:rsid w:val="0097422B"/>
    <w:rsid w:val="009746DE"/>
    <w:rsid w:val="00975250"/>
    <w:rsid w:val="00977DB6"/>
    <w:rsid w:val="009811D0"/>
    <w:rsid w:val="00983FBE"/>
    <w:rsid w:val="009853E1"/>
    <w:rsid w:val="00985AA6"/>
    <w:rsid w:val="009862A7"/>
    <w:rsid w:val="00991AE4"/>
    <w:rsid w:val="009927BD"/>
    <w:rsid w:val="00993AAB"/>
    <w:rsid w:val="00996DF6"/>
    <w:rsid w:val="0099751A"/>
    <w:rsid w:val="00997ECE"/>
    <w:rsid w:val="009A014F"/>
    <w:rsid w:val="009A1C34"/>
    <w:rsid w:val="009A1D33"/>
    <w:rsid w:val="009A26B8"/>
    <w:rsid w:val="009A2E7A"/>
    <w:rsid w:val="009A3024"/>
    <w:rsid w:val="009A4F8A"/>
    <w:rsid w:val="009A5447"/>
    <w:rsid w:val="009A6913"/>
    <w:rsid w:val="009A6C99"/>
    <w:rsid w:val="009A7C65"/>
    <w:rsid w:val="009B0AF0"/>
    <w:rsid w:val="009B0D2D"/>
    <w:rsid w:val="009B14FE"/>
    <w:rsid w:val="009B4B2D"/>
    <w:rsid w:val="009B5975"/>
    <w:rsid w:val="009B6903"/>
    <w:rsid w:val="009C13CC"/>
    <w:rsid w:val="009C158B"/>
    <w:rsid w:val="009C1755"/>
    <w:rsid w:val="009C1B26"/>
    <w:rsid w:val="009C1F2F"/>
    <w:rsid w:val="009C2D16"/>
    <w:rsid w:val="009C35A9"/>
    <w:rsid w:val="009C4F28"/>
    <w:rsid w:val="009C53DA"/>
    <w:rsid w:val="009C5706"/>
    <w:rsid w:val="009C57D2"/>
    <w:rsid w:val="009C5FCE"/>
    <w:rsid w:val="009C685F"/>
    <w:rsid w:val="009D0DA4"/>
    <w:rsid w:val="009D1031"/>
    <w:rsid w:val="009D17EA"/>
    <w:rsid w:val="009D1D2D"/>
    <w:rsid w:val="009D1FE0"/>
    <w:rsid w:val="009D23A1"/>
    <w:rsid w:val="009D249E"/>
    <w:rsid w:val="009D25B1"/>
    <w:rsid w:val="009D38AE"/>
    <w:rsid w:val="009D41D7"/>
    <w:rsid w:val="009D538C"/>
    <w:rsid w:val="009D61DA"/>
    <w:rsid w:val="009D7779"/>
    <w:rsid w:val="009D7956"/>
    <w:rsid w:val="009E0438"/>
    <w:rsid w:val="009E0448"/>
    <w:rsid w:val="009E0E05"/>
    <w:rsid w:val="009E5B04"/>
    <w:rsid w:val="009E635C"/>
    <w:rsid w:val="009E65E2"/>
    <w:rsid w:val="009E6606"/>
    <w:rsid w:val="009E75EB"/>
    <w:rsid w:val="009F0F7F"/>
    <w:rsid w:val="009F2264"/>
    <w:rsid w:val="009F240B"/>
    <w:rsid w:val="009F2808"/>
    <w:rsid w:val="009F522A"/>
    <w:rsid w:val="009F5B37"/>
    <w:rsid w:val="009F655C"/>
    <w:rsid w:val="009F6B76"/>
    <w:rsid w:val="00A011C1"/>
    <w:rsid w:val="00A02EA0"/>
    <w:rsid w:val="00A03329"/>
    <w:rsid w:val="00A06CA8"/>
    <w:rsid w:val="00A11BA7"/>
    <w:rsid w:val="00A13D1A"/>
    <w:rsid w:val="00A15CF5"/>
    <w:rsid w:val="00A165ED"/>
    <w:rsid w:val="00A16F27"/>
    <w:rsid w:val="00A176F0"/>
    <w:rsid w:val="00A20574"/>
    <w:rsid w:val="00A2092C"/>
    <w:rsid w:val="00A20CBA"/>
    <w:rsid w:val="00A20E5A"/>
    <w:rsid w:val="00A212D6"/>
    <w:rsid w:val="00A215F2"/>
    <w:rsid w:val="00A21B73"/>
    <w:rsid w:val="00A22C8B"/>
    <w:rsid w:val="00A236CA"/>
    <w:rsid w:val="00A23EE1"/>
    <w:rsid w:val="00A246F5"/>
    <w:rsid w:val="00A24DEA"/>
    <w:rsid w:val="00A30AF4"/>
    <w:rsid w:val="00A319F1"/>
    <w:rsid w:val="00A32705"/>
    <w:rsid w:val="00A329BC"/>
    <w:rsid w:val="00A3306E"/>
    <w:rsid w:val="00A335A7"/>
    <w:rsid w:val="00A33C51"/>
    <w:rsid w:val="00A35BE5"/>
    <w:rsid w:val="00A3604E"/>
    <w:rsid w:val="00A36D87"/>
    <w:rsid w:val="00A42968"/>
    <w:rsid w:val="00A458FE"/>
    <w:rsid w:val="00A47037"/>
    <w:rsid w:val="00A479C2"/>
    <w:rsid w:val="00A50F00"/>
    <w:rsid w:val="00A51394"/>
    <w:rsid w:val="00A52B04"/>
    <w:rsid w:val="00A53CD6"/>
    <w:rsid w:val="00A5412F"/>
    <w:rsid w:val="00A5476D"/>
    <w:rsid w:val="00A54CD1"/>
    <w:rsid w:val="00A60AD0"/>
    <w:rsid w:val="00A610E8"/>
    <w:rsid w:val="00A6170E"/>
    <w:rsid w:val="00A61B31"/>
    <w:rsid w:val="00A628BB"/>
    <w:rsid w:val="00A64BA9"/>
    <w:rsid w:val="00A64E29"/>
    <w:rsid w:val="00A73F98"/>
    <w:rsid w:val="00A749AE"/>
    <w:rsid w:val="00A754B9"/>
    <w:rsid w:val="00A759EB"/>
    <w:rsid w:val="00A75D0C"/>
    <w:rsid w:val="00A75E2D"/>
    <w:rsid w:val="00A768DA"/>
    <w:rsid w:val="00A76D45"/>
    <w:rsid w:val="00A7752B"/>
    <w:rsid w:val="00A81D03"/>
    <w:rsid w:val="00A82131"/>
    <w:rsid w:val="00A82CED"/>
    <w:rsid w:val="00A84BC7"/>
    <w:rsid w:val="00A8557A"/>
    <w:rsid w:val="00A85C85"/>
    <w:rsid w:val="00A85E22"/>
    <w:rsid w:val="00A86791"/>
    <w:rsid w:val="00A87067"/>
    <w:rsid w:val="00A8715C"/>
    <w:rsid w:val="00A90156"/>
    <w:rsid w:val="00A915F4"/>
    <w:rsid w:val="00A91B29"/>
    <w:rsid w:val="00A927DD"/>
    <w:rsid w:val="00A92AA4"/>
    <w:rsid w:val="00A93165"/>
    <w:rsid w:val="00A93A3F"/>
    <w:rsid w:val="00A93FE8"/>
    <w:rsid w:val="00A942BD"/>
    <w:rsid w:val="00A94351"/>
    <w:rsid w:val="00A945FB"/>
    <w:rsid w:val="00A97945"/>
    <w:rsid w:val="00A97B7E"/>
    <w:rsid w:val="00AA0931"/>
    <w:rsid w:val="00AA2EA6"/>
    <w:rsid w:val="00AA3772"/>
    <w:rsid w:val="00AA454A"/>
    <w:rsid w:val="00AA4E8A"/>
    <w:rsid w:val="00AA5D11"/>
    <w:rsid w:val="00AA611A"/>
    <w:rsid w:val="00AB0269"/>
    <w:rsid w:val="00AB0624"/>
    <w:rsid w:val="00AB0FA9"/>
    <w:rsid w:val="00AB2765"/>
    <w:rsid w:val="00AB3697"/>
    <w:rsid w:val="00AB3BC6"/>
    <w:rsid w:val="00AB4DF0"/>
    <w:rsid w:val="00AB539F"/>
    <w:rsid w:val="00AB5991"/>
    <w:rsid w:val="00AB5A00"/>
    <w:rsid w:val="00AB74C9"/>
    <w:rsid w:val="00AB758D"/>
    <w:rsid w:val="00AB7CD8"/>
    <w:rsid w:val="00AC1DAC"/>
    <w:rsid w:val="00AC21C0"/>
    <w:rsid w:val="00AC27FD"/>
    <w:rsid w:val="00AC2A32"/>
    <w:rsid w:val="00AC34D5"/>
    <w:rsid w:val="00AC3655"/>
    <w:rsid w:val="00AC36D2"/>
    <w:rsid w:val="00AC37C4"/>
    <w:rsid w:val="00AC4534"/>
    <w:rsid w:val="00AC4AF0"/>
    <w:rsid w:val="00AC6359"/>
    <w:rsid w:val="00AD099D"/>
    <w:rsid w:val="00AD282C"/>
    <w:rsid w:val="00AD5F2A"/>
    <w:rsid w:val="00AD7667"/>
    <w:rsid w:val="00AE08AC"/>
    <w:rsid w:val="00AE1821"/>
    <w:rsid w:val="00AE3FA9"/>
    <w:rsid w:val="00AE476F"/>
    <w:rsid w:val="00AE704B"/>
    <w:rsid w:val="00AF011C"/>
    <w:rsid w:val="00AF061A"/>
    <w:rsid w:val="00AF3095"/>
    <w:rsid w:val="00AF3F25"/>
    <w:rsid w:val="00AF41D4"/>
    <w:rsid w:val="00AF4269"/>
    <w:rsid w:val="00AF45BE"/>
    <w:rsid w:val="00AF6AA7"/>
    <w:rsid w:val="00AF6ADF"/>
    <w:rsid w:val="00AF71A1"/>
    <w:rsid w:val="00AF75B6"/>
    <w:rsid w:val="00B0138B"/>
    <w:rsid w:val="00B01663"/>
    <w:rsid w:val="00B03439"/>
    <w:rsid w:val="00B04651"/>
    <w:rsid w:val="00B04FD7"/>
    <w:rsid w:val="00B0501E"/>
    <w:rsid w:val="00B05BF1"/>
    <w:rsid w:val="00B05D4D"/>
    <w:rsid w:val="00B067BA"/>
    <w:rsid w:val="00B06AFC"/>
    <w:rsid w:val="00B06C70"/>
    <w:rsid w:val="00B110C9"/>
    <w:rsid w:val="00B123DC"/>
    <w:rsid w:val="00B12F8B"/>
    <w:rsid w:val="00B1363A"/>
    <w:rsid w:val="00B14B98"/>
    <w:rsid w:val="00B15661"/>
    <w:rsid w:val="00B16486"/>
    <w:rsid w:val="00B17515"/>
    <w:rsid w:val="00B1781C"/>
    <w:rsid w:val="00B30AC1"/>
    <w:rsid w:val="00B31D16"/>
    <w:rsid w:val="00B33EC1"/>
    <w:rsid w:val="00B34093"/>
    <w:rsid w:val="00B347E3"/>
    <w:rsid w:val="00B35DB9"/>
    <w:rsid w:val="00B36390"/>
    <w:rsid w:val="00B40A23"/>
    <w:rsid w:val="00B41644"/>
    <w:rsid w:val="00B502C5"/>
    <w:rsid w:val="00B50C82"/>
    <w:rsid w:val="00B55589"/>
    <w:rsid w:val="00B60E62"/>
    <w:rsid w:val="00B61ADB"/>
    <w:rsid w:val="00B62B7B"/>
    <w:rsid w:val="00B62C89"/>
    <w:rsid w:val="00B62F6B"/>
    <w:rsid w:val="00B630B3"/>
    <w:rsid w:val="00B63BB6"/>
    <w:rsid w:val="00B6410E"/>
    <w:rsid w:val="00B6419E"/>
    <w:rsid w:val="00B667EA"/>
    <w:rsid w:val="00B6720A"/>
    <w:rsid w:val="00B712C2"/>
    <w:rsid w:val="00B71E95"/>
    <w:rsid w:val="00B736CB"/>
    <w:rsid w:val="00B74811"/>
    <w:rsid w:val="00B759D7"/>
    <w:rsid w:val="00B772AB"/>
    <w:rsid w:val="00B80923"/>
    <w:rsid w:val="00B81051"/>
    <w:rsid w:val="00B83213"/>
    <w:rsid w:val="00B859CB"/>
    <w:rsid w:val="00B85F8E"/>
    <w:rsid w:val="00B8704D"/>
    <w:rsid w:val="00B87FC6"/>
    <w:rsid w:val="00B91A26"/>
    <w:rsid w:val="00B92147"/>
    <w:rsid w:val="00B923CE"/>
    <w:rsid w:val="00B93071"/>
    <w:rsid w:val="00B93D47"/>
    <w:rsid w:val="00B93DC4"/>
    <w:rsid w:val="00B943DD"/>
    <w:rsid w:val="00B94BFF"/>
    <w:rsid w:val="00B9561F"/>
    <w:rsid w:val="00B95E13"/>
    <w:rsid w:val="00B97EF2"/>
    <w:rsid w:val="00BA088A"/>
    <w:rsid w:val="00BA0E8D"/>
    <w:rsid w:val="00BA2450"/>
    <w:rsid w:val="00BA2D37"/>
    <w:rsid w:val="00BA3238"/>
    <w:rsid w:val="00BA3478"/>
    <w:rsid w:val="00BA4535"/>
    <w:rsid w:val="00BA6720"/>
    <w:rsid w:val="00BA7881"/>
    <w:rsid w:val="00BB04E9"/>
    <w:rsid w:val="00BB0AF0"/>
    <w:rsid w:val="00BB0BC8"/>
    <w:rsid w:val="00BB1426"/>
    <w:rsid w:val="00BB1FAE"/>
    <w:rsid w:val="00BB2423"/>
    <w:rsid w:val="00BB2A36"/>
    <w:rsid w:val="00BB3B63"/>
    <w:rsid w:val="00BB6015"/>
    <w:rsid w:val="00BB671F"/>
    <w:rsid w:val="00BB74DF"/>
    <w:rsid w:val="00BB7ED3"/>
    <w:rsid w:val="00BC10AC"/>
    <w:rsid w:val="00BC13DA"/>
    <w:rsid w:val="00BC1DAC"/>
    <w:rsid w:val="00BC221D"/>
    <w:rsid w:val="00BC2311"/>
    <w:rsid w:val="00BC3244"/>
    <w:rsid w:val="00BC35C2"/>
    <w:rsid w:val="00BC37F3"/>
    <w:rsid w:val="00BC3FC8"/>
    <w:rsid w:val="00BC5362"/>
    <w:rsid w:val="00BC5DC8"/>
    <w:rsid w:val="00BC71C1"/>
    <w:rsid w:val="00BC7B77"/>
    <w:rsid w:val="00BC7E9F"/>
    <w:rsid w:val="00BD0B10"/>
    <w:rsid w:val="00BD1283"/>
    <w:rsid w:val="00BD1DE5"/>
    <w:rsid w:val="00BD1F27"/>
    <w:rsid w:val="00BD2543"/>
    <w:rsid w:val="00BD2649"/>
    <w:rsid w:val="00BD2C5F"/>
    <w:rsid w:val="00BD2E43"/>
    <w:rsid w:val="00BD39C6"/>
    <w:rsid w:val="00BD3AE8"/>
    <w:rsid w:val="00BD413F"/>
    <w:rsid w:val="00BD474F"/>
    <w:rsid w:val="00BD5498"/>
    <w:rsid w:val="00BD5FA0"/>
    <w:rsid w:val="00BD64FD"/>
    <w:rsid w:val="00BD6AD1"/>
    <w:rsid w:val="00BD7A43"/>
    <w:rsid w:val="00BE04C1"/>
    <w:rsid w:val="00BE10D4"/>
    <w:rsid w:val="00BE243E"/>
    <w:rsid w:val="00BE253F"/>
    <w:rsid w:val="00BE29D7"/>
    <w:rsid w:val="00BE2C73"/>
    <w:rsid w:val="00BE46AD"/>
    <w:rsid w:val="00BE5AD3"/>
    <w:rsid w:val="00BF00B1"/>
    <w:rsid w:val="00BF17DA"/>
    <w:rsid w:val="00BF1CAF"/>
    <w:rsid w:val="00BF222F"/>
    <w:rsid w:val="00BF4215"/>
    <w:rsid w:val="00BF42E2"/>
    <w:rsid w:val="00BF50DC"/>
    <w:rsid w:val="00BF510F"/>
    <w:rsid w:val="00BF5419"/>
    <w:rsid w:val="00BF56FE"/>
    <w:rsid w:val="00BF605E"/>
    <w:rsid w:val="00BF7540"/>
    <w:rsid w:val="00C01C48"/>
    <w:rsid w:val="00C0545F"/>
    <w:rsid w:val="00C06657"/>
    <w:rsid w:val="00C06F31"/>
    <w:rsid w:val="00C074D1"/>
    <w:rsid w:val="00C07879"/>
    <w:rsid w:val="00C13779"/>
    <w:rsid w:val="00C17350"/>
    <w:rsid w:val="00C203AF"/>
    <w:rsid w:val="00C20762"/>
    <w:rsid w:val="00C21389"/>
    <w:rsid w:val="00C229EC"/>
    <w:rsid w:val="00C23D63"/>
    <w:rsid w:val="00C244EB"/>
    <w:rsid w:val="00C24AF7"/>
    <w:rsid w:val="00C24CBC"/>
    <w:rsid w:val="00C26A7E"/>
    <w:rsid w:val="00C26C42"/>
    <w:rsid w:val="00C27588"/>
    <w:rsid w:val="00C27CFD"/>
    <w:rsid w:val="00C31D5A"/>
    <w:rsid w:val="00C34BA1"/>
    <w:rsid w:val="00C37500"/>
    <w:rsid w:val="00C40761"/>
    <w:rsid w:val="00C417CD"/>
    <w:rsid w:val="00C46704"/>
    <w:rsid w:val="00C46E6C"/>
    <w:rsid w:val="00C46F2A"/>
    <w:rsid w:val="00C47D42"/>
    <w:rsid w:val="00C51719"/>
    <w:rsid w:val="00C5181A"/>
    <w:rsid w:val="00C52FB1"/>
    <w:rsid w:val="00C5340F"/>
    <w:rsid w:val="00C5345B"/>
    <w:rsid w:val="00C5364F"/>
    <w:rsid w:val="00C53C6E"/>
    <w:rsid w:val="00C572B9"/>
    <w:rsid w:val="00C60487"/>
    <w:rsid w:val="00C61EFD"/>
    <w:rsid w:val="00C62628"/>
    <w:rsid w:val="00C63325"/>
    <w:rsid w:val="00C6551A"/>
    <w:rsid w:val="00C66089"/>
    <w:rsid w:val="00C6742A"/>
    <w:rsid w:val="00C6772D"/>
    <w:rsid w:val="00C70F68"/>
    <w:rsid w:val="00C725BC"/>
    <w:rsid w:val="00C72D7B"/>
    <w:rsid w:val="00C73785"/>
    <w:rsid w:val="00C74D36"/>
    <w:rsid w:val="00C75A9E"/>
    <w:rsid w:val="00C75DE9"/>
    <w:rsid w:val="00C75EB3"/>
    <w:rsid w:val="00C7774D"/>
    <w:rsid w:val="00C77955"/>
    <w:rsid w:val="00C81128"/>
    <w:rsid w:val="00C81886"/>
    <w:rsid w:val="00C8222D"/>
    <w:rsid w:val="00C82B0D"/>
    <w:rsid w:val="00C82C6C"/>
    <w:rsid w:val="00C83450"/>
    <w:rsid w:val="00C8350A"/>
    <w:rsid w:val="00C835B7"/>
    <w:rsid w:val="00C83E93"/>
    <w:rsid w:val="00C841D9"/>
    <w:rsid w:val="00C84B90"/>
    <w:rsid w:val="00C86322"/>
    <w:rsid w:val="00C86935"/>
    <w:rsid w:val="00C86CE8"/>
    <w:rsid w:val="00C9165B"/>
    <w:rsid w:val="00C91ACF"/>
    <w:rsid w:val="00C937B4"/>
    <w:rsid w:val="00C939AC"/>
    <w:rsid w:val="00C93C78"/>
    <w:rsid w:val="00C952F2"/>
    <w:rsid w:val="00C95A8D"/>
    <w:rsid w:val="00C95C6D"/>
    <w:rsid w:val="00C971E5"/>
    <w:rsid w:val="00C97669"/>
    <w:rsid w:val="00C97D11"/>
    <w:rsid w:val="00CA00F3"/>
    <w:rsid w:val="00CA0FDB"/>
    <w:rsid w:val="00CA1651"/>
    <w:rsid w:val="00CA20AD"/>
    <w:rsid w:val="00CA2109"/>
    <w:rsid w:val="00CA2AC1"/>
    <w:rsid w:val="00CA6BD7"/>
    <w:rsid w:val="00CA79F7"/>
    <w:rsid w:val="00CB0021"/>
    <w:rsid w:val="00CB4E9F"/>
    <w:rsid w:val="00CB566A"/>
    <w:rsid w:val="00CB5C5A"/>
    <w:rsid w:val="00CB7618"/>
    <w:rsid w:val="00CB7DB4"/>
    <w:rsid w:val="00CC03EF"/>
    <w:rsid w:val="00CC19CF"/>
    <w:rsid w:val="00CC3BDD"/>
    <w:rsid w:val="00CC437B"/>
    <w:rsid w:val="00CC5EE3"/>
    <w:rsid w:val="00CC6C82"/>
    <w:rsid w:val="00CC77AD"/>
    <w:rsid w:val="00CD13F0"/>
    <w:rsid w:val="00CD1A4A"/>
    <w:rsid w:val="00CD322E"/>
    <w:rsid w:val="00CD49C1"/>
    <w:rsid w:val="00CD53EC"/>
    <w:rsid w:val="00CD5709"/>
    <w:rsid w:val="00CD58B1"/>
    <w:rsid w:val="00CD609D"/>
    <w:rsid w:val="00CD766B"/>
    <w:rsid w:val="00CD786D"/>
    <w:rsid w:val="00CD7881"/>
    <w:rsid w:val="00CD7C1A"/>
    <w:rsid w:val="00CD7FA1"/>
    <w:rsid w:val="00CE0143"/>
    <w:rsid w:val="00CE1454"/>
    <w:rsid w:val="00CE1AF2"/>
    <w:rsid w:val="00CE25D3"/>
    <w:rsid w:val="00CE6EBC"/>
    <w:rsid w:val="00CE7DCB"/>
    <w:rsid w:val="00CF02AC"/>
    <w:rsid w:val="00CF05C1"/>
    <w:rsid w:val="00CF23D5"/>
    <w:rsid w:val="00CF2CCB"/>
    <w:rsid w:val="00CF4635"/>
    <w:rsid w:val="00CF469E"/>
    <w:rsid w:val="00CF4CBF"/>
    <w:rsid w:val="00CF5D4A"/>
    <w:rsid w:val="00CF6913"/>
    <w:rsid w:val="00CF6EB0"/>
    <w:rsid w:val="00D0095A"/>
    <w:rsid w:val="00D00F94"/>
    <w:rsid w:val="00D01702"/>
    <w:rsid w:val="00D035E6"/>
    <w:rsid w:val="00D03B9B"/>
    <w:rsid w:val="00D044E9"/>
    <w:rsid w:val="00D048E3"/>
    <w:rsid w:val="00D05179"/>
    <w:rsid w:val="00D111E9"/>
    <w:rsid w:val="00D112C6"/>
    <w:rsid w:val="00D11A9D"/>
    <w:rsid w:val="00D12049"/>
    <w:rsid w:val="00D1431C"/>
    <w:rsid w:val="00D151B7"/>
    <w:rsid w:val="00D1573F"/>
    <w:rsid w:val="00D15AE5"/>
    <w:rsid w:val="00D15E5F"/>
    <w:rsid w:val="00D1623F"/>
    <w:rsid w:val="00D17142"/>
    <w:rsid w:val="00D20071"/>
    <w:rsid w:val="00D2075E"/>
    <w:rsid w:val="00D22493"/>
    <w:rsid w:val="00D2647B"/>
    <w:rsid w:val="00D26A48"/>
    <w:rsid w:val="00D2708E"/>
    <w:rsid w:val="00D30B7E"/>
    <w:rsid w:val="00D30F04"/>
    <w:rsid w:val="00D31487"/>
    <w:rsid w:val="00D319D0"/>
    <w:rsid w:val="00D32315"/>
    <w:rsid w:val="00D323DC"/>
    <w:rsid w:val="00D32C9D"/>
    <w:rsid w:val="00D32D58"/>
    <w:rsid w:val="00D32DCA"/>
    <w:rsid w:val="00D33801"/>
    <w:rsid w:val="00D341AA"/>
    <w:rsid w:val="00D3534F"/>
    <w:rsid w:val="00D358C1"/>
    <w:rsid w:val="00D35EAA"/>
    <w:rsid w:val="00D3603D"/>
    <w:rsid w:val="00D37534"/>
    <w:rsid w:val="00D37BB2"/>
    <w:rsid w:val="00D41AF4"/>
    <w:rsid w:val="00D41DCB"/>
    <w:rsid w:val="00D41EEE"/>
    <w:rsid w:val="00D433A7"/>
    <w:rsid w:val="00D4376A"/>
    <w:rsid w:val="00D4400A"/>
    <w:rsid w:val="00D44340"/>
    <w:rsid w:val="00D44BF3"/>
    <w:rsid w:val="00D44DC5"/>
    <w:rsid w:val="00D44FAC"/>
    <w:rsid w:val="00D46091"/>
    <w:rsid w:val="00D4698F"/>
    <w:rsid w:val="00D47EE8"/>
    <w:rsid w:val="00D5176C"/>
    <w:rsid w:val="00D5374E"/>
    <w:rsid w:val="00D54FBA"/>
    <w:rsid w:val="00D55BB2"/>
    <w:rsid w:val="00D55EFD"/>
    <w:rsid w:val="00D56BD3"/>
    <w:rsid w:val="00D57E10"/>
    <w:rsid w:val="00D6180C"/>
    <w:rsid w:val="00D626DF"/>
    <w:rsid w:val="00D62953"/>
    <w:rsid w:val="00D62DC7"/>
    <w:rsid w:val="00D65B41"/>
    <w:rsid w:val="00D65DBC"/>
    <w:rsid w:val="00D65E28"/>
    <w:rsid w:val="00D65FE1"/>
    <w:rsid w:val="00D70C0D"/>
    <w:rsid w:val="00D71BD9"/>
    <w:rsid w:val="00D75056"/>
    <w:rsid w:val="00D80740"/>
    <w:rsid w:val="00D81D09"/>
    <w:rsid w:val="00D83A2E"/>
    <w:rsid w:val="00D83CF5"/>
    <w:rsid w:val="00D83EB1"/>
    <w:rsid w:val="00D86F5E"/>
    <w:rsid w:val="00D87133"/>
    <w:rsid w:val="00D87B68"/>
    <w:rsid w:val="00D93CA9"/>
    <w:rsid w:val="00D94FB1"/>
    <w:rsid w:val="00D96A60"/>
    <w:rsid w:val="00D97513"/>
    <w:rsid w:val="00D97A3B"/>
    <w:rsid w:val="00DA1283"/>
    <w:rsid w:val="00DA1B85"/>
    <w:rsid w:val="00DA1D66"/>
    <w:rsid w:val="00DA40A5"/>
    <w:rsid w:val="00DA4488"/>
    <w:rsid w:val="00DA4933"/>
    <w:rsid w:val="00DA5C5F"/>
    <w:rsid w:val="00DA5C86"/>
    <w:rsid w:val="00DB126F"/>
    <w:rsid w:val="00DB164D"/>
    <w:rsid w:val="00DB3292"/>
    <w:rsid w:val="00DB378A"/>
    <w:rsid w:val="00DB5945"/>
    <w:rsid w:val="00DB6164"/>
    <w:rsid w:val="00DB66C8"/>
    <w:rsid w:val="00DB7D06"/>
    <w:rsid w:val="00DC0DE1"/>
    <w:rsid w:val="00DC1152"/>
    <w:rsid w:val="00DC124D"/>
    <w:rsid w:val="00DC1529"/>
    <w:rsid w:val="00DC15A2"/>
    <w:rsid w:val="00DC1F5B"/>
    <w:rsid w:val="00DC2266"/>
    <w:rsid w:val="00DC2EA6"/>
    <w:rsid w:val="00DC42F1"/>
    <w:rsid w:val="00DC43C7"/>
    <w:rsid w:val="00DC799E"/>
    <w:rsid w:val="00DC7A2E"/>
    <w:rsid w:val="00DD1BC3"/>
    <w:rsid w:val="00DD204B"/>
    <w:rsid w:val="00DD364B"/>
    <w:rsid w:val="00DD55FB"/>
    <w:rsid w:val="00DD58A0"/>
    <w:rsid w:val="00DD638A"/>
    <w:rsid w:val="00DD778E"/>
    <w:rsid w:val="00DE1279"/>
    <w:rsid w:val="00DE1446"/>
    <w:rsid w:val="00DE1F06"/>
    <w:rsid w:val="00DE3BC6"/>
    <w:rsid w:val="00DE6027"/>
    <w:rsid w:val="00DE63DC"/>
    <w:rsid w:val="00DE6479"/>
    <w:rsid w:val="00DE6ABF"/>
    <w:rsid w:val="00DE74C7"/>
    <w:rsid w:val="00DE764E"/>
    <w:rsid w:val="00DE7C09"/>
    <w:rsid w:val="00DE7CA2"/>
    <w:rsid w:val="00DE7D6A"/>
    <w:rsid w:val="00DF17AD"/>
    <w:rsid w:val="00DF17D2"/>
    <w:rsid w:val="00DF2CFA"/>
    <w:rsid w:val="00DF42C5"/>
    <w:rsid w:val="00DF442C"/>
    <w:rsid w:val="00DF5F64"/>
    <w:rsid w:val="00DF63D7"/>
    <w:rsid w:val="00DF6E35"/>
    <w:rsid w:val="00E011A9"/>
    <w:rsid w:val="00E0143C"/>
    <w:rsid w:val="00E02CFC"/>
    <w:rsid w:val="00E02E9E"/>
    <w:rsid w:val="00E0314E"/>
    <w:rsid w:val="00E034A2"/>
    <w:rsid w:val="00E040CE"/>
    <w:rsid w:val="00E05178"/>
    <w:rsid w:val="00E06192"/>
    <w:rsid w:val="00E0684D"/>
    <w:rsid w:val="00E06AF4"/>
    <w:rsid w:val="00E10A39"/>
    <w:rsid w:val="00E10AAD"/>
    <w:rsid w:val="00E11CBA"/>
    <w:rsid w:val="00E121A6"/>
    <w:rsid w:val="00E13A76"/>
    <w:rsid w:val="00E17626"/>
    <w:rsid w:val="00E22820"/>
    <w:rsid w:val="00E22A97"/>
    <w:rsid w:val="00E23E6D"/>
    <w:rsid w:val="00E255AD"/>
    <w:rsid w:val="00E25FAD"/>
    <w:rsid w:val="00E269A6"/>
    <w:rsid w:val="00E30103"/>
    <w:rsid w:val="00E30B52"/>
    <w:rsid w:val="00E30C39"/>
    <w:rsid w:val="00E30ECB"/>
    <w:rsid w:val="00E317C3"/>
    <w:rsid w:val="00E31ADC"/>
    <w:rsid w:val="00E31C59"/>
    <w:rsid w:val="00E34F4A"/>
    <w:rsid w:val="00E35072"/>
    <w:rsid w:val="00E3558A"/>
    <w:rsid w:val="00E358EC"/>
    <w:rsid w:val="00E37992"/>
    <w:rsid w:val="00E40246"/>
    <w:rsid w:val="00E40451"/>
    <w:rsid w:val="00E41AE6"/>
    <w:rsid w:val="00E41DF0"/>
    <w:rsid w:val="00E42063"/>
    <w:rsid w:val="00E4299F"/>
    <w:rsid w:val="00E42BE8"/>
    <w:rsid w:val="00E42EC2"/>
    <w:rsid w:val="00E43D20"/>
    <w:rsid w:val="00E45554"/>
    <w:rsid w:val="00E4647B"/>
    <w:rsid w:val="00E5036D"/>
    <w:rsid w:val="00E517BA"/>
    <w:rsid w:val="00E51EC3"/>
    <w:rsid w:val="00E51EFD"/>
    <w:rsid w:val="00E534C7"/>
    <w:rsid w:val="00E53D26"/>
    <w:rsid w:val="00E549E6"/>
    <w:rsid w:val="00E55295"/>
    <w:rsid w:val="00E5564A"/>
    <w:rsid w:val="00E55B69"/>
    <w:rsid w:val="00E573C5"/>
    <w:rsid w:val="00E57417"/>
    <w:rsid w:val="00E57D5E"/>
    <w:rsid w:val="00E61350"/>
    <w:rsid w:val="00E62B83"/>
    <w:rsid w:val="00E62DE7"/>
    <w:rsid w:val="00E62FDE"/>
    <w:rsid w:val="00E6308D"/>
    <w:rsid w:val="00E630FC"/>
    <w:rsid w:val="00E63F5E"/>
    <w:rsid w:val="00E6411B"/>
    <w:rsid w:val="00E64160"/>
    <w:rsid w:val="00E66F88"/>
    <w:rsid w:val="00E704D6"/>
    <w:rsid w:val="00E707DB"/>
    <w:rsid w:val="00E717AC"/>
    <w:rsid w:val="00E72C5D"/>
    <w:rsid w:val="00E73362"/>
    <w:rsid w:val="00E73AB8"/>
    <w:rsid w:val="00E73BE7"/>
    <w:rsid w:val="00E73E02"/>
    <w:rsid w:val="00E74175"/>
    <w:rsid w:val="00E74A88"/>
    <w:rsid w:val="00E7537C"/>
    <w:rsid w:val="00E756E6"/>
    <w:rsid w:val="00E76F78"/>
    <w:rsid w:val="00E81923"/>
    <w:rsid w:val="00E81954"/>
    <w:rsid w:val="00E83424"/>
    <w:rsid w:val="00E83514"/>
    <w:rsid w:val="00E85812"/>
    <w:rsid w:val="00E87987"/>
    <w:rsid w:val="00E901B7"/>
    <w:rsid w:val="00E91012"/>
    <w:rsid w:val="00E916F0"/>
    <w:rsid w:val="00E92784"/>
    <w:rsid w:val="00E9547D"/>
    <w:rsid w:val="00E96454"/>
    <w:rsid w:val="00E965D7"/>
    <w:rsid w:val="00E972EF"/>
    <w:rsid w:val="00E9775C"/>
    <w:rsid w:val="00E9793F"/>
    <w:rsid w:val="00EA0320"/>
    <w:rsid w:val="00EA0A80"/>
    <w:rsid w:val="00EA1E23"/>
    <w:rsid w:val="00EA26E1"/>
    <w:rsid w:val="00EA3CA3"/>
    <w:rsid w:val="00EA4359"/>
    <w:rsid w:val="00EA5672"/>
    <w:rsid w:val="00EA6991"/>
    <w:rsid w:val="00EA73E5"/>
    <w:rsid w:val="00EA7647"/>
    <w:rsid w:val="00EB0186"/>
    <w:rsid w:val="00EB10B3"/>
    <w:rsid w:val="00EB31AF"/>
    <w:rsid w:val="00EB3887"/>
    <w:rsid w:val="00EB452A"/>
    <w:rsid w:val="00EB458A"/>
    <w:rsid w:val="00EB495B"/>
    <w:rsid w:val="00EB569F"/>
    <w:rsid w:val="00EB69DA"/>
    <w:rsid w:val="00EB6BF7"/>
    <w:rsid w:val="00EB76A5"/>
    <w:rsid w:val="00EB7965"/>
    <w:rsid w:val="00EC35D5"/>
    <w:rsid w:val="00EC3EE2"/>
    <w:rsid w:val="00EC4312"/>
    <w:rsid w:val="00EC6A46"/>
    <w:rsid w:val="00EC6DD3"/>
    <w:rsid w:val="00EC71C2"/>
    <w:rsid w:val="00ED0986"/>
    <w:rsid w:val="00ED09A2"/>
    <w:rsid w:val="00ED37C2"/>
    <w:rsid w:val="00ED3A2F"/>
    <w:rsid w:val="00ED3D80"/>
    <w:rsid w:val="00ED4273"/>
    <w:rsid w:val="00ED42AB"/>
    <w:rsid w:val="00ED4FD6"/>
    <w:rsid w:val="00ED60A9"/>
    <w:rsid w:val="00ED64D3"/>
    <w:rsid w:val="00ED655D"/>
    <w:rsid w:val="00ED673E"/>
    <w:rsid w:val="00EE0B4F"/>
    <w:rsid w:val="00EE12F9"/>
    <w:rsid w:val="00EE2E19"/>
    <w:rsid w:val="00EE35FD"/>
    <w:rsid w:val="00EE4B80"/>
    <w:rsid w:val="00EE50A0"/>
    <w:rsid w:val="00EE5A6A"/>
    <w:rsid w:val="00EE64B1"/>
    <w:rsid w:val="00EE6BF7"/>
    <w:rsid w:val="00EE71D8"/>
    <w:rsid w:val="00EF0182"/>
    <w:rsid w:val="00EF0681"/>
    <w:rsid w:val="00EF40B0"/>
    <w:rsid w:val="00EF6174"/>
    <w:rsid w:val="00EF67C9"/>
    <w:rsid w:val="00EF67DE"/>
    <w:rsid w:val="00EF6950"/>
    <w:rsid w:val="00EF72F8"/>
    <w:rsid w:val="00F00099"/>
    <w:rsid w:val="00F001F1"/>
    <w:rsid w:val="00F00F7A"/>
    <w:rsid w:val="00F00FEE"/>
    <w:rsid w:val="00F02ACB"/>
    <w:rsid w:val="00F0512E"/>
    <w:rsid w:val="00F05991"/>
    <w:rsid w:val="00F109FF"/>
    <w:rsid w:val="00F11FDE"/>
    <w:rsid w:val="00F13A5E"/>
    <w:rsid w:val="00F14271"/>
    <w:rsid w:val="00F144BE"/>
    <w:rsid w:val="00F14BEF"/>
    <w:rsid w:val="00F15B7F"/>
    <w:rsid w:val="00F15D6F"/>
    <w:rsid w:val="00F23A21"/>
    <w:rsid w:val="00F249CA"/>
    <w:rsid w:val="00F2506F"/>
    <w:rsid w:val="00F25138"/>
    <w:rsid w:val="00F25F5F"/>
    <w:rsid w:val="00F26103"/>
    <w:rsid w:val="00F2680F"/>
    <w:rsid w:val="00F26D50"/>
    <w:rsid w:val="00F26E65"/>
    <w:rsid w:val="00F3068D"/>
    <w:rsid w:val="00F306C6"/>
    <w:rsid w:val="00F30B3C"/>
    <w:rsid w:val="00F31F1B"/>
    <w:rsid w:val="00F33079"/>
    <w:rsid w:val="00F3660F"/>
    <w:rsid w:val="00F41049"/>
    <w:rsid w:val="00F410DE"/>
    <w:rsid w:val="00F43502"/>
    <w:rsid w:val="00F44A05"/>
    <w:rsid w:val="00F45451"/>
    <w:rsid w:val="00F4579C"/>
    <w:rsid w:val="00F511B3"/>
    <w:rsid w:val="00F5146C"/>
    <w:rsid w:val="00F52ECC"/>
    <w:rsid w:val="00F52F80"/>
    <w:rsid w:val="00F5473F"/>
    <w:rsid w:val="00F54BC9"/>
    <w:rsid w:val="00F54F91"/>
    <w:rsid w:val="00F55131"/>
    <w:rsid w:val="00F55F10"/>
    <w:rsid w:val="00F56ACC"/>
    <w:rsid w:val="00F616D6"/>
    <w:rsid w:val="00F6189F"/>
    <w:rsid w:val="00F61F15"/>
    <w:rsid w:val="00F62246"/>
    <w:rsid w:val="00F622D9"/>
    <w:rsid w:val="00F6251A"/>
    <w:rsid w:val="00F63137"/>
    <w:rsid w:val="00F648A5"/>
    <w:rsid w:val="00F64C7B"/>
    <w:rsid w:val="00F665B3"/>
    <w:rsid w:val="00F66813"/>
    <w:rsid w:val="00F66E2C"/>
    <w:rsid w:val="00F670E9"/>
    <w:rsid w:val="00F7056F"/>
    <w:rsid w:val="00F70DE1"/>
    <w:rsid w:val="00F729DB"/>
    <w:rsid w:val="00F72D4E"/>
    <w:rsid w:val="00F74B36"/>
    <w:rsid w:val="00F76200"/>
    <w:rsid w:val="00F77AD1"/>
    <w:rsid w:val="00F77B10"/>
    <w:rsid w:val="00F77BF0"/>
    <w:rsid w:val="00F805DE"/>
    <w:rsid w:val="00F808C2"/>
    <w:rsid w:val="00F82473"/>
    <w:rsid w:val="00F83963"/>
    <w:rsid w:val="00F8457D"/>
    <w:rsid w:val="00F86864"/>
    <w:rsid w:val="00F874FD"/>
    <w:rsid w:val="00F877B3"/>
    <w:rsid w:val="00F87A6E"/>
    <w:rsid w:val="00F900E9"/>
    <w:rsid w:val="00F90EB7"/>
    <w:rsid w:val="00F90F1C"/>
    <w:rsid w:val="00F91FA2"/>
    <w:rsid w:val="00F921C9"/>
    <w:rsid w:val="00F93875"/>
    <w:rsid w:val="00F94DD4"/>
    <w:rsid w:val="00F95BA2"/>
    <w:rsid w:val="00F97584"/>
    <w:rsid w:val="00F97D3D"/>
    <w:rsid w:val="00FA12B9"/>
    <w:rsid w:val="00FA17B1"/>
    <w:rsid w:val="00FA48AC"/>
    <w:rsid w:val="00FA6CFD"/>
    <w:rsid w:val="00FA7B5A"/>
    <w:rsid w:val="00FB0619"/>
    <w:rsid w:val="00FB0B98"/>
    <w:rsid w:val="00FB1733"/>
    <w:rsid w:val="00FB25C7"/>
    <w:rsid w:val="00FB315C"/>
    <w:rsid w:val="00FB4D5F"/>
    <w:rsid w:val="00FB547C"/>
    <w:rsid w:val="00FB7F33"/>
    <w:rsid w:val="00FC0D3B"/>
    <w:rsid w:val="00FC1661"/>
    <w:rsid w:val="00FC2C1C"/>
    <w:rsid w:val="00FC474C"/>
    <w:rsid w:val="00FC500E"/>
    <w:rsid w:val="00FC593F"/>
    <w:rsid w:val="00FC68DE"/>
    <w:rsid w:val="00FD008A"/>
    <w:rsid w:val="00FD105F"/>
    <w:rsid w:val="00FD1159"/>
    <w:rsid w:val="00FD32A4"/>
    <w:rsid w:val="00FD3F7C"/>
    <w:rsid w:val="00FD48E4"/>
    <w:rsid w:val="00FD6207"/>
    <w:rsid w:val="00FD73FC"/>
    <w:rsid w:val="00FD74FE"/>
    <w:rsid w:val="00FD7D18"/>
    <w:rsid w:val="00FE0752"/>
    <w:rsid w:val="00FE0DA6"/>
    <w:rsid w:val="00FE46B2"/>
    <w:rsid w:val="00FE513E"/>
    <w:rsid w:val="00FE70B8"/>
    <w:rsid w:val="00FE7FAA"/>
    <w:rsid w:val="00FF0592"/>
    <w:rsid w:val="00FF05D7"/>
    <w:rsid w:val="00FF0A1A"/>
    <w:rsid w:val="00FF11BE"/>
    <w:rsid w:val="00FF1BCA"/>
    <w:rsid w:val="00FF1D9A"/>
    <w:rsid w:val="00FF1ED1"/>
    <w:rsid w:val="00FF21BD"/>
    <w:rsid w:val="00FF4123"/>
    <w:rsid w:val="00FF6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silver"/>
    </o:shapedefaults>
    <o:shapelayout v:ext="edit">
      <o:idmap v:ext="edit" data="1"/>
    </o:shapelayout>
  </w:shapeDefaults>
  <w:decimalSymbol w:val="."/>
  <w:listSeparator w:val=","/>
  <w14:docId w14:val="7FF1FF58"/>
  <w15:chartTrackingRefBased/>
  <w15:docId w15:val="{B92C1800-1714-4065-A569-E0D29EC4B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91E"/>
    <w:rPr>
      <w:rFonts w:ascii="Arial" w:hAnsi="Arial"/>
      <w:lang w:val="en-GB"/>
    </w:rPr>
  </w:style>
  <w:style w:type="paragraph" w:styleId="Heading1">
    <w:name w:val="heading 1"/>
    <w:basedOn w:val="Normal"/>
    <w:next w:val="Normal"/>
    <w:link w:val="Heading1Char"/>
    <w:uiPriority w:val="9"/>
    <w:qFormat/>
    <w:rsid w:val="00444C6A"/>
    <w:pPr>
      <w:keepNext/>
      <w:numPr>
        <w:numId w:val="2"/>
      </w:numPr>
      <w:spacing w:before="120" w:after="60"/>
      <w:outlineLvl w:val="0"/>
    </w:pPr>
    <w:rPr>
      <w:b/>
      <w:kern w:val="28"/>
      <w:sz w:val="32"/>
    </w:rPr>
  </w:style>
  <w:style w:type="paragraph" w:styleId="Heading2">
    <w:name w:val="heading 2"/>
    <w:basedOn w:val="Normal"/>
    <w:next w:val="Normal"/>
    <w:uiPriority w:val="9"/>
    <w:qFormat/>
    <w:rsid w:val="00444C6A"/>
    <w:pPr>
      <w:keepNext/>
      <w:numPr>
        <w:ilvl w:val="1"/>
        <w:numId w:val="2"/>
      </w:numPr>
      <w:spacing w:before="120" w:after="60"/>
      <w:outlineLvl w:val="1"/>
    </w:pPr>
    <w:rPr>
      <w:b/>
      <w:sz w:val="28"/>
    </w:rPr>
  </w:style>
  <w:style w:type="paragraph" w:styleId="Heading3">
    <w:name w:val="heading 3"/>
    <w:basedOn w:val="Normal"/>
    <w:next w:val="Normal"/>
    <w:uiPriority w:val="9"/>
    <w:qFormat/>
    <w:rsid w:val="00444C6A"/>
    <w:pPr>
      <w:keepNext/>
      <w:numPr>
        <w:ilvl w:val="2"/>
        <w:numId w:val="2"/>
      </w:numPr>
      <w:spacing w:before="120" w:after="60"/>
      <w:outlineLvl w:val="2"/>
    </w:pPr>
    <w:rPr>
      <w:b/>
      <w:sz w:val="24"/>
    </w:rPr>
  </w:style>
  <w:style w:type="paragraph" w:styleId="Heading4">
    <w:name w:val="heading 4"/>
    <w:aliases w:val="Left+Right"/>
    <w:basedOn w:val="Normal"/>
    <w:next w:val="Normal"/>
    <w:uiPriority w:val="9"/>
    <w:qFormat/>
    <w:rsid w:val="00444C6A"/>
    <w:pPr>
      <w:keepNext/>
      <w:numPr>
        <w:ilvl w:val="3"/>
        <w:numId w:val="2"/>
      </w:numPr>
      <w:spacing w:before="120" w:after="60"/>
      <w:outlineLvl w:val="3"/>
    </w:pPr>
    <w:rPr>
      <w:b/>
      <w:bCs/>
      <w:sz w:val="22"/>
    </w:rPr>
  </w:style>
  <w:style w:type="paragraph" w:styleId="Heading5">
    <w:name w:val="heading 5"/>
    <w:basedOn w:val="Normal"/>
    <w:next w:val="Normal"/>
    <w:uiPriority w:val="9"/>
    <w:qFormat/>
    <w:rsid w:val="00444C6A"/>
    <w:pPr>
      <w:keepNext/>
      <w:numPr>
        <w:ilvl w:val="4"/>
        <w:numId w:val="2"/>
      </w:numPr>
      <w:spacing w:before="120" w:after="60"/>
      <w:outlineLvl w:val="4"/>
    </w:pPr>
    <w:rPr>
      <w:b/>
      <w:bCs/>
      <w:sz w:val="22"/>
    </w:rPr>
  </w:style>
  <w:style w:type="paragraph" w:styleId="Heading6">
    <w:name w:val="heading 6"/>
    <w:basedOn w:val="Normal"/>
    <w:next w:val="Normal"/>
    <w:autoRedefine/>
    <w:uiPriority w:val="9"/>
    <w:qFormat/>
    <w:rsid w:val="00444C6A"/>
    <w:pPr>
      <w:keepNext/>
      <w:numPr>
        <w:ilvl w:val="5"/>
        <w:numId w:val="2"/>
      </w:numPr>
      <w:spacing w:before="120" w:after="60"/>
      <w:outlineLvl w:val="5"/>
    </w:pPr>
    <w:rPr>
      <w:b/>
      <w:sz w:val="22"/>
    </w:rPr>
  </w:style>
  <w:style w:type="paragraph" w:styleId="Heading7">
    <w:name w:val="heading 7"/>
    <w:basedOn w:val="Normal"/>
    <w:next w:val="Normal"/>
    <w:uiPriority w:val="9"/>
    <w:qFormat/>
    <w:rsid w:val="00444C6A"/>
    <w:pPr>
      <w:keepNext/>
      <w:numPr>
        <w:ilvl w:val="6"/>
        <w:numId w:val="2"/>
      </w:numPr>
      <w:spacing w:before="120" w:after="60"/>
      <w:outlineLvl w:val="6"/>
    </w:pPr>
    <w:rPr>
      <w:b/>
      <w:sz w:val="22"/>
    </w:rPr>
  </w:style>
  <w:style w:type="paragraph" w:styleId="Heading8">
    <w:name w:val="heading 8"/>
    <w:basedOn w:val="Normal"/>
    <w:next w:val="Normal"/>
    <w:autoRedefine/>
    <w:uiPriority w:val="9"/>
    <w:qFormat/>
    <w:rsid w:val="00444C6A"/>
    <w:pPr>
      <w:numPr>
        <w:ilvl w:val="7"/>
        <w:numId w:val="2"/>
      </w:numPr>
      <w:spacing w:before="120" w:after="60"/>
      <w:outlineLvl w:val="7"/>
    </w:pPr>
    <w:rPr>
      <w:i/>
      <w:iCs/>
      <w:sz w:val="24"/>
      <w:szCs w:val="24"/>
    </w:rPr>
  </w:style>
  <w:style w:type="paragraph" w:styleId="Heading9">
    <w:name w:val="heading 9"/>
    <w:basedOn w:val="Normal"/>
    <w:next w:val="Normal"/>
    <w:autoRedefine/>
    <w:uiPriority w:val="9"/>
    <w:qFormat/>
    <w:rsid w:val="00444C6A"/>
    <w:pPr>
      <w:numPr>
        <w:ilvl w:val="8"/>
        <w:numId w:val="2"/>
      </w:numPr>
      <w:spacing w:before="12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44C6A"/>
    <w:rPr>
      <w:rFonts w:ascii="Arial" w:hAnsi="Arial"/>
      <w:b/>
      <w:kern w:val="28"/>
      <w:sz w:val="32"/>
      <w:lang w:val="en-GB"/>
    </w:rPr>
  </w:style>
  <w:style w:type="paragraph" w:customStyle="1" w:styleId="ABLOCKPARA">
    <w:name w:val="A BLOCK PARA"/>
    <w:basedOn w:val="Normal"/>
    <w:semiHidden/>
    <w:rsid w:val="00444C6A"/>
    <w:rPr>
      <w:rFonts w:ascii="Book Antiqua" w:hAnsi="Book Antiqua"/>
      <w:sz w:val="22"/>
    </w:rPr>
  </w:style>
  <w:style w:type="paragraph" w:customStyle="1" w:styleId="ABULLET">
    <w:name w:val="A BULLET"/>
    <w:basedOn w:val="ABLOCKPARA"/>
    <w:semiHidden/>
    <w:rsid w:val="00444C6A"/>
    <w:pPr>
      <w:ind w:left="331" w:hanging="331"/>
    </w:pPr>
  </w:style>
  <w:style w:type="paragraph" w:customStyle="1" w:styleId="AINDENTEDBULLET">
    <w:name w:val="A INDENTED BULLET"/>
    <w:basedOn w:val="ABLOCKPARA"/>
    <w:semiHidden/>
    <w:rsid w:val="00444C6A"/>
    <w:pPr>
      <w:tabs>
        <w:tab w:val="left" w:pos="1080"/>
      </w:tabs>
      <w:ind w:left="662" w:hanging="331"/>
    </w:pPr>
  </w:style>
  <w:style w:type="paragraph" w:customStyle="1" w:styleId="AINDENTEDPARA">
    <w:name w:val="A INDENTED PARA"/>
    <w:basedOn w:val="ABLOCKPARA"/>
    <w:semiHidden/>
    <w:rsid w:val="00444C6A"/>
    <w:pPr>
      <w:ind w:left="331"/>
    </w:pPr>
  </w:style>
  <w:style w:type="paragraph" w:styleId="Footer">
    <w:name w:val="footer"/>
    <w:basedOn w:val="Normal"/>
    <w:rsid w:val="00444C6A"/>
    <w:pPr>
      <w:tabs>
        <w:tab w:val="center" w:pos="4320"/>
        <w:tab w:val="right" w:pos="8640"/>
      </w:tabs>
    </w:pPr>
  </w:style>
  <w:style w:type="paragraph" w:styleId="Header">
    <w:name w:val="header"/>
    <w:basedOn w:val="Normal"/>
    <w:rsid w:val="00444C6A"/>
    <w:pPr>
      <w:tabs>
        <w:tab w:val="center" w:pos="4320"/>
        <w:tab w:val="right" w:pos="8640"/>
      </w:tabs>
    </w:pPr>
  </w:style>
  <w:style w:type="character" w:styleId="PageNumber">
    <w:name w:val="page number"/>
    <w:basedOn w:val="DefaultParagraphFont"/>
    <w:semiHidden/>
    <w:rsid w:val="00444C6A"/>
  </w:style>
  <w:style w:type="paragraph" w:customStyle="1" w:styleId="base">
    <w:name w:val="base"/>
    <w:basedOn w:val="Normal"/>
    <w:semiHidden/>
    <w:rsid w:val="00444C6A"/>
    <w:pPr>
      <w:spacing w:before="200"/>
    </w:pPr>
    <w:rPr>
      <w:rFonts w:ascii="Book Antiqua" w:hAnsi="Book Antiqua"/>
      <w:sz w:val="22"/>
    </w:rPr>
  </w:style>
  <w:style w:type="paragraph" w:customStyle="1" w:styleId="DefaultText">
    <w:name w:val="Default Text"/>
    <w:basedOn w:val="Normal"/>
    <w:semiHidden/>
    <w:rsid w:val="00444C6A"/>
    <w:pPr>
      <w:overflowPunct w:val="0"/>
      <w:autoSpaceDE w:val="0"/>
      <w:autoSpaceDN w:val="0"/>
      <w:adjustRightInd w:val="0"/>
      <w:ind w:left="720"/>
      <w:jc w:val="both"/>
      <w:textAlignment w:val="baseline"/>
    </w:pPr>
    <w:rPr>
      <w:rFonts w:ascii="Gill Sans" w:hAnsi="Gill Sans"/>
      <w:sz w:val="24"/>
    </w:rPr>
  </w:style>
  <w:style w:type="paragraph" w:customStyle="1" w:styleId="TableText">
    <w:name w:val="Table Text"/>
    <w:basedOn w:val="Normal"/>
    <w:semiHidden/>
    <w:rsid w:val="00444C6A"/>
    <w:pPr>
      <w:widowControl w:val="0"/>
      <w:autoSpaceDE w:val="0"/>
      <w:autoSpaceDN w:val="0"/>
      <w:adjustRightInd w:val="0"/>
      <w:ind w:left="72"/>
    </w:pPr>
    <w:rPr>
      <w:rFonts w:ascii="JSIncarnatus" w:hAnsi="JSIncarnatus"/>
      <w:sz w:val="24"/>
      <w:szCs w:val="24"/>
    </w:rPr>
  </w:style>
  <w:style w:type="paragraph" w:styleId="Index9">
    <w:name w:val="index 9"/>
    <w:basedOn w:val="Normal"/>
    <w:next w:val="Normal"/>
    <w:autoRedefine/>
    <w:semiHidden/>
    <w:rsid w:val="00444C6A"/>
    <w:pPr>
      <w:ind w:left="1980" w:hanging="220"/>
    </w:pPr>
    <w:rPr>
      <w:sz w:val="22"/>
    </w:rPr>
  </w:style>
  <w:style w:type="paragraph" w:styleId="IndexHeading">
    <w:name w:val="index heading"/>
    <w:basedOn w:val="Normal"/>
    <w:next w:val="Index1"/>
    <w:semiHidden/>
    <w:rsid w:val="00444C6A"/>
    <w:rPr>
      <w:sz w:val="22"/>
    </w:rPr>
  </w:style>
  <w:style w:type="paragraph" w:styleId="Index1">
    <w:name w:val="index 1"/>
    <w:basedOn w:val="Normal"/>
    <w:next w:val="Normal"/>
    <w:autoRedefine/>
    <w:semiHidden/>
    <w:rsid w:val="00444C6A"/>
    <w:pPr>
      <w:ind w:left="220" w:hanging="220"/>
    </w:pPr>
    <w:rPr>
      <w:sz w:val="22"/>
    </w:rPr>
  </w:style>
  <w:style w:type="paragraph" w:styleId="TOC1">
    <w:name w:val="toc 1"/>
    <w:basedOn w:val="Normal"/>
    <w:next w:val="Normal"/>
    <w:autoRedefine/>
    <w:uiPriority w:val="39"/>
    <w:rsid w:val="00444C6A"/>
    <w:pPr>
      <w:spacing w:before="120"/>
    </w:pPr>
    <w:rPr>
      <w:b/>
    </w:rPr>
  </w:style>
  <w:style w:type="paragraph" w:styleId="TOC2">
    <w:name w:val="toc 2"/>
    <w:basedOn w:val="Normal"/>
    <w:next w:val="Normal"/>
    <w:autoRedefine/>
    <w:uiPriority w:val="39"/>
    <w:rsid w:val="00444C6A"/>
    <w:pPr>
      <w:ind w:left="220"/>
    </w:pPr>
  </w:style>
  <w:style w:type="paragraph" w:customStyle="1" w:styleId="SAMainbodytext">
    <w:name w:val="SA Main body text"/>
    <w:basedOn w:val="Normal"/>
    <w:semiHidden/>
    <w:rsid w:val="00444C6A"/>
    <w:rPr>
      <w:rFonts w:ascii="Book Antiqua" w:hAnsi="Book Antiqua"/>
      <w:sz w:val="24"/>
    </w:rPr>
  </w:style>
  <w:style w:type="paragraph" w:customStyle="1" w:styleId="bullet1">
    <w:name w:val="bullet1"/>
    <w:basedOn w:val="SAMainbodytext"/>
    <w:semiHidden/>
    <w:rsid w:val="00444C6A"/>
    <w:pPr>
      <w:tabs>
        <w:tab w:val="num" w:pos="360"/>
      </w:tabs>
      <w:ind w:left="360" w:hanging="360"/>
    </w:pPr>
  </w:style>
  <w:style w:type="paragraph" w:styleId="BodyText">
    <w:name w:val="Body Text"/>
    <w:basedOn w:val="Normal"/>
    <w:rsid w:val="00444C6A"/>
  </w:style>
  <w:style w:type="paragraph" w:customStyle="1" w:styleId="Bullet0">
    <w:name w:val="Bullet"/>
    <w:basedOn w:val="Normal"/>
    <w:semiHidden/>
    <w:rsid w:val="00444C6A"/>
    <w:pPr>
      <w:tabs>
        <w:tab w:val="num" w:pos="1287"/>
      </w:tabs>
      <w:ind w:left="1287" w:hanging="360"/>
    </w:pPr>
  </w:style>
  <w:style w:type="paragraph" w:styleId="BodyText2">
    <w:name w:val="Body Text 2"/>
    <w:basedOn w:val="Normal"/>
    <w:semiHidden/>
    <w:rsid w:val="00444C6A"/>
    <w:rPr>
      <w:i/>
      <w:color w:val="0000FF"/>
      <w:sz w:val="22"/>
    </w:rPr>
  </w:style>
  <w:style w:type="paragraph" w:styleId="BodyTextIndent">
    <w:name w:val="Body Text Indent"/>
    <w:basedOn w:val="Normal"/>
    <w:semiHidden/>
    <w:rsid w:val="00444C6A"/>
    <w:pPr>
      <w:ind w:left="2160"/>
    </w:pPr>
    <w:rPr>
      <w:rFonts w:ascii="Helv" w:hAnsi="Helv"/>
      <w:snapToGrid w:val="0"/>
      <w:color w:val="000000"/>
      <w:sz w:val="22"/>
    </w:rPr>
  </w:style>
  <w:style w:type="paragraph" w:styleId="BodyText3">
    <w:name w:val="Body Text 3"/>
    <w:basedOn w:val="Normal"/>
    <w:semiHidden/>
    <w:rsid w:val="00444C6A"/>
    <w:pPr>
      <w:spacing w:line="240" w:lineRule="atLeast"/>
      <w:ind w:right="-32"/>
    </w:pPr>
    <w:rPr>
      <w:i/>
      <w:snapToGrid w:val="0"/>
      <w:color w:val="0000FF"/>
      <w:sz w:val="22"/>
    </w:rPr>
  </w:style>
  <w:style w:type="character" w:styleId="Hyperlink">
    <w:name w:val="Hyperlink"/>
    <w:uiPriority w:val="99"/>
    <w:rsid w:val="00444C6A"/>
    <w:rPr>
      <w:color w:val="0000FF"/>
      <w:u w:val="single"/>
    </w:rPr>
  </w:style>
  <w:style w:type="paragraph" w:styleId="TOC3">
    <w:name w:val="toc 3"/>
    <w:basedOn w:val="Normal"/>
    <w:next w:val="Normal"/>
    <w:autoRedefine/>
    <w:uiPriority w:val="39"/>
    <w:rsid w:val="00444C6A"/>
    <w:pPr>
      <w:ind w:left="440"/>
    </w:pPr>
    <w:rPr>
      <w:iCs/>
      <w:szCs w:val="24"/>
    </w:rPr>
  </w:style>
  <w:style w:type="paragraph" w:styleId="NormalWeb">
    <w:name w:val="Normal (Web)"/>
    <w:basedOn w:val="Normal"/>
    <w:semiHidden/>
    <w:rsid w:val="00444C6A"/>
    <w:pPr>
      <w:spacing w:before="100" w:beforeAutospacing="1" w:after="100" w:afterAutospacing="1"/>
    </w:pPr>
    <w:rPr>
      <w:rFonts w:ascii="Arial Unicode MS" w:eastAsia="Arial Unicode MS" w:hAnsi="Arial Unicode MS" w:cs="Arial Unicode MS"/>
      <w:color w:val="000000"/>
      <w:sz w:val="24"/>
      <w:szCs w:val="24"/>
    </w:rPr>
  </w:style>
  <w:style w:type="paragraph" w:styleId="BlockText">
    <w:name w:val="Block Text"/>
    <w:basedOn w:val="Normal"/>
    <w:semiHidden/>
    <w:rsid w:val="00444C6A"/>
    <w:pPr>
      <w:spacing w:line="240" w:lineRule="atLeast"/>
      <w:ind w:left="2970" w:right="1440" w:hanging="810"/>
    </w:pPr>
    <w:rPr>
      <w:rFonts w:ascii="Helv" w:hAnsi="Helv"/>
      <w:snapToGrid w:val="0"/>
      <w:color w:val="000000"/>
    </w:rPr>
  </w:style>
  <w:style w:type="character" w:styleId="FollowedHyperlink">
    <w:name w:val="FollowedHyperlink"/>
    <w:semiHidden/>
    <w:rsid w:val="00444C6A"/>
    <w:rPr>
      <w:color w:val="800080"/>
      <w:u w:val="single"/>
    </w:rPr>
  </w:style>
  <w:style w:type="paragraph" w:customStyle="1" w:styleId="ExampleText">
    <w:name w:val="Example Text"/>
    <w:basedOn w:val="Normal"/>
    <w:semiHidden/>
    <w:rsid w:val="00444C6A"/>
    <w:rPr>
      <w:color w:val="0000FF"/>
    </w:rPr>
  </w:style>
  <w:style w:type="paragraph" w:styleId="TOC4">
    <w:name w:val="toc 4"/>
    <w:basedOn w:val="Normal"/>
    <w:next w:val="Normal"/>
    <w:autoRedefine/>
    <w:semiHidden/>
    <w:rsid w:val="00444C6A"/>
    <w:pPr>
      <w:ind w:left="600"/>
    </w:pPr>
  </w:style>
  <w:style w:type="paragraph" w:styleId="TOC5">
    <w:name w:val="toc 5"/>
    <w:basedOn w:val="Normal"/>
    <w:next w:val="Normal"/>
    <w:autoRedefine/>
    <w:semiHidden/>
    <w:rsid w:val="00444C6A"/>
    <w:pPr>
      <w:ind w:left="800"/>
    </w:pPr>
  </w:style>
  <w:style w:type="paragraph" w:styleId="TOC6">
    <w:name w:val="toc 6"/>
    <w:basedOn w:val="Normal"/>
    <w:next w:val="Normal"/>
    <w:autoRedefine/>
    <w:semiHidden/>
    <w:rsid w:val="00444C6A"/>
    <w:pPr>
      <w:ind w:left="1000"/>
    </w:pPr>
  </w:style>
  <w:style w:type="paragraph" w:styleId="TOC7">
    <w:name w:val="toc 7"/>
    <w:basedOn w:val="Normal"/>
    <w:next w:val="Normal"/>
    <w:autoRedefine/>
    <w:semiHidden/>
    <w:rsid w:val="00444C6A"/>
    <w:pPr>
      <w:ind w:left="1200"/>
    </w:pPr>
  </w:style>
  <w:style w:type="paragraph" w:styleId="TOC8">
    <w:name w:val="toc 8"/>
    <w:basedOn w:val="Normal"/>
    <w:next w:val="Normal"/>
    <w:autoRedefine/>
    <w:semiHidden/>
    <w:rsid w:val="00444C6A"/>
    <w:pPr>
      <w:ind w:left="1400"/>
    </w:pPr>
  </w:style>
  <w:style w:type="paragraph" w:styleId="TOC9">
    <w:name w:val="toc 9"/>
    <w:basedOn w:val="Normal"/>
    <w:next w:val="Normal"/>
    <w:autoRedefine/>
    <w:semiHidden/>
    <w:rsid w:val="00444C6A"/>
    <w:pPr>
      <w:ind w:left="1600"/>
    </w:pPr>
  </w:style>
  <w:style w:type="paragraph" w:customStyle="1" w:styleId="BulletList">
    <w:name w:val="Bullet List"/>
    <w:basedOn w:val="Normal"/>
    <w:semiHidden/>
    <w:rsid w:val="00444C6A"/>
    <w:pPr>
      <w:tabs>
        <w:tab w:val="num" w:pos="720"/>
      </w:tabs>
      <w:overflowPunct w:val="0"/>
      <w:autoSpaceDE w:val="0"/>
      <w:autoSpaceDN w:val="0"/>
      <w:adjustRightInd w:val="0"/>
      <w:ind w:left="720" w:hanging="360"/>
      <w:textAlignment w:val="baseline"/>
    </w:pPr>
    <w:rPr>
      <w:rFonts w:ascii="Imago" w:hAnsi="Imago"/>
      <w:sz w:val="22"/>
    </w:rPr>
  </w:style>
  <w:style w:type="table" w:styleId="TableGrid">
    <w:name w:val="Table Grid"/>
    <w:basedOn w:val="TableNormal"/>
    <w:semiHidden/>
    <w:rsid w:val="00444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4C6A"/>
    <w:rPr>
      <w:rFonts w:ascii="Tahoma" w:hAnsi="Tahoma" w:cs="Tahoma"/>
      <w:sz w:val="16"/>
      <w:szCs w:val="16"/>
    </w:rPr>
  </w:style>
  <w:style w:type="paragraph" w:styleId="ListBullet2">
    <w:name w:val="List Bullet 2"/>
    <w:basedOn w:val="Normal"/>
    <w:autoRedefine/>
    <w:semiHidden/>
    <w:rsid w:val="00444C6A"/>
    <w:pPr>
      <w:tabs>
        <w:tab w:val="num" w:pos="360"/>
      </w:tabs>
      <w:spacing w:before="100" w:beforeAutospacing="1" w:after="100" w:afterAutospacing="1"/>
    </w:pPr>
  </w:style>
  <w:style w:type="paragraph" w:customStyle="1" w:styleId="Arial">
    <w:name w:val="Arial"/>
    <w:semiHidden/>
    <w:rsid w:val="00444C6A"/>
    <w:pPr>
      <w:overflowPunct w:val="0"/>
      <w:autoSpaceDE w:val="0"/>
      <w:autoSpaceDN w:val="0"/>
      <w:adjustRightInd w:val="0"/>
      <w:spacing w:after="80" w:line="240" w:lineRule="exact"/>
      <w:textAlignment w:val="baseline"/>
    </w:pPr>
    <w:rPr>
      <w:rFonts w:ascii="Arial" w:hAnsi="Arial"/>
      <w:noProof/>
    </w:rPr>
  </w:style>
  <w:style w:type="paragraph" w:customStyle="1" w:styleId="noindent">
    <w:name w:val="noindent"/>
    <w:basedOn w:val="Normal"/>
    <w:semiHidden/>
    <w:rsid w:val="00444C6A"/>
    <w:pPr>
      <w:numPr>
        <w:ilvl w:val="12"/>
      </w:numPr>
      <w:spacing w:before="60" w:beforeAutospacing="1" w:after="100" w:afterAutospacing="1"/>
    </w:pPr>
  </w:style>
  <w:style w:type="paragraph" w:customStyle="1" w:styleId="ArialBold">
    <w:name w:val="Arial Bold"/>
    <w:basedOn w:val="Normal"/>
    <w:semiHidden/>
    <w:rsid w:val="00444C6A"/>
    <w:pPr>
      <w:overflowPunct w:val="0"/>
      <w:autoSpaceDE w:val="0"/>
      <w:autoSpaceDN w:val="0"/>
      <w:adjustRightInd w:val="0"/>
      <w:spacing w:after="60" w:line="240" w:lineRule="atLeast"/>
      <w:textAlignment w:val="baseline"/>
    </w:pPr>
    <w:rPr>
      <w:b/>
      <w:spacing w:val="-4"/>
    </w:rPr>
  </w:style>
  <w:style w:type="paragraph" w:customStyle="1" w:styleId="Instructions">
    <w:name w:val="Instructions"/>
    <w:basedOn w:val="Normal"/>
    <w:semiHidden/>
    <w:rsid w:val="00444C6A"/>
    <w:pPr>
      <w:pBdr>
        <w:top w:val="double" w:sz="6" w:space="1" w:color="FF0000" w:shadow="1"/>
        <w:left w:val="double" w:sz="6" w:space="1" w:color="FF0000" w:shadow="1"/>
        <w:bottom w:val="double" w:sz="6" w:space="1" w:color="FF0000" w:shadow="1"/>
        <w:right w:val="double" w:sz="6" w:space="1" w:color="FF0000" w:shadow="1"/>
      </w:pBdr>
      <w:shd w:val="pct10" w:color="FFFF00" w:fill="auto"/>
      <w:spacing w:before="100" w:beforeAutospacing="1" w:after="100" w:afterAutospacing="1"/>
    </w:pPr>
    <w:rPr>
      <w:color w:val="FF0000"/>
      <w:sz w:val="22"/>
    </w:rPr>
  </w:style>
  <w:style w:type="paragraph" w:styleId="BodyTextIndent2">
    <w:name w:val="Body Text Indent 2"/>
    <w:basedOn w:val="Normal"/>
    <w:semiHidden/>
    <w:rsid w:val="00444C6A"/>
    <w:pPr>
      <w:ind w:left="132"/>
    </w:pPr>
    <w:rPr>
      <w:rFonts w:cs="Arial"/>
      <w:color w:val="C0C0C0"/>
    </w:rPr>
  </w:style>
  <w:style w:type="paragraph" w:customStyle="1" w:styleId="UAMHeading1">
    <w:name w:val="UAM Heading1"/>
    <w:basedOn w:val="Normal"/>
    <w:semiHidden/>
    <w:rsid w:val="00444C6A"/>
    <w:pPr>
      <w:spacing w:after="160"/>
    </w:pPr>
    <w:rPr>
      <w:rFonts w:ascii="Times New Roman" w:hAnsi="Times New Roman"/>
      <w:b/>
      <w:i/>
      <w:sz w:val="36"/>
    </w:rPr>
  </w:style>
  <w:style w:type="paragraph" w:customStyle="1" w:styleId="StyleHeading2NotItalic">
    <w:name w:val="Style Heading 2 + Not Italic"/>
    <w:basedOn w:val="Heading2"/>
    <w:semiHidden/>
    <w:rsid w:val="00444C6A"/>
    <w:pPr>
      <w:numPr>
        <w:ilvl w:val="0"/>
        <w:numId w:val="0"/>
      </w:numPr>
      <w:spacing w:before="240"/>
    </w:pPr>
    <w:rPr>
      <w:i/>
      <w:iCs/>
    </w:rPr>
  </w:style>
  <w:style w:type="paragraph" w:customStyle="1" w:styleId="VFReporttitle">
    <w:name w:val="VF_Report title"/>
    <w:basedOn w:val="Header"/>
    <w:semiHidden/>
    <w:rsid w:val="00444C6A"/>
    <w:pPr>
      <w:spacing w:before="240" w:after="240"/>
    </w:pPr>
    <w:rPr>
      <w:rFonts w:ascii="Vodafone Lt" w:hAnsi="Vodafone Lt"/>
      <w:b/>
      <w:sz w:val="32"/>
      <w:szCs w:val="72"/>
    </w:rPr>
  </w:style>
  <w:style w:type="paragraph" w:customStyle="1" w:styleId="VFAgendaheader">
    <w:name w:val="VF_Agenda_header"/>
    <w:basedOn w:val="Header"/>
    <w:semiHidden/>
    <w:rsid w:val="00444C6A"/>
    <w:rPr>
      <w:rFonts w:ascii="Vodafone Lt" w:hAnsi="Vodafone Lt"/>
      <w:sz w:val="72"/>
      <w:szCs w:val="72"/>
    </w:rPr>
  </w:style>
  <w:style w:type="paragraph" w:customStyle="1" w:styleId="StyleVFTechRepBodytxtAfter12ptLinespacingExactly12">
    <w:name w:val="Style VF_TechRep_Bodytxt + After:  12 pt Line spacing:  Exactly 12..."/>
    <w:semiHidden/>
    <w:rsid w:val="00444C6A"/>
    <w:pPr>
      <w:spacing w:line="240" w:lineRule="exact"/>
    </w:pPr>
    <w:rPr>
      <w:rFonts w:ascii="Vodafone Lt" w:hAnsi="Vodafone Lt"/>
      <w:sz w:val="22"/>
      <w:lang w:val="en-GB"/>
    </w:rPr>
  </w:style>
  <w:style w:type="paragraph" w:customStyle="1" w:styleId="VFTechRepboldtxt">
    <w:name w:val="VF_TechRep_boldtxt"/>
    <w:basedOn w:val="Normal"/>
    <w:semiHidden/>
    <w:rsid w:val="00444C6A"/>
    <w:pPr>
      <w:spacing w:line="280" w:lineRule="exact"/>
    </w:pPr>
    <w:rPr>
      <w:rFonts w:ascii="Vodafone Rg" w:hAnsi="Vodafone Rg"/>
      <w:b/>
      <w:sz w:val="18"/>
      <w:szCs w:val="24"/>
    </w:rPr>
  </w:style>
  <w:style w:type="paragraph" w:customStyle="1" w:styleId="DocStandardsHeader1">
    <w:name w:val="Doc_Standards_Header1"/>
    <w:basedOn w:val="Heading2"/>
    <w:semiHidden/>
    <w:rsid w:val="00444C6A"/>
    <w:pPr>
      <w:numPr>
        <w:ilvl w:val="0"/>
        <w:numId w:val="1"/>
      </w:numPr>
    </w:pPr>
    <w:rPr>
      <w:rFonts w:ascii="Vodafone Rg" w:hAnsi="Vodafone Rg" w:cs="Arial"/>
      <w:i/>
      <w:sz w:val="32"/>
      <w:szCs w:val="32"/>
    </w:rPr>
  </w:style>
  <w:style w:type="paragraph" w:customStyle="1" w:styleId="StyleHeading114ptLeft0cmFirstline0cm">
    <w:name w:val="Style Heading 1 + 14 pt Left:  0 cm First line:  0 cm"/>
    <w:basedOn w:val="Normal"/>
    <w:semiHidden/>
    <w:rsid w:val="00444C6A"/>
    <w:rPr>
      <w:bCs/>
      <w:sz w:val="28"/>
    </w:rPr>
  </w:style>
  <w:style w:type="paragraph" w:customStyle="1" w:styleId="StyleHeading110ptLeft0cmFirstline0cm">
    <w:name w:val="Style Heading 1 + 10 pt Left:  0 cm First line:  0 cm"/>
    <w:basedOn w:val="Heading1"/>
    <w:next w:val="Normal"/>
    <w:semiHidden/>
    <w:rsid w:val="00444C6A"/>
    <w:pPr>
      <w:numPr>
        <w:numId w:val="0"/>
      </w:numPr>
    </w:pPr>
    <w:rPr>
      <w:bCs/>
      <w:kern w:val="0"/>
      <w:sz w:val="20"/>
    </w:rPr>
  </w:style>
  <w:style w:type="paragraph" w:customStyle="1" w:styleId="VodafoneHeading4">
    <w:name w:val="Vodafone Heading 4"/>
    <w:basedOn w:val="Heading3"/>
    <w:semiHidden/>
    <w:rsid w:val="00444C6A"/>
    <w:pPr>
      <w:numPr>
        <w:ilvl w:val="0"/>
        <w:numId w:val="0"/>
      </w:numPr>
    </w:pPr>
  </w:style>
  <w:style w:type="paragraph" w:styleId="Caption">
    <w:name w:val="caption"/>
    <w:basedOn w:val="Normal"/>
    <w:next w:val="Normal"/>
    <w:qFormat/>
    <w:rsid w:val="00605B80"/>
    <w:rPr>
      <w:b/>
      <w:bCs/>
    </w:rPr>
  </w:style>
  <w:style w:type="paragraph" w:styleId="FootnoteText">
    <w:name w:val="footnote text"/>
    <w:basedOn w:val="Normal"/>
    <w:semiHidden/>
    <w:rsid w:val="00F6251A"/>
  </w:style>
  <w:style w:type="character" w:styleId="FootnoteReference">
    <w:name w:val="footnote reference"/>
    <w:semiHidden/>
    <w:rsid w:val="00F6251A"/>
    <w:rPr>
      <w:vertAlign w:val="superscript"/>
    </w:rPr>
  </w:style>
  <w:style w:type="paragraph" w:styleId="CommentText">
    <w:name w:val="annotation text"/>
    <w:basedOn w:val="Normal"/>
    <w:semiHidden/>
    <w:rsid w:val="006D043B"/>
  </w:style>
  <w:style w:type="character" w:styleId="CommentReference">
    <w:name w:val="annotation reference"/>
    <w:semiHidden/>
    <w:rsid w:val="00EE50A0"/>
    <w:rPr>
      <w:sz w:val="16"/>
      <w:szCs w:val="16"/>
    </w:rPr>
  </w:style>
  <w:style w:type="paragraph" w:styleId="CommentSubject">
    <w:name w:val="annotation subject"/>
    <w:basedOn w:val="CommentText"/>
    <w:next w:val="CommentText"/>
    <w:semiHidden/>
    <w:rsid w:val="00EE50A0"/>
    <w:rPr>
      <w:b/>
      <w:bCs/>
    </w:rPr>
  </w:style>
  <w:style w:type="paragraph" w:styleId="TableofFigures">
    <w:name w:val="table of figures"/>
    <w:basedOn w:val="Normal"/>
    <w:next w:val="Normal"/>
    <w:semiHidden/>
    <w:rsid w:val="00A90156"/>
  </w:style>
  <w:style w:type="paragraph" w:styleId="ListParagraph">
    <w:name w:val="List Paragraph"/>
    <w:basedOn w:val="Normal"/>
    <w:uiPriority w:val="34"/>
    <w:qFormat/>
    <w:rsid w:val="003E01D9"/>
    <w:pPr>
      <w:ind w:left="720"/>
    </w:pPr>
    <w:rPr>
      <w:rFonts w:ascii="Calibri" w:eastAsia="Calibri" w:hAnsi="Calibri" w:cs="Calibri"/>
      <w:sz w:val="22"/>
      <w:szCs w:val="22"/>
      <w:lang w:eastAsia="en-GB"/>
    </w:rPr>
  </w:style>
  <w:style w:type="paragraph" w:styleId="PlainText">
    <w:name w:val="Plain Text"/>
    <w:basedOn w:val="Normal"/>
    <w:link w:val="PlainTextChar"/>
    <w:uiPriority w:val="99"/>
    <w:unhideWhenUsed/>
    <w:rsid w:val="00654B75"/>
    <w:rPr>
      <w:rFonts w:ascii="Calibri" w:eastAsia="Calibri" w:hAnsi="Calibri" w:cs="Calibri"/>
      <w:sz w:val="22"/>
      <w:szCs w:val="22"/>
    </w:rPr>
  </w:style>
  <w:style w:type="character" w:customStyle="1" w:styleId="PlainTextChar">
    <w:name w:val="Plain Text Char"/>
    <w:link w:val="PlainText"/>
    <w:uiPriority w:val="99"/>
    <w:rsid w:val="00654B75"/>
    <w:rPr>
      <w:rFonts w:ascii="Calibri" w:eastAsia="Calibri" w:hAnsi="Calibri" w:cs="Calibri"/>
      <w:sz w:val="22"/>
      <w:szCs w:val="22"/>
      <w:lang w:eastAsia="en-US"/>
    </w:rPr>
  </w:style>
  <w:style w:type="paragraph" w:customStyle="1" w:styleId="HLDHeader2Style">
    <w:name w:val="HLD Header 2 Style"/>
    <w:basedOn w:val="Heading2"/>
    <w:next w:val="Normal"/>
    <w:link w:val="HLDHeader2StyleChar"/>
    <w:qFormat/>
    <w:rsid w:val="00F808C2"/>
    <w:pPr>
      <w:keepLines/>
      <w:tabs>
        <w:tab w:val="clear" w:pos="454"/>
      </w:tabs>
      <w:spacing w:after="120"/>
      <w:ind w:left="0" w:firstLine="0"/>
    </w:pPr>
    <w:rPr>
      <w:rFonts w:cs="Arial"/>
      <w:bCs/>
      <w:color w:val="000000"/>
      <w:sz w:val="24"/>
      <w:szCs w:val="22"/>
      <w:lang w:val="en-US"/>
    </w:rPr>
  </w:style>
  <w:style w:type="character" w:customStyle="1" w:styleId="HLDHeader2StyleChar">
    <w:name w:val="HLD Header 2 Style Char"/>
    <w:link w:val="HLDHeader2Style"/>
    <w:rsid w:val="00F808C2"/>
    <w:rPr>
      <w:rFonts w:ascii="Arial" w:hAnsi="Arial" w:cs="Arial"/>
      <w:b/>
      <w:bCs/>
      <w:color w:val="000000"/>
      <w:sz w:val="24"/>
      <w:szCs w:val="22"/>
    </w:rPr>
  </w:style>
  <w:style w:type="paragraph" w:customStyle="1" w:styleId="Style2">
    <w:name w:val="Style2"/>
    <w:basedOn w:val="Heading3"/>
    <w:rsid w:val="007567B2"/>
    <w:pPr>
      <w:numPr>
        <w:ilvl w:val="0"/>
        <w:numId w:val="0"/>
      </w:numPr>
      <w:tabs>
        <w:tab w:val="num" w:pos="720"/>
      </w:tabs>
      <w:spacing w:before="240"/>
      <w:ind w:left="720" w:hanging="720"/>
      <w:jc w:val="both"/>
    </w:pPr>
    <w:rPr>
      <w:rFonts w:ascii="Book Antiqua" w:hAnsi="Book Antiqua"/>
      <w:b w:val="0"/>
      <w:snapToGrid w:val="0"/>
      <w:szCs w:val="24"/>
      <w:lang w:val="en-US"/>
    </w:rPr>
  </w:style>
  <w:style w:type="paragraph" w:customStyle="1" w:styleId="Style7">
    <w:name w:val="Style7"/>
    <w:basedOn w:val="Heading3"/>
    <w:rsid w:val="007567B2"/>
    <w:pPr>
      <w:numPr>
        <w:numId w:val="3"/>
      </w:numPr>
      <w:tabs>
        <w:tab w:val="clear" w:pos="1080"/>
        <w:tab w:val="num" w:pos="1440"/>
      </w:tabs>
      <w:spacing w:before="240"/>
      <w:ind w:left="1224" w:hanging="504"/>
      <w:jc w:val="both"/>
    </w:pPr>
    <w:rPr>
      <w:rFonts w:ascii="Book Antiqua" w:hAnsi="Book Antiqua"/>
      <w:b w:val="0"/>
      <w:snapToGrid w:val="0"/>
      <w:szCs w:val="24"/>
      <w:lang w:val="en-US"/>
    </w:rPr>
  </w:style>
  <w:style w:type="paragraph" w:customStyle="1" w:styleId="Style13">
    <w:name w:val="Style13"/>
    <w:basedOn w:val="Heading3"/>
    <w:rsid w:val="007567B2"/>
    <w:pPr>
      <w:numPr>
        <w:numId w:val="4"/>
      </w:numPr>
      <w:tabs>
        <w:tab w:val="clear" w:pos="1440"/>
        <w:tab w:val="num" w:pos="720"/>
      </w:tabs>
      <w:spacing w:before="240"/>
      <w:ind w:left="720" w:hanging="720"/>
      <w:jc w:val="both"/>
    </w:pPr>
    <w:rPr>
      <w:rFonts w:ascii="Book Antiqua" w:hAnsi="Book Antiqua"/>
      <w:b w:val="0"/>
      <w:snapToGrid w:val="0"/>
      <w:szCs w:val="24"/>
      <w:lang w:val="en-US"/>
    </w:rPr>
  </w:style>
  <w:style w:type="paragraph" w:customStyle="1" w:styleId="Style19">
    <w:name w:val="Style19"/>
    <w:basedOn w:val="Normal"/>
    <w:rsid w:val="007567B2"/>
    <w:pPr>
      <w:keepNext/>
      <w:numPr>
        <w:ilvl w:val="2"/>
        <w:numId w:val="5"/>
      </w:numPr>
      <w:tabs>
        <w:tab w:val="clear" w:pos="720"/>
        <w:tab w:val="num" w:pos="864"/>
      </w:tabs>
      <w:spacing w:before="240" w:after="60"/>
      <w:ind w:left="864" w:hanging="864"/>
      <w:jc w:val="both"/>
      <w:outlineLvl w:val="3"/>
    </w:pPr>
    <w:rPr>
      <w:rFonts w:ascii="Times New Roman" w:hAnsi="Times New Roman"/>
      <w:b/>
      <w:bCs/>
      <w:snapToGrid w:val="0"/>
      <w:sz w:val="28"/>
      <w:szCs w:val="28"/>
      <w:lang w:val="en-US"/>
    </w:rPr>
  </w:style>
  <w:style w:type="paragraph" w:customStyle="1" w:styleId="HLDTableandFigureSelection">
    <w:name w:val="HLD Table and Figure Selection"/>
    <w:basedOn w:val="NoSpacing"/>
    <w:link w:val="HLDTableandFigureSelectionChar"/>
    <w:qFormat/>
    <w:rsid w:val="007567B2"/>
    <w:pPr>
      <w:ind w:left="1440"/>
    </w:pPr>
    <w:rPr>
      <w:rFonts w:cs="Arial"/>
      <w:b/>
      <w:lang w:val="en-US"/>
    </w:rPr>
  </w:style>
  <w:style w:type="character" w:customStyle="1" w:styleId="HLDTableandFigureSelectionChar">
    <w:name w:val="HLD Table and Figure Selection Char"/>
    <w:link w:val="HLDTableandFigureSelection"/>
    <w:rsid w:val="007567B2"/>
    <w:rPr>
      <w:rFonts w:ascii="Arial" w:hAnsi="Arial" w:cs="Arial"/>
      <w:b/>
    </w:rPr>
  </w:style>
  <w:style w:type="paragraph" w:styleId="NoSpacing">
    <w:name w:val="No Spacing"/>
    <w:link w:val="NoSpacingChar"/>
    <w:uiPriority w:val="1"/>
    <w:qFormat/>
    <w:rsid w:val="007567B2"/>
    <w:rPr>
      <w:rFonts w:ascii="Arial" w:hAnsi="Arial"/>
      <w:lang w:val="en-GB"/>
    </w:rPr>
  </w:style>
  <w:style w:type="character" w:customStyle="1" w:styleId="NoSpacingChar">
    <w:name w:val="No Spacing Char"/>
    <w:link w:val="NoSpacing"/>
    <w:uiPriority w:val="1"/>
    <w:rsid w:val="007567B2"/>
    <w:rPr>
      <w:rFonts w:ascii="Arial" w:hAnsi="Arial"/>
      <w:lang w:val="en-GB"/>
    </w:rPr>
  </w:style>
  <w:style w:type="paragraph" w:customStyle="1" w:styleId="HLDNormalNoSpacing">
    <w:name w:val="HLD Normal No Spacing"/>
    <w:basedOn w:val="Normal"/>
    <w:link w:val="HLDNormalNoSpacingChar"/>
    <w:qFormat/>
    <w:rsid w:val="007567B2"/>
    <w:pPr>
      <w:spacing w:line="240" w:lineRule="atLeast"/>
    </w:pPr>
    <w:rPr>
      <w:rFonts w:eastAsia="Calibri" w:cs="Arial"/>
      <w:lang w:val="en-US"/>
    </w:rPr>
  </w:style>
  <w:style w:type="character" w:customStyle="1" w:styleId="HLDNormalNoSpacingChar">
    <w:name w:val="HLD Normal No Spacing Char"/>
    <w:link w:val="HLDNormalNoSpacing"/>
    <w:rsid w:val="007567B2"/>
    <w:rPr>
      <w:rFonts w:ascii="Arial" w:eastAsia="Calibri" w:hAnsi="Arial" w:cs="Arial"/>
    </w:rPr>
  </w:style>
  <w:style w:type="paragraph" w:customStyle="1" w:styleId="Default">
    <w:name w:val="Default"/>
    <w:rsid w:val="00826740"/>
    <w:pPr>
      <w:autoSpaceDE w:val="0"/>
      <w:autoSpaceDN w:val="0"/>
      <w:adjustRightInd w:val="0"/>
    </w:pPr>
    <w:rPr>
      <w:rFonts w:ascii="Arial" w:hAnsi="Arial" w:cs="Arial"/>
      <w:color w:val="000000"/>
      <w:sz w:val="24"/>
      <w:szCs w:val="24"/>
    </w:rPr>
  </w:style>
  <w:style w:type="table" w:styleId="TableClassic3">
    <w:name w:val="Table Classic 3"/>
    <w:basedOn w:val="TableNormal"/>
    <w:rsid w:val="0082674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Grid8">
    <w:name w:val="Table Grid 8"/>
    <w:basedOn w:val="TableNormal"/>
    <w:rsid w:val="0082674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apple-converted-space">
    <w:name w:val="apple-converted-space"/>
    <w:rsid w:val="008D7F58"/>
  </w:style>
  <w:style w:type="paragraph" w:styleId="Revision">
    <w:name w:val="Revision"/>
    <w:hidden/>
    <w:uiPriority w:val="99"/>
    <w:semiHidden/>
    <w:rsid w:val="00F15D6F"/>
    <w:rPr>
      <w:rFonts w:ascii="Arial" w:hAnsi="Arial"/>
      <w:lang w:val="en-GB"/>
    </w:rPr>
  </w:style>
  <w:style w:type="paragraph" w:styleId="TOCHeading">
    <w:name w:val="TOC Heading"/>
    <w:basedOn w:val="Heading1"/>
    <w:next w:val="Normal"/>
    <w:uiPriority w:val="39"/>
    <w:semiHidden/>
    <w:unhideWhenUsed/>
    <w:qFormat/>
    <w:rsid w:val="00060E2E"/>
    <w:pPr>
      <w:keepLines/>
      <w:numPr>
        <w:numId w:val="0"/>
      </w:numPr>
      <w:spacing w:before="480" w:after="0" w:line="276" w:lineRule="auto"/>
      <w:outlineLvl w:val="9"/>
    </w:pPr>
    <w:rPr>
      <w:rFonts w:ascii="Cambria" w:eastAsia="MS Gothic" w:hAnsi="Cambria"/>
      <w:bCs/>
      <w:color w:val="365F91"/>
      <w:kern w:val="0"/>
      <w:sz w:val="28"/>
      <w:szCs w:val="28"/>
      <w:lang w:val="en-US" w:eastAsia="ja-JP"/>
    </w:rPr>
  </w:style>
  <w:style w:type="paragraph" w:customStyle="1" w:styleId="bullet">
    <w:name w:val="bullet"/>
    <w:basedOn w:val="Normal"/>
    <w:rsid w:val="00232A81"/>
    <w:pPr>
      <w:numPr>
        <w:numId w:val="6"/>
      </w:numPr>
      <w:spacing w:before="60" w:after="120"/>
    </w:pPr>
    <w:rPr>
      <w:rFonts w:cs="Arial"/>
      <w:bCs/>
      <w:color w:val="000000"/>
    </w:rPr>
  </w:style>
  <w:style w:type="paragraph" w:customStyle="1" w:styleId="Tabletext0">
    <w:name w:val="Table text"/>
    <w:basedOn w:val="Normal"/>
    <w:rsid w:val="00232A81"/>
    <w:pPr>
      <w:widowControl w:val="0"/>
      <w:tabs>
        <w:tab w:val="decimal" w:pos="0"/>
      </w:tabs>
      <w:spacing w:before="60" w:after="60"/>
    </w:pPr>
    <w:rPr>
      <w:rFonts w:cs="Arial"/>
      <w:bCs/>
      <w:color w:val="000000"/>
      <w:sz w:val="18"/>
    </w:rPr>
  </w:style>
  <w:style w:type="paragraph" w:customStyle="1" w:styleId="Tableheading">
    <w:name w:val="Table heading"/>
    <w:basedOn w:val="Tabletext0"/>
    <w:rsid w:val="00232A81"/>
    <w:rPr>
      <w:b/>
    </w:rPr>
  </w:style>
  <w:style w:type="paragraph" w:customStyle="1" w:styleId="ListBullet1">
    <w:name w:val="List Bullet 1"/>
    <w:basedOn w:val="ListBullet"/>
    <w:rsid w:val="00232A81"/>
    <w:pPr>
      <w:numPr>
        <w:numId w:val="7"/>
      </w:numPr>
      <w:spacing w:before="60"/>
      <w:contextualSpacing w:val="0"/>
    </w:pPr>
    <w:rPr>
      <w:rFonts w:cs="Arial"/>
      <w:bCs/>
      <w:color w:val="000000"/>
    </w:rPr>
  </w:style>
  <w:style w:type="character" w:customStyle="1" w:styleId="PTSTableBulletChar">
    <w:name w:val="PTS Table Bullet Char"/>
    <w:link w:val="PTSTableBullet"/>
    <w:locked/>
    <w:rsid w:val="00232A81"/>
    <w:rPr>
      <w:rFonts w:ascii="Arial" w:hAnsi="Arial" w:cs="Arial"/>
      <w:bCs/>
      <w:color w:val="000000"/>
      <w:lang w:val="en-AU"/>
    </w:rPr>
  </w:style>
  <w:style w:type="paragraph" w:customStyle="1" w:styleId="PTSTableBullet">
    <w:name w:val="PTS Table Bullet"/>
    <w:basedOn w:val="Normal"/>
    <w:link w:val="PTSTableBulletChar"/>
    <w:rsid w:val="00232A81"/>
    <w:pPr>
      <w:numPr>
        <w:numId w:val="8"/>
      </w:numPr>
      <w:spacing w:before="60"/>
    </w:pPr>
    <w:rPr>
      <w:rFonts w:cs="Arial"/>
      <w:bCs/>
      <w:color w:val="000000"/>
      <w:lang w:val="en-AU"/>
    </w:rPr>
  </w:style>
  <w:style w:type="character" w:customStyle="1" w:styleId="PTSTableTextChar">
    <w:name w:val="PTS Table Text Char"/>
    <w:link w:val="PTSTableText"/>
    <w:locked/>
    <w:rsid w:val="00232A81"/>
    <w:rPr>
      <w:rFonts w:ascii="Arial" w:hAnsi="Arial" w:cs="Arial"/>
      <w:bCs/>
      <w:color w:val="000000"/>
      <w:lang w:eastAsia="en-US"/>
    </w:rPr>
  </w:style>
  <w:style w:type="paragraph" w:customStyle="1" w:styleId="PTSTableText">
    <w:name w:val="PTS Table Text"/>
    <w:basedOn w:val="Normal"/>
    <w:link w:val="PTSTableTextChar"/>
    <w:rsid w:val="00232A81"/>
    <w:pPr>
      <w:spacing w:before="60" w:after="60"/>
    </w:pPr>
    <w:rPr>
      <w:rFonts w:cs="Arial"/>
      <w:bCs/>
      <w:color w:val="000000"/>
    </w:rPr>
  </w:style>
  <w:style w:type="paragraph" w:customStyle="1" w:styleId="PTSTableHeading">
    <w:name w:val="PTS Table Heading"/>
    <w:basedOn w:val="Normal"/>
    <w:next w:val="Normal"/>
    <w:rsid w:val="00232A81"/>
    <w:pPr>
      <w:spacing w:before="60" w:after="120" w:line="240" w:lineRule="exact"/>
      <w:jc w:val="center"/>
    </w:pPr>
    <w:rPr>
      <w:rFonts w:cs="Arial"/>
      <w:b/>
      <w:bCs/>
      <w:color w:val="000000"/>
    </w:rPr>
  </w:style>
  <w:style w:type="character" w:customStyle="1" w:styleId="PTSTableBullet2Char">
    <w:name w:val="PTS Table Bullet 2 Char"/>
    <w:link w:val="PTSTableBullet2"/>
    <w:locked/>
    <w:rsid w:val="00232A81"/>
    <w:rPr>
      <w:rFonts w:ascii="Arial" w:hAnsi="Arial" w:cs="Arial"/>
      <w:bCs/>
      <w:noProof/>
      <w:color w:val="000000"/>
      <w:lang w:val="en-GB"/>
    </w:rPr>
  </w:style>
  <w:style w:type="paragraph" w:customStyle="1" w:styleId="PTSTableBullet2">
    <w:name w:val="PTS Table Bullet 2"/>
    <w:basedOn w:val="Normal"/>
    <w:link w:val="PTSTableBullet2Char"/>
    <w:rsid w:val="00232A81"/>
    <w:pPr>
      <w:numPr>
        <w:numId w:val="9"/>
      </w:numPr>
      <w:tabs>
        <w:tab w:val="num" w:pos="720"/>
      </w:tabs>
      <w:spacing w:before="60"/>
      <w:ind w:left="648" w:right="72" w:hanging="288"/>
    </w:pPr>
    <w:rPr>
      <w:rFonts w:cs="Arial"/>
      <w:bCs/>
      <w:noProof/>
      <w:color w:val="000000"/>
    </w:rPr>
  </w:style>
  <w:style w:type="character" w:customStyle="1" w:styleId="PTSProcessFlowStepChar">
    <w:name w:val="PTS Process Flow Step Char"/>
    <w:link w:val="PTSProcessFlowStep"/>
    <w:locked/>
    <w:rsid w:val="00232A81"/>
    <w:rPr>
      <w:rFonts w:ascii="Arial" w:hAnsi="Arial" w:cs="Arial"/>
      <w:b/>
      <w:bCs/>
      <w:color w:val="000000"/>
      <w:szCs w:val="18"/>
      <w:lang w:eastAsia="en-US"/>
    </w:rPr>
  </w:style>
  <w:style w:type="paragraph" w:customStyle="1" w:styleId="PTSProcessFlowStep">
    <w:name w:val="PTS Process Flow Step"/>
    <w:basedOn w:val="Normal"/>
    <w:link w:val="PTSProcessFlowStepChar"/>
    <w:rsid w:val="00232A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20"/>
    </w:pPr>
    <w:rPr>
      <w:rFonts w:cs="Arial"/>
      <w:b/>
      <w:bCs/>
      <w:color w:val="000000"/>
      <w:szCs w:val="18"/>
    </w:rPr>
  </w:style>
  <w:style w:type="paragraph" w:styleId="ListBullet">
    <w:name w:val="List Bullet"/>
    <w:basedOn w:val="Normal"/>
    <w:rsid w:val="00232A81"/>
    <w:pPr>
      <w:tabs>
        <w:tab w:val="num" w:pos="1656"/>
      </w:tabs>
      <w:ind w:left="1656"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12186">
      <w:bodyDiv w:val="1"/>
      <w:marLeft w:val="0"/>
      <w:marRight w:val="0"/>
      <w:marTop w:val="0"/>
      <w:marBottom w:val="0"/>
      <w:divBdr>
        <w:top w:val="none" w:sz="0" w:space="0" w:color="auto"/>
        <w:left w:val="none" w:sz="0" w:space="0" w:color="auto"/>
        <w:bottom w:val="none" w:sz="0" w:space="0" w:color="auto"/>
        <w:right w:val="none" w:sz="0" w:space="0" w:color="auto"/>
      </w:divBdr>
    </w:div>
    <w:div w:id="87235571">
      <w:bodyDiv w:val="1"/>
      <w:marLeft w:val="0"/>
      <w:marRight w:val="0"/>
      <w:marTop w:val="0"/>
      <w:marBottom w:val="0"/>
      <w:divBdr>
        <w:top w:val="none" w:sz="0" w:space="0" w:color="auto"/>
        <w:left w:val="none" w:sz="0" w:space="0" w:color="auto"/>
        <w:bottom w:val="none" w:sz="0" w:space="0" w:color="auto"/>
        <w:right w:val="none" w:sz="0" w:space="0" w:color="auto"/>
      </w:divBdr>
    </w:div>
    <w:div w:id="146827163">
      <w:bodyDiv w:val="1"/>
      <w:marLeft w:val="0"/>
      <w:marRight w:val="0"/>
      <w:marTop w:val="0"/>
      <w:marBottom w:val="0"/>
      <w:divBdr>
        <w:top w:val="none" w:sz="0" w:space="0" w:color="auto"/>
        <w:left w:val="none" w:sz="0" w:space="0" w:color="auto"/>
        <w:bottom w:val="none" w:sz="0" w:space="0" w:color="auto"/>
        <w:right w:val="none" w:sz="0" w:space="0" w:color="auto"/>
      </w:divBdr>
    </w:div>
    <w:div w:id="205218835">
      <w:bodyDiv w:val="1"/>
      <w:marLeft w:val="0"/>
      <w:marRight w:val="0"/>
      <w:marTop w:val="0"/>
      <w:marBottom w:val="0"/>
      <w:divBdr>
        <w:top w:val="none" w:sz="0" w:space="0" w:color="auto"/>
        <w:left w:val="none" w:sz="0" w:space="0" w:color="auto"/>
        <w:bottom w:val="none" w:sz="0" w:space="0" w:color="auto"/>
        <w:right w:val="none" w:sz="0" w:space="0" w:color="auto"/>
      </w:divBdr>
    </w:div>
    <w:div w:id="219512398">
      <w:bodyDiv w:val="1"/>
      <w:marLeft w:val="0"/>
      <w:marRight w:val="0"/>
      <w:marTop w:val="0"/>
      <w:marBottom w:val="0"/>
      <w:divBdr>
        <w:top w:val="none" w:sz="0" w:space="0" w:color="auto"/>
        <w:left w:val="none" w:sz="0" w:space="0" w:color="auto"/>
        <w:bottom w:val="none" w:sz="0" w:space="0" w:color="auto"/>
        <w:right w:val="none" w:sz="0" w:space="0" w:color="auto"/>
      </w:divBdr>
    </w:div>
    <w:div w:id="274799339">
      <w:bodyDiv w:val="1"/>
      <w:marLeft w:val="0"/>
      <w:marRight w:val="0"/>
      <w:marTop w:val="0"/>
      <w:marBottom w:val="0"/>
      <w:divBdr>
        <w:top w:val="none" w:sz="0" w:space="0" w:color="auto"/>
        <w:left w:val="none" w:sz="0" w:space="0" w:color="auto"/>
        <w:bottom w:val="none" w:sz="0" w:space="0" w:color="auto"/>
        <w:right w:val="none" w:sz="0" w:space="0" w:color="auto"/>
      </w:divBdr>
    </w:div>
    <w:div w:id="289749623">
      <w:bodyDiv w:val="1"/>
      <w:marLeft w:val="0"/>
      <w:marRight w:val="0"/>
      <w:marTop w:val="0"/>
      <w:marBottom w:val="0"/>
      <w:divBdr>
        <w:top w:val="none" w:sz="0" w:space="0" w:color="auto"/>
        <w:left w:val="none" w:sz="0" w:space="0" w:color="auto"/>
        <w:bottom w:val="none" w:sz="0" w:space="0" w:color="auto"/>
        <w:right w:val="none" w:sz="0" w:space="0" w:color="auto"/>
      </w:divBdr>
    </w:div>
    <w:div w:id="307167869">
      <w:bodyDiv w:val="1"/>
      <w:marLeft w:val="0"/>
      <w:marRight w:val="0"/>
      <w:marTop w:val="0"/>
      <w:marBottom w:val="0"/>
      <w:divBdr>
        <w:top w:val="none" w:sz="0" w:space="0" w:color="auto"/>
        <w:left w:val="none" w:sz="0" w:space="0" w:color="auto"/>
        <w:bottom w:val="none" w:sz="0" w:space="0" w:color="auto"/>
        <w:right w:val="none" w:sz="0" w:space="0" w:color="auto"/>
      </w:divBdr>
    </w:div>
    <w:div w:id="341444308">
      <w:bodyDiv w:val="1"/>
      <w:marLeft w:val="0"/>
      <w:marRight w:val="0"/>
      <w:marTop w:val="0"/>
      <w:marBottom w:val="0"/>
      <w:divBdr>
        <w:top w:val="none" w:sz="0" w:space="0" w:color="auto"/>
        <w:left w:val="none" w:sz="0" w:space="0" w:color="auto"/>
        <w:bottom w:val="none" w:sz="0" w:space="0" w:color="auto"/>
        <w:right w:val="none" w:sz="0" w:space="0" w:color="auto"/>
      </w:divBdr>
    </w:div>
    <w:div w:id="361169876">
      <w:bodyDiv w:val="1"/>
      <w:marLeft w:val="0"/>
      <w:marRight w:val="0"/>
      <w:marTop w:val="0"/>
      <w:marBottom w:val="0"/>
      <w:divBdr>
        <w:top w:val="none" w:sz="0" w:space="0" w:color="auto"/>
        <w:left w:val="none" w:sz="0" w:space="0" w:color="auto"/>
        <w:bottom w:val="none" w:sz="0" w:space="0" w:color="auto"/>
        <w:right w:val="none" w:sz="0" w:space="0" w:color="auto"/>
      </w:divBdr>
    </w:div>
    <w:div w:id="374084137">
      <w:bodyDiv w:val="1"/>
      <w:marLeft w:val="0"/>
      <w:marRight w:val="0"/>
      <w:marTop w:val="0"/>
      <w:marBottom w:val="0"/>
      <w:divBdr>
        <w:top w:val="none" w:sz="0" w:space="0" w:color="auto"/>
        <w:left w:val="none" w:sz="0" w:space="0" w:color="auto"/>
        <w:bottom w:val="none" w:sz="0" w:space="0" w:color="auto"/>
        <w:right w:val="none" w:sz="0" w:space="0" w:color="auto"/>
      </w:divBdr>
      <w:divsChild>
        <w:div w:id="1489707998">
          <w:marLeft w:val="0"/>
          <w:marRight w:val="0"/>
          <w:marTop w:val="0"/>
          <w:marBottom w:val="0"/>
          <w:divBdr>
            <w:top w:val="none" w:sz="0" w:space="0" w:color="auto"/>
            <w:left w:val="none" w:sz="0" w:space="0" w:color="auto"/>
            <w:bottom w:val="none" w:sz="0" w:space="0" w:color="auto"/>
            <w:right w:val="none" w:sz="0" w:space="0" w:color="auto"/>
          </w:divBdr>
          <w:divsChild>
            <w:div w:id="932133621">
              <w:marLeft w:val="0"/>
              <w:marRight w:val="0"/>
              <w:marTop w:val="0"/>
              <w:marBottom w:val="0"/>
              <w:divBdr>
                <w:top w:val="none" w:sz="0" w:space="0" w:color="auto"/>
                <w:left w:val="none" w:sz="0" w:space="0" w:color="auto"/>
                <w:bottom w:val="none" w:sz="0" w:space="0" w:color="auto"/>
                <w:right w:val="none" w:sz="0" w:space="0" w:color="auto"/>
              </w:divBdr>
            </w:div>
            <w:div w:id="1381587687">
              <w:marLeft w:val="0"/>
              <w:marRight w:val="0"/>
              <w:marTop w:val="0"/>
              <w:marBottom w:val="0"/>
              <w:divBdr>
                <w:top w:val="none" w:sz="0" w:space="0" w:color="auto"/>
                <w:left w:val="none" w:sz="0" w:space="0" w:color="auto"/>
                <w:bottom w:val="none" w:sz="0" w:space="0" w:color="auto"/>
                <w:right w:val="none" w:sz="0" w:space="0" w:color="auto"/>
              </w:divBdr>
            </w:div>
            <w:div w:id="189138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48182">
      <w:bodyDiv w:val="1"/>
      <w:marLeft w:val="0"/>
      <w:marRight w:val="0"/>
      <w:marTop w:val="0"/>
      <w:marBottom w:val="0"/>
      <w:divBdr>
        <w:top w:val="none" w:sz="0" w:space="0" w:color="auto"/>
        <w:left w:val="none" w:sz="0" w:space="0" w:color="auto"/>
        <w:bottom w:val="none" w:sz="0" w:space="0" w:color="auto"/>
        <w:right w:val="none" w:sz="0" w:space="0" w:color="auto"/>
      </w:divBdr>
    </w:div>
    <w:div w:id="391008503">
      <w:bodyDiv w:val="1"/>
      <w:marLeft w:val="0"/>
      <w:marRight w:val="0"/>
      <w:marTop w:val="0"/>
      <w:marBottom w:val="0"/>
      <w:divBdr>
        <w:top w:val="none" w:sz="0" w:space="0" w:color="auto"/>
        <w:left w:val="none" w:sz="0" w:space="0" w:color="auto"/>
        <w:bottom w:val="none" w:sz="0" w:space="0" w:color="auto"/>
        <w:right w:val="none" w:sz="0" w:space="0" w:color="auto"/>
      </w:divBdr>
      <w:divsChild>
        <w:div w:id="1571232670">
          <w:marLeft w:val="0"/>
          <w:marRight w:val="60"/>
          <w:marTop w:val="45"/>
          <w:marBottom w:val="15"/>
          <w:divBdr>
            <w:top w:val="none" w:sz="0" w:space="0" w:color="auto"/>
            <w:left w:val="none" w:sz="0" w:space="0" w:color="auto"/>
            <w:bottom w:val="none" w:sz="0" w:space="0" w:color="auto"/>
            <w:right w:val="none" w:sz="0" w:space="0" w:color="auto"/>
          </w:divBdr>
        </w:div>
      </w:divsChild>
    </w:div>
    <w:div w:id="432942658">
      <w:bodyDiv w:val="1"/>
      <w:marLeft w:val="0"/>
      <w:marRight w:val="0"/>
      <w:marTop w:val="0"/>
      <w:marBottom w:val="0"/>
      <w:divBdr>
        <w:top w:val="none" w:sz="0" w:space="0" w:color="auto"/>
        <w:left w:val="none" w:sz="0" w:space="0" w:color="auto"/>
        <w:bottom w:val="none" w:sz="0" w:space="0" w:color="auto"/>
        <w:right w:val="none" w:sz="0" w:space="0" w:color="auto"/>
      </w:divBdr>
    </w:div>
    <w:div w:id="476459713">
      <w:bodyDiv w:val="1"/>
      <w:marLeft w:val="0"/>
      <w:marRight w:val="0"/>
      <w:marTop w:val="0"/>
      <w:marBottom w:val="0"/>
      <w:divBdr>
        <w:top w:val="none" w:sz="0" w:space="0" w:color="auto"/>
        <w:left w:val="none" w:sz="0" w:space="0" w:color="auto"/>
        <w:bottom w:val="none" w:sz="0" w:space="0" w:color="auto"/>
        <w:right w:val="none" w:sz="0" w:space="0" w:color="auto"/>
      </w:divBdr>
      <w:divsChild>
        <w:div w:id="615137295">
          <w:marLeft w:val="0"/>
          <w:marRight w:val="0"/>
          <w:marTop w:val="0"/>
          <w:marBottom w:val="0"/>
          <w:divBdr>
            <w:top w:val="none" w:sz="0" w:space="0" w:color="auto"/>
            <w:left w:val="none" w:sz="0" w:space="0" w:color="auto"/>
            <w:bottom w:val="none" w:sz="0" w:space="0" w:color="auto"/>
            <w:right w:val="none" w:sz="0" w:space="0" w:color="auto"/>
          </w:divBdr>
          <w:divsChild>
            <w:div w:id="21268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5886">
      <w:bodyDiv w:val="1"/>
      <w:marLeft w:val="0"/>
      <w:marRight w:val="0"/>
      <w:marTop w:val="0"/>
      <w:marBottom w:val="0"/>
      <w:divBdr>
        <w:top w:val="none" w:sz="0" w:space="0" w:color="auto"/>
        <w:left w:val="none" w:sz="0" w:space="0" w:color="auto"/>
        <w:bottom w:val="none" w:sz="0" w:space="0" w:color="auto"/>
        <w:right w:val="none" w:sz="0" w:space="0" w:color="auto"/>
      </w:divBdr>
    </w:div>
    <w:div w:id="571501711">
      <w:bodyDiv w:val="1"/>
      <w:marLeft w:val="0"/>
      <w:marRight w:val="0"/>
      <w:marTop w:val="0"/>
      <w:marBottom w:val="0"/>
      <w:divBdr>
        <w:top w:val="none" w:sz="0" w:space="0" w:color="auto"/>
        <w:left w:val="none" w:sz="0" w:space="0" w:color="auto"/>
        <w:bottom w:val="none" w:sz="0" w:space="0" w:color="auto"/>
        <w:right w:val="none" w:sz="0" w:space="0" w:color="auto"/>
      </w:divBdr>
    </w:div>
    <w:div w:id="578364989">
      <w:bodyDiv w:val="1"/>
      <w:marLeft w:val="0"/>
      <w:marRight w:val="0"/>
      <w:marTop w:val="0"/>
      <w:marBottom w:val="0"/>
      <w:divBdr>
        <w:top w:val="none" w:sz="0" w:space="0" w:color="auto"/>
        <w:left w:val="none" w:sz="0" w:space="0" w:color="auto"/>
        <w:bottom w:val="none" w:sz="0" w:space="0" w:color="auto"/>
        <w:right w:val="none" w:sz="0" w:space="0" w:color="auto"/>
      </w:divBdr>
    </w:div>
    <w:div w:id="582687743">
      <w:bodyDiv w:val="1"/>
      <w:marLeft w:val="0"/>
      <w:marRight w:val="0"/>
      <w:marTop w:val="0"/>
      <w:marBottom w:val="0"/>
      <w:divBdr>
        <w:top w:val="none" w:sz="0" w:space="0" w:color="auto"/>
        <w:left w:val="none" w:sz="0" w:space="0" w:color="auto"/>
        <w:bottom w:val="none" w:sz="0" w:space="0" w:color="auto"/>
        <w:right w:val="none" w:sz="0" w:space="0" w:color="auto"/>
      </w:divBdr>
    </w:div>
    <w:div w:id="622926798">
      <w:bodyDiv w:val="1"/>
      <w:marLeft w:val="0"/>
      <w:marRight w:val="0"/>
      <w:marTop w:val="0"/>
      <w:marBottom w:val="0"/>
      <w:divBdr>
        <w:top w:val="none" w:sz="0" w:space="0" w:color="auto"/>
        <w:left w:val="none" w:sz="0" w:space="0" w:color="auto"/>
        <w:bottom w:val="none" w:sz="0" w:space="0" w:color="auto"/>
        <w:right w:val="none" w:sz="0" w:space="0" w:color="auto"/>
      </w:divBdr>
    </w:div>
    <w:div w:id="629559592">
      <w:bodyDiv w:val="1"/>
      <w:marLeft w:val="0"/>
      <w:marRight w:val="0"/>
      <w:marTop w:val="0"/>
      <w:marBottom w:val="0"/>
      <w:divBdr>
        <w:top w:val="none" w:sz="0" w:space="0" w:color="auto"/>
        <w:left w:val="none" w:sz="0" w:space="0" w:color="auto"/>
        <w:bottom w:val="none" w:sz="0" w:space="0" w:color="auto"/>
        <w:right w:val="none" w:sz="0" w:space="0" w:color="auto"/>
      </w:divBdr>
    </w:div>
    <w:div w:id="746272670">
      <w:bodyDiv w:val="1"/>
      <w:marLeft w:val="0"/>
      <w:marRight w:val="0"/>
      <w:marTop w:val="0"/>
      <w:marBottom w:val="0"/>
      <w:divBdr>
        <w:top w:val="none" w:sz="0" w:space="0" w:color="auto"/>
        <w:left w:val="none" w:sz="0" w:space="0" w:color="auto"/>
        <w:bottom w:val="none" w:sz="0" w:space="0" w:color="auto"/>
        <w:right w:val="none" w:sz="0" w:space="0" w:color="auto"/>
      </w:divBdr>
    </w:div>
    <w:div w:id="788817504">
      <w:bodyDiv w:val="1"/>
      <w:marLeft w:val="0"/>
      <w:marRight w:val="0"/>
      <w:marTop w:val="0"/>
      <w:marBottom w:val="0"/>
      <w:divBdr>
        <w:top w:val="none" w:sz="0" w:space="0" w:color="auto"/>
        <w:left w:val="none" w:sz="0" w:space="0" w:color="auto"/>
        <w:bottom w:val="none" w:sz="0" w:space="0" w:color="auto"/>
        <w:right w:val="none" w:sz="0" w:space="0" w:color="auto"/>
      </w:divBdr>
    </w:div>
    <w:div w:id="981468333">
      <w:bodyDiv w:val="1"/>
      <w:marLeft w:val="0"/>
      <w:marRight w:val="0"/>
      <w:marTop w:val="0"/>
      <w:marBottom w:val="0"/>
      <w:divBdr>
        <w:top w:val="none" w:sz="0" w:space="0" w:color="auto"/>
        <w:left w:val="none" w:sz="0" w:space="0" w:color="auto"/>
        <w:bottom w:val="none" w:sz="0" w:space="0" w:color="auto"/>
        <w:right w:val="none" w:sz="0" w:space="0" w:color="auto"/>
      </w:divBdr>
    </w:div>
    <w:div w:id="986713073">
      <w:bodyDiv w:val="1"/>
      <w:marLeft w:val="0"/>
      <w:marRight w:val="0"/>
      <w:marTop w:val="0"/>
      <w:marBottom w:val="0"/>
      <w:divBdr>
        <w:top w:val="none" w:sz="0" w:space="0" w:color="auto"/>
        <w:left w:val="none" w:sz="0" w:space="0" w:color="auto"/>
        <w:bottom w:val="none" w:sz="0" w:space="0" w:color="auto"/>
        <w:right w:val="none" w:sz="0" w:space="0" w:color="auto"/>
      </w:divBdr>
      <w:divsChild>
        <w:div w:id="553195003">
          <w:marLeft w:val="0"/>
          <w:marRight w:val="0"/>
          <w:marTop w:val="0"/>
          <w:marBottom w:val="0"/>
          <w:divBdr>
            <w:top w:val="none" w:sz="0" w:space="0" w:color="auto"/>
            <w:left w:val="none" w:sz="0" w:space="0" w:color="auto"/>
            <w:bottom w:val="none" w:sz="0" w:space="0" w:color="auto"/>
            <w:right w:val="none" w:sz="0" w:space="0" w:color="auto"/>
          </w:divBdr>
          <w:divsChild>
            <w:div w:id="110899696">
              <w:marLeft w:val="0"/>
              <w:marRight w:val="0"/>
              <w:marTop w:val="0"/>
              <w:marBottom w:val="0"/>
              <w:divBdr>
                <w:top w:val="none" w:sz="0" w:space="0" w:color="auto"/>
                <w:left w:val="none" w:sz="0" w:space="0" w:color="auto"/>
                <w:bottom w:val="none" w:sz="0" w:space="0" w:color="auto"/>
                <w:right w:val="none" w:sz="0" w:space="0" w:color="auto"/>
              </w:divBdr>
            </w:div>
            <w:div w:id="146485241">
              <w:marLeft w:val="0"/>
              <w:marRight w:val="0"/>
              <w:marTop w:val="0"/>
              <w:marBottom w:val="0"/>
              <w:divBdr>
                <w:top w:val="none" w:sz="0" w:space="0" w:color="auto"/>
                <w:left w:val="none" w:sz="0" w:space="0" w:color="auto"/>
                <w:bottom w:val="none" w:sz="0" w:space="0" w:color="auto"/>
                <w:right w:val="none" w:sz="0" w:space="0" w:color="auto"/>
              </w:divBdr>
            </w:div>
            <w:div w:id="1003162700">
              <w:marLeft w:val="0"/>
              <w:marRight w:val="0"/>
              <w:marTop w:val="0"/>
              <w:marBottom w:val="0"/>
              <w:divBdr>
                <w:top w:val="none" w:sz="0" w:space="0" w:color="auto"/>
                <w:left w:val="none" w:sz="0" w:space="0" w:color="auto"/>
                <w:bottom w:val="none" w:sz="0" w:space="0" w:color="auto"/>
                <w:right w:val="none" w:sz="0" w:space="0" w:color="auto"/>
              </w:divBdr>
            </w:div>
            <w:div w:id="1398438781">
              <w:marLeft w:val="0"/>
              <w:marRight w:val="0"/>
              <w:marTop w:val="0"/>
              <w:marBottom w:val="0"/>
              <w:divBdr>
                <w:top w:val="none" w:sz="0" w:space="0" w:color="auto"/>
                <w:left w:val="none" w:sz="0" w:space="0" w:color="auto"/>
                <w:bottom w:val="none" w:sz="0" w:space="0" w:color="auto"/>
                <w:right w:val="none" w:sz="0" w:space="0" w:color="auto"/>
              </w:divBdr>
            </w:div>
            <w:div w:id="14555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18919">
      <w:bodyDiv w:val="1"/>
      <w:marLeft w:val="0"/>
      <w:marRight w:val="0"/>
      <w:marTop w:val="0"/>
      <w:marBottom w:val="0"/>
      <w:divBdr>
        <w:top w:val="none" w:sz="0" w:space="0" w:color="auto"/>
        <w:left w:val="none" w:sz="0" w:space="0" w:color="auto"/>
        <w:bottom w:val="none" w:sz="0" w:space="0" w:color="auto"/>
        <w:right w:val="none" w:sz="0" w:space="0" w:color="auto"/>
      </w:divBdr>
      <w:divsChild>
        <w:div w:id="1127310928">
          <w:marLeft w:val="0"/>
          <w:marRight w:val="60"/>
          <w:marTop w:val="45"/>
          <w:marBottom w:val="15"/>
          <w:divBdr>
            <w:top w:val="none" w:sz="0" w:space="0" w:color="auto"/>
            <w:left w:val="none" w:sz="0" w:space="0" w:color="auto"/>
            <w:bottom w:val="none" w:sz="0" w:space="0" w:color="auto"/>
            <w:right w:val="none" w:sz="0" w:space="0" w:color="auto"/>
          </w:divBdr>
        </w:div>
      </w:divsChild>
    </w:div>
    <w:div w:id="1053234895">
      <w:bodyDiv w:val="1"/>
      <w:marLeft w:val="0"/>
      <w:marRight w:val="0"/>
      <w:marTop w:val="0"/>
      <w:marBottom w:val="0"/>
      <w:divBdr>
        <w:top w:val="none" w:sz="0" w:space="0" w:color="auto"/>
        <w:left w:val="none" w:sz="0" w:space="0" w:color="auto"/>
        <w:bottom w:val="none" w:sz="0" w:space="0" w:color="auto"/>
        <w:right w:val="none" w:sz="0" w:space="0" w:color="auto"/>
      </w:divBdr>
    </w:div>
    <w:div w:id="1059133039">
      <w:bodyDiv w:val="1"/>
      <w:marLeft w:val="0"/>
      <w:marRight w:val="0"/>
      <w:marTop w:val="0"/>
      <w:marBottom w:val="0"/>
      <w:divBdr>
        <w:top w:val="none" w:sz="0" w:space="0" w:color="auto"/>
        <w:left w:val="none" w:sz="0" w:space="0" w:color="auto"/>
        <w:bottom w:val="none" w:sz="0" w:space="0" w:color="auto"/>
        <w:right w:val="none" w:sz="0" w:space="0" w:color="auto"/>
      </w:divBdr>
    </w:div>
    <w:div w:id="1067920862">
      <w:bodyDiv w:val="1"/>
      <w:marLeft w:val="0"/>
      <w:marRight w:val="0"/>
      <w:marTop w:val="0"/>
      <w:marBottom w:val="0"/>
      <w:divBdr>
        <w:top w:val="none" w:sz="0" w:space="0" w:color="auto"/>
        <w:left w:val="none" w:sz="0" w:space="0" w:color="auto"/>
        <w:bottom w:val="none" w:sz="0" w:space="0" w:color="auto"/>
        <w:right w:val="none" w:sz="0" w:space="0" w:color="auto"/>
      </w:divBdr>
    </w:div>
    <w:div w:id="1079642426">
      <w:bodyDiv w:val="1"/>
      <w:marLeft w:val="0"/>
      <w:marRight w:val="0"/>
      <w:marTop w:val="0"/>
      <w:marBottom w:val="0"/>
      <w:divBdr>
        <w:top w:val="none" w:sz="0" w:space="0" w:color="auto"/>
        <w:left w:val="none" w:sz="0" w:space="0" w:color="auto"/>
        <w:bottom w:val="none" w:sz="0" w:space="0" w:color="auto"/>
        <w:right w:val="none" w:sz="0" w:space="0" w:color="auto"/>
      </w:divBdr>
    </w:div>
    <w:div w:id="1100493016">
      <w:bodyDiv w:val="1"/>
      <w:marLeft w:val="0"/>
      <w:marRight w:val="0"/>
      <w:marTop w:val="0"/>
      <w:marBottom w:val="0"/>
      <w:divBdr>
        <w:top w:val="none" w:sz="0" w:space="0" w:color="auto"/>
        <w:left w:val="none" w:sz="0" w:space="0" w:color="auto"/>
        <w:bottom w:val="none" w:sz="0" w:space="0" w:color="auto"/>
        <w:right w:val="none" w:sz="0" w:space="0" w:color="auto"/>
      </w:divBdr>
    </w:div>
    <w:div w:id="1106270957">
      <w:bodyDiv w:val="1"/>
      <w:marLeft w:val="0"/>
      <w:marRight w:val="0"/>
      <w:marTop w:val="0"/>
      <w:marBottom w:val="0"/>
      <w:divBdr>
        <w:top w:val="none" w:sz="0" w:space="0" w:color="auto"/>
        <w:left w:val="none" w:sz="0" w:space="0" w:color="auto"/>
        <w:bottom w:val="none" w:sz="0" w:space="0" w:color="auto"/>
        <w:right w:val="none" w:sz="0" w:space="0" w:color="auto"/>
      </w:divBdr>
      <w:divsChild>
        <w:div w:id="642657176">
          <w:marLeft w:val="446"/>
          <w:marRight w:val="0"/>
          <w:marTop w:val="0"/>
          <w:marBottom w:val="0"/>
          <w:divBdr>
            <w:top w:val="none" w:sz="0" w:space="0" w:color="auto"/>
            <w:left w:val="none" w:sz="0" w:space="0" w:color="auto"/>
            <w:bottom w:val="none" w:sz="0" w:space="0" w:color="auto"/>
            <w:right w:val="none" w:sz="0" w:space="0" w:color="auto"/>
          </w:divBdr>
        </w:div>
        <w:div w:id="1355612372">
          <w:marLeft w:val="446"/>
          <w:marRight w:val="0"/>
          <w:marTop w:val="0"/>
          <w:marBottom w:val="0"/>
          <w:divBdr>
            <w:top w:val="none" w:sz="0" w:space="0" w:color="auto"/>
            <w:left w:val="none" w:sz="0" w:space="0" w:color="auto"/>
            <w:bottom w:val="none" w:sz="0" w:space="0" w:color="auto"/>
            <w:right w:val="none" w:sz="0" w:space="0" w:color="auto"/>
          </w:divBdr>
        </w:div>
        <w:div w:id="1479612625">
          <w:marLeft w:val="446"/>
          <w:marRight w:val="0"/>
          <w:marTop w:val="0"/>
          <w:marBottom w:val="0"/>
          <w:divBdr>
            <w:top w:val="none" w:sz="0" w:space="0" w:color="auto"/>
            <w:left w:val="none" w:sz="0" w:space="0" w:color="auto"/>
            <w:bottom w:val="none" w:sz="0" w:space="0" w:color="auto"/>
            <w:right w:val="none" w:sz="0" w:space="0" w:color="auto"/>
          </w:divBdr>
        </w:div>
        <w:div w:id="1493519716">
          <w:marLeft w:val="446"/>
          <w:marRight w:val="0"/>
          <w:marTop w:val="0"/>
          <w:marBottom w:val="0"/>
          <w:divBdr>
            <w:top w:val="none" w:sz="0" w:space="0" w:color="auto"/>
            <w:left w:val="none" w:sz="0" w:space="0" w:color="auto"/>
            <w:bottom w:val="none" w:sz="0" w:space="0" w:color="auto"/>
            <w:right w:val="none" w:sz="0" w:space="0" w:color="auto"/>
          </w:divBdr>
        </w:div>
        <w:div w:id="1974435180">
          <w:marLeft w:val="446"/>
          <w:marRight w:val="0"/>
          <w:marTop w:val="0"/>
          <w:marBottom w:val="0"/>
          <w:divBdr>
            <w:top w:val="none" w:sz="0" w:space="0" w:color="auto"/>
            <w:left w:val="none" w:sz="0" w:space="0" w:color="auto"/>
            <w:bottom w:val="none" w:sz="0" w:space="0" w:color="auto"/>
            <w:right w:val="none" w:sz="0" w:space="0" w:color="auto"/>
          </w:divBdr>
        </w:div>
      </w:divsChild>
    </w:div>
    <w:div w:id="1121001757">
      <w:bodyDiv w:val="1"/>
      <w:marLeft w:val="0"/>
      <w:marRight w:val="0"/>
      <w:marTop w:val="0"/>
      <w:marBottom w:val="0"/>
      <w:divBdr>
        <w:top w:val="none" w:sz="0" w:space="0" w:color="auto"/>
        <w:left w:val="none" w:sz="0" w:space="0" w:color="auto"/>
        <w:bottom w:val="none" w:sz="0" w:space="0" w:color="auto"/>
        <w:right w:val="none" w:sz="0" w:space="0" w:color="auto"/>
      </w:divBdr>
    </w:div>
    <w:div w:id="1152717520">
      <w:bodyDiv w:val="1"/>
      <w:marLeft w:val="0"/>
      <w:marRight w:val="0"/>
      <w:marTop w:val="0"/>
      <w:marBottom w:val="0"/>
      <w:divBdr>
        <w:top w:val="none" w:sz="0" w:space="0" w:color="auto"/>
        <w:left w:val="none" w:sz="0" w:space="0" w:color="auto"/>
        <w:bottom w:val="none" w:sz="0" w:space="0" w:color="auto"/>
        <w:right w:val="none" w:sz="0" w:space="0" w:color="auto"/>
      </w:divBdr>
    </w:div>
    <w:div w:id="1180387356">
      <w:bodyDiv w:val="1"/>
      <w:marLeft w:val="0"/>
      <w:marRight w:val="0"/>
      <w:marTop w:val="0"/>
      <w:marBottom w:val="0"/>
      <w:divBdr>
        <w:top w:val="none" w:sz="0" w:space="0" w:color="auto"/>
        <w:left w:val="none" w:sz="0" w:space="0" w:color="auto"/>
        <w:bottom w:val="none" w:sz="0" w:space="0" w:color="auto"/>
        <w:right w:val="none" w:sz="0" w:space="0" w:color="auto"/>
      </w:divBdr>
    </w:div>
    <w:div w:id="1247113910">
      <w:bodyDiv w:val="1"/>
      <w:marLeft w:val="0"/>
      <w:marRight w:val="0"/>
      <w:marTop w:val="0"/>
      <w:marBottom w:val="0"/>
      <w:divBdr>
        <w:top w:val="none" w:sz="0" w:space="0" w:color="auto"/>
        <w:left w:val="none" w:sz="0" w:space="0" w:color="auto"/>
        <w:bottom w:val="none" w:sz="0" w:space="0" w:color="auto"/>
        <w:right w:val="none" w:sz="0" w:space="0" w:color="auto"/>
      </w:divBdr>
    </w:div>
    <w:div w:id="1304778294">
      <w:bodyDiv w:val="1"/>
      <w:marLeft w:val="0"/>
      <w:marRight w:val="0"/>
      <w:marTop w:val="0"/>
      <w:marBottom w:val="0"/>
      <w:divBdr>
        <w:top w:val="none" w:sz="0" w:space="0" w:color="auto"/>
        <w:left w:val="none" w:sz="0" w:space="0" w:color="auto"/>
        <w:bottom w:val="none" w:sz="0" w:space="0" w:color="auto"/>
        <w:right w:val="none" w:sz="0" w:space="0" w:color="auto"/>
      </w:divBdr>
    </w:div>
    <w:div w:id="1308703395">
      <w:bodyDiv w:val="1"/>
      <w:marLeft w:val="0"/>
      <w:marRight w:val="0"/>
      <w:marTop w:val="0"/>
      <w:marBottom w:val="0"/>
      <w:divBdr>
        <w:top w:val="none" w:sz="0" w:space="0" w:color="auto"/>
        <w:left w:val="none" w:sz="0" w:space="0" w:color="auto"/>
        <w:bottom w:val="none" w:sz="0" w:space="0" w:color="auto"/>
        <w:right w:val="none" w:sz="0" w:space="0" w:color="auto"/>
      </w:divBdr>
    </w:div>
    <w:div w:id="1313829097">
      <w:bodyDiv w:val="1"/>
      <w:marLeft w:val="0"/>
      <w:marRight w:val="0"/>
      <w:marTop w:val="0"/>
      <w:marBottom w:val="0"/>
      <w:divBdr>
        <w:top w:val="none" w:sz="0" w:space="0" w:color="auto"/>
        <w:left w:val="none" w:sz="0" w:space="0" w:color="auto"/>
        <w:bottom w:val="none" w:sz="0" w:space="0" w:color="auto"/>
        <w:right w:val="none" w:sz="0" w:space="0" w:color="auto"/>
      </w:divBdr>
      <w:divsChild>
        <w:div w:id="1697078697">
          <w:marLeft w:val="0"/>
          <w:marRight w:val="0"/>
          <w:marTop w:val="0"/>
          <w:marBottom w:val="0"/>
          <w:divBdr>
            <w:top w:val="none" w:sz="0" w:space="0" w:color="auto"/>
            <w:left w:val="none" w:sz="0" w:space="0" w:color="auto"/>
            <w:bottom w:val="none" w:sz="0" w:space="0" w:color="auto"/>
            <w:right w:val="none" w:sz="0" w:space="0" w:color="auto"/>
          </w:divBdr>
        </w:div>
      </w:divsChild>
    </w:div>
    <w:div w:id="1319991139">
      <w:bodyDiv w:val="1"/>
      <w:marLeft w:val="0"/>
      <w:marRight w:val="0"/>
      <w:marTop w:val="0"/>
      <w:marBottom w:val="0"/>
      <w:divBdr>
        <w:top w:val="none" w:sz="0" w:space="0" w:color="auto"/>
        <w:left w:val="none" w:sz="0" w:space="0" w:color="auto"/>
        <w:bottom w:val="none" w:sz="0" w:space="0" w:color="auto"/>
        <w:right w:val="none" w:sz="0" w:space="0" w:color="auto"/>
      </w:divBdr>
    </w:div>
    <w:div w:id="1363549811">
      <w:bodyDiv w:val="1"/>
      <w:marLeft w:val="0"/>
      <w:marRight w:val="0"/>
      <w:marTop w:val="0"/>
      <w:marBottom w:val="0"/>
      <w:divBdr>
        <w:top w:val="none" w:sz="0" w:space="0" w:color="auto"/>
        <w:left w:val="none" w:sz="0" w:space="0" w:color="auto"/>
        <w:bottom w:val="none" w:sz="0" w:space="0" w:color="auto"/>
        <w:right w:val="none" w:sz="0" w:space="0" w:color="auto"/>
      </w:divBdr>
    </w:div>
    <w:div w:id="1363747627">
      <w:bodyDiv w:val="1"/>
      <w:marLeft w:val="0"/>
      <w:marRight w:val="0"/>
      <w:marTop w:val="0"/>
      <w:marBottom w:val="0"/>
      <w:divBdr>
        <w:top w:val="none" w:sz="0" w:space="0" w:color="auto"/>
        <w:left w:val="none" w:sz="0" w:space="0" w:color="auto"/>
        <w:bottom w:val="none" w:sz="0" w:space="0" w:color="auto"/>
        <w:right w:val="none" w:sz="0" w:space="0" w:color="auto"/>
      </w:divBdr>
    </w:div>
    <w:div w:id="1396657593">
      <w:bodyDiv w:val="1"/>
      <w:marLeft w:val="0"/>
      <w:marRight w:val="0"/>
      <w:marTop w:val="0"/>
      <w:marBottom w:val="0"/>
      <w:divBdr>
        <w:top w:val="none" w:sz="0" w:space="0" w:color="auto"/>
        <w:left w:val="none" w:sz="0" w:space="0" w:color="auto"/>
        <w:bottom w:val="none" w:sz="0" w:space="0" w:color="auto"/>
        <w:right w:val="none" w:sz="0" w:space="0" w:color="auto"/>
      </w:divBdr>
    </w:div>
    <w:div w:id="1530949179">
      <w:bodyDiv w:val="1"/>
      <w:marLeft w:val="0"/>
      <w:marRight w:val="0"/>
      <w:marTop w:val="0"/>
      <w:marBottom w:val="0"/>
      <w:divBdr>
        <w:top w:val="none" w:sz="0" w:space="0" w:color="auto"/>
        <w:left w:val="none" w:sz="0" w:space="0" w:color="auto"/>
        <w:bottom w:val="none" w:sz="0" w:space="0" w:color="auto"/>
        <w:right w:val="none" w:sz="0" w:space="0" w:color="auto"/>
      </w:divBdr>
    </w:div>
    <w:div w:id="1649820384">
      <w:bodyDiv w:val="1"/>
      <w:marLeft w:val="0"/>
      <w:marRight w:val="0"/>
      <w:marTop w:val="0"/>
      <w:marBottom w:val="0"/>
      <w:divBdr>
        <w:top w:val="none" w:sz="0" w:space="0" w:color="auto"/>
        <w:left w:val="none" w:sz="0" w:space="0" w:color="auto"/>
        <w:bottom w:val="none" w:sz="0" w:space="0" w:color="auto"/>
        <w:right w:val="none" w:sz="0" w:space="0" w:color="auto"/>
      </w:divBdr>
    </w:div>
    <w:div w:id="1650399407">
      <w:bodyDiv w:val="1"/>
      <w:marLeft w:val="0"/>
      <w:marRight w:val="0"/>
      <w:marTop w:val="0"/>
      <w:marBottom w:val="0"/>
      <w:divBdr>
        <w:top w:val="none" w:sz="0" w:space="0" w:color="auto"/>
        <w:left w:val="none" w:sz="0" w:space="0" w:color="auto"/>
        <w:bottom w:val="none" w:sz="0" w:space="0" w:color="auto"/>
        <w:right w:val="none" w:sz="0" w:space="0" w:color="auto"/>
      </w:divBdr>
    </w:div>
    <w:div w:id="1708093422">
      <w:bodyDiv w:val="1"/>
      <w:marLeft w:val="0"/>
      <w:marRight w:val="0"/>
      <w:marTop w:val="0"/>
      <w:marBottom w:val="0"/>
      <w:divBdr>
        <w:top w:val="none" w:sz="0" w:space="0" w:color="auto"/>
        <w:left w:val="none" w:sz="0" w:space="0" w:color="auto"/>
        <w:bottom w:val="none" w:sz="0" w:space="0" w:color="auto"/>
        <w:right w:val="none" w:sz="0" w:space="0" w:color="auto"/>
      </w:divBdr>
    </w:div>
    <w:div w:id="1711998992">
      <w:bodyDiv w:val="1"/>
      <w:marLeft w:val="0"/>
      <w:marRight w:val="0"/>
      <w:marTop w:val="0"/>
      <w:marBottom w:val="0"/>
      <w:divBdr>
        <w:top w:val="none" w:sz="0" w:space="0" w:color="auto"/>
        <w:left w:val="none" w:sz="0" w:space="0" w:color="auto"/>
        <w:bottom w:val="none" w:sz="0" w:space="0" w:color="auto"/>
        <w:right w:val="none" w:sz="0" w:space="0" w:color="auto"/>
      </w:divBdr>
    </w:div>
    <w:div w:id="1730569660">
      <w:bodyDiv w:val="1"/>
      <w:marLeft w:val="0"/>
      <w:marRight w:val="0"/>
      <w:marTop w:val="0"/>
      <w:marBottom w:val="0"/>
      <w:divBdr>
        <w:top w:val="none" w:sz="0" w:space="0" w:color="auto"/>
        <w:left w:val="none" w:sz="0" w:space="0" w:color="auto"/>
        <w:bottom w:val="none" w:sz="0" w:space="0" w:color="auto"/>
        <w:right w:val="none" w:sz="0" w:space="0" w:color="auto"/>
      </w:divBdr>
    </w:div>
    <w:div w:id="1795176169">
      <w:bodyDiv w:val="1"/>
      <w:marLeft w:val="0"/>
      <w:marRight w:val="0"/>
      <w:marTop w:val="0"/>
      <w:marBottom w:val="0"/>
      <w:divBdr>
        <w:top w:val="none" w:sz="0" w:space="0" w:color="auto"/>
        <w:left w:val="none" w:sz="0" w:space="0" w:color="auto"/>
        <w:bottom w:val="none" w:sz="0" w:space="0" w:color="auto"/>
        <w:right w:val="none" w:sz="0" w:space="0" w:color="auto"/>
      </w:divBdr>
    </w:div>
    <w:div w:id="1848132782">
      <w:bodyDiv w:val="1"/>
      <w:marLeft w:val="0"/>
      <w:marRight w:val="0"/>
      <w:marTop w:val="0"/>
      <w:marBottom w:val="0"/>
      <w:divBdr>
        <w:top w:val="none" w:sz="0" w:space="0" w:color="auto"/>
        <w:left w:val="none" w:sz="0" w:space="0" w:color="auto"/>
        <w:bottom w:val="none" w:sz="0" w:space="0" w:color="auto"/>
        <w:right w:val="none" w:sz="0" w:space="0" w:color="auto"/>
      </w:divBdr>
    </w:div>
    <w:div w:id="1921713026">
      <w:bodyDiv w:val="1"/>
      <w:marLeft w:val="0"/>
      <w:marRight w:val="0"/>
      <w:marTop w:val="0"/>
      <w:marBottom w:val="0"/>
      <w:divBdr>
        <w:top w:val="none" w:sz="0" w:space="0" w:color="auto"/>
        <w:left w:val="none" w:sz="0" w:space="0" w:color="auto"/>
        <w:bottom w:val="none" w:sz="0" w:space="0" w:color="auto"/>
        <w:right w:val="none" w:sz="0" w:space="0" w:color="auto"/>
      </w:divBdr>
    </w:div>
    <w:div w:id="1940209989">
      <w:bodyDiv w:val="1"/>
      <w:marLeft w:val="0"/>
      <w:marRight w:val="0"/>
      <w:marTop w:val="0"/>
      <w:marBottom w:val="0"/>
      <w:divBdr>
        <w:top w:val="none" w:sz="0" w:space="0" w:color="auto"/>
        <w:left w:val="none" w:sz="0" w:space="0" w:color="auto"/>
        <w:bottom w:val="none" w:sz="0" w:space="0" w:color="auto"/>
        <w:right w:val="none" w:sz="0" w:space="0" w:color="auto"/>
      </w:divBdr>
    </w:div>
    <w:div w:id="1944216420">
      <w:bodyDiv w:val="1"/>
      <w:marLeft w:val="0"/>
      <w:marRight w:val="0"/>
      <w:marTop w:val="0"/>
      <w:marBottom w:val="0"/>
      <w:divBdr>
        <w:top w:val="none" w:sz="0" w:space="0" w:color="auto"/>
        <w:left w:val="none" w:sz="0" w:space="0" w:color="auto"/>
        <w:bottom w:val="none" w:sz="0" w:space="0" w:color="auto"/>
        <w:right w:val="none" w:sz="0" w:space="0" w:color="auto"/>
      </w:divBdr>
    </w:div>
    <w:div w:id="1949925214">
      <w:bodyDiv w:val="1"/>
      <w:marLeft w:val="0"/>
      <w:marRight w:val="0"/>
      <w:marTop w:val="0"/>
      <w:marBottom w:val="0"/>
      <w:divBdr>
        <w:top w:val="none" w:sz="0" w:space="0" w:color="auto"/>
        <w:left w:val="none" w:sz="0" w:space="0" w:color="auto"/>
        <w:bottom w:val="none" w:sz="0" w:space="0" w:color="auto"/>
        <w:right w:val="none" w:sz="0" w:space="0" w:color="auto"/>
      </w:divBdr>
    </w:div>
    <w:div w:id="1956477818">
      <w:bodyDiv w:val="1"/>
      <w:marLeft w:val="0"/>
      <w:marRight w:val="0"/>
      <w:marTop w:val="0"/>
      <w:marBottom w:val="0"/>
      <w:divBdr>
        <w:top w:val="none" w:sz="0" w:space="0" w:color="auto"/>
        <w:left w:val="none" w:sz="0" w:space="0" w:color="auto"/>
        <w:bottom w:val="none" w:sz="0" w:space="0" w:color="auto"/>
        <w:right w:val="none" w:sz="0" w:space="0" w:color="auto"/>
      </w:divBdr>
    </w:div>
    <w:div w:id="1970167606">
      <w:bodyDiv w:val="1"/>
      <w:marLeft w:val="0"/>
      <w:marRight w:val="0"/>
      <w:marTop w:val="0"/>
      <w:marBottom w:val="0"/>
      <w:divBdr>
        <w:top w:val="none" w:sz="0" w:space="0" w:color="auto"/>
        <w:left w:val="none" w:sz="0" w:space="0" w:color="auto"/>
        <w:bottom w:val="none" w:sz="0" w:space="0" w:color="auto"/>
        <w:right w:val="none" w:sz="0" w:space="0" w:color="auto"/>
      </w:divBdr>
    </w:div>
    <w:div w:id="1973704556">
      <w:bodyDiv w:val="1"/>
      <w:marLeft w:val="0"/>
      <w:marRight w:val="0"/>
      <w:marTop w:val="0"/>
      <w:marBottom w:val="0"/>
      <w:divBdr>
        <w:top w:val="none" w:sz="0" w:space="0" w:color="auto"/>
        <w:left w:val="none" w:sz="0" w:space="0" w:color="auto"/>
        <w:bottom w:val="none" w:sz="0" w:space="0" w:color="auto"/>
        <w:right w:val="none" w:sz="0" w:space="0" w:color="auto"/>
      </w:divBdr>
    </w:div>
    <w:div w:id="1995646982">
      <w:bodyDiv w:val="1"/>
      <w:marLeft w:val="0"/>
      <w:marRight w:val="0"/>
      <w:marTop w:val="0"/>
      <w:marBottom w:val="0"/>
      <w:divBdr>
        <w:top w:val="none" w:sz="0" w:space="0" w:color="auto"/>
        <w:left w:val="none" w:sz="0" w:space="0" w:color="auto"/>
        <w:bottom w:val="none" w:sz="0" w:space="0" w:color="auto"/>
        <w:right w:val="none" w:sz="0" w:space="0" w:color="auto"/>
      </w:divBdr>
    </w:div>
    <w:div w:id="1996254485">
      <w:bodyDiv w:val="1"/>
      <w:marLeft w:val="0"/>
      <w:marRight w:val="0"/>
      <w:marTop w:val="0"/>
      <w:marBottom w:val="0"/>
      <w:divBdr>
        <w:top w:val="none" w:sz="0" w:space="0" w:color="auto"/>
        <w:left w:val="none" w:sz="0" w:space="0" w:color="auto"/>
        <w:bottom w:val="none" w:sz="0" w:space="0" w:color="auto"/>
        <w:right w:val="none" w:sz="0" w:space="0" w:color="auto"/>
      </w:divBdr>
    </w:div>
    <w:div w:id="2054454286">
      <w:bodyDiv w:val="1"/>
      <w:marLeft w:val="0"/>
      <w:marRight w:val="0"/>
      <w:marTop w:val="0"/>
      <w:marBottom w:val="0"/>
      <w:divBdr>
        <w:top w:val="none" w:sz="0" w:space="0" w:color="auto"/>
        <w:left w:val="none" w:sz="0" w:space="0" w:color="auto"/>
        <w:bottom w:val="none" w:sz="0" w:space="0" w:color="auto"/>
        <w:right w:val="none" w:sz="0" w:space="0" w:color="auto"/>
      </w:divBdr>
    </w:div>
    <w:div w:id="2090534649">
      <w:bodyDiv w:val="1"/>
      <w:marLeft w:val="0"/>
      <w:marRight w:val="0"/>
      <w:marTop w:val="0"/>
      <w:marBottom w:val="0"/>
      <w:divBdr>
        <w:top w:val="none" w:sz="0" w:space="0" w:color="auto"/>
        <w:left w:val="none" w:sz="0" w:space="0" w:color="auto"/>
        <w:bottom w:val="none" w:sz="0" w:space="0" w:color="auto"/>
        <w:right w:val="none" w:sz="0" w:space="0" w:color="auto"/>
      </w:divBdr>
    </w:div>
    <w:div w:id="2108574010">
      <w:bodyDiv w:val="1"/>
      <w:marLeft w:val="0"/>
      <w:marRight w:val="0"/>
      <w:marTop w:val="0"/>
      <w:marBottom w:val="0"/>
      <w:divBdr>
        <w:top w:val="none" w:sz="0" w:space="0" w:color="auto"/>
        <w:left w:val="none" w:sz="0" w:space="0" w:color="auto"/>
        <w:bottom w:val="none" w:sz="0" w:space="0" w:color="auto"/>
        <w:right w:val="none" w:sz="0" w:space="0" w:color="auto"/>
      </w:divBdr>
    </w:div>
    <w:div w:id="214179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Scope xmlns="54afaf28-d552-4d12-8a5e-224a9d1c5041">
      <Value>Show on Home Page</Value>
    </Scop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AA00A9EA886BB44BBBA5767D068533900D70DC8B754428F49A8703E75EA0F9BDC" ma:contentTypeVersion="0" ma:contentTypeDescription="Create a new document." ma:contentTypeScope="" ma:versionID="9a41558e69d5933df39b1b55df0658c6">
  <xsd:schema xmlns:xsd="http://www.w3.org/2001/XMLSchema" xmlns:p="http://schemas.microsoft.com/office/2006/metadata/properties" xmlns:ns2="54afaf28-d552-4d12-8a5e-224a9d1c5041" targetNamespace="http://schemas.microsoft.com/office/2006/metadata/properties" ma:root="true" ma:fieldsID="72124e080679d72c85b3c5f222654d97" ns2:_="">
    <xsd:import namespace="54afaf28-d552-4d12-8a5e-224a9d1c5041"/>
    <xsd:element name="properties">
      <xsd:complexType>
        <xsd:sequence>
          <xsd:element name="documentManagement">
            <xsd:complexType>
              <xsd:all>
                <xsd:element ref="ns2:Scope" minOccurs="0"/>
              </xsd:all>
            </xsd:complexType>
          </xsd:element>
        </xsd:sequence>
      </xsd:complexType>
    </xsd:element>
  </xsd:schema>
  <xsd:schema xmlns:xsd="http://www.w3.org/2001/XMLSchema" xmlns:dms="http://schemas.microsoft.com/office/2006/documentManagement/types" targetNamespace="54afaf28-d552-4d12-8a5e-224a9d1c5041" elementFormDefault="qualified">
    <xsd:import namespace="http://schemas.microsoft.com/office/2006/documentManagement/types"/>
    <xsd:element name="Scope" ma:index="8" nillable="true" ma:displayName="Show on Home Page" ma:description="Will display the item in the respective box on the home page." ma:internalName="Scope">
      <xsd:complexType>
        <xsd:complexContent>
          <xsd:extension base="dms:MultiChoice">
            <xsd:sequence>
              <xsd:element name="Value" maxOccurs="unbounded" minOccurs="0" nillable="true">
                <xsd:simpleType>
                  <xsd:restriction base="dms:Choice">
                    <xsd:enumeration value="Show on Home Page"/>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7D130-50FA-423D-8FEC-2A7696E28A3D}">
  <ds:schemaRefs>
    <ds:schemaRef ds:uri="http://schemas.microsoft.com/sharepoint/v3/contenttype/forms"/>
  </ds:schemaRefs>
</ds:datastoreItem>
</file>

<file path=customXml/itemProps2.xml><?xml version="1.0" encoding="utf-8"?>
<ds:datastoreItem xmlns:ds="http://schemas.openxmlformats.org/officeDocument/2006/customXml" ds:itemID="{C5171A0A-0772-4F1E-B78B-3121ABBF8E4B}">
  <ds:schemaRefs>
    <ds:schemaRef ds:uri="http://schemas.microsoft.com/office/2006/metadata/longProperties"/>
  </ds:schemaRefs>
</ds:datastoreItem>
</file>

<file path=customXml/itemProps3.xml><?xml version="1.0" encoding="utf-8"?>
<ds:datastoreItem xmlns:ds="http://schemas.openxmlformats.org/officeDocument/2006/customXml" ds:itemID="{A1CCB3D8-6A23-483E-B61B-9C02AAC15856}">
  <ds:schemaRefs>
    <ds:schemaRef ds:uri="http://schemas.microsoft.com/office/2006/metadata/properties"/>
    <ds:schemaRef ds:uri="http://schemas.microsoft.com/office/infopath/2007/PartnerControls"/>
    <ds:schemaRef ds:uri="54afaf28-d552-4d12-8a5e-224a9d1c5041"/>
  </ds:schemaRefs>
</ds:datastoreItem>
</file>

<file path=customXml/itemProps4.xml><?xml version="1.0" encoding="utf-8"?>
<ds:datastoreItem xmlns:ds="http://schemas.openxmlformats.org/officeDocument/2006/customXml" ds:itemID="{2B45CD8C-E590-4998-840E-9C2D0A6127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afaf28-d552-4d12-8a5e-224a9d1c504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37956422-4D8F-4A6E-A7FA-E56EEAFAD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2365</Words>
  <Characters>13484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D22b EVO Infrastructure Requirements</vt:lpstr>
    </vt:vector>
  </TitlesOfParts>
  <Company>Vodafone</Company>
  <LinksUpToDate>false</LinksUpToDate>
  <CharactersWithSpaces>15818</CharactersWithSpaces>
  <SharedDoc>false</SharedDoc>
  <HLinks>
    <vt:vector size="36" baseType="variant">
      <vt:variant>
        <vt:i4>1114163</vt:i4>
      </vt:variant>
      <vt:variant>
        <vt:i4>32</vt:i4>
      </vt:variant>
      <vt:variant>
        <vt:i4>0</vt:i4>
      </vt:variant>
      <vt:variant>
        <vt:i4>5</vt:i4>
      </vt:variant>
      <vt:variant>
        <vt:lpwstr/>
      </vt:variant>
      <vt:variant>
        <vt:lpwstr>_Toc487799909</vt:lpwstr>
      </vt:variant>
      <vt:variant>
        <vt:i4>1114163</vt:i4>
      </vt:variant>
      <vt:variant>
        <vt:i4>26</vt:i4>
      </vt:variant>
      <vt:variant>
        <vt:i4>0</vt:i4>
      </vt:variant>
      <vt:variant>
        <vt:i4>5</vt:i4>
      </vt:variant>
      <vt:variant>
        <vt:lpwstr/>
      </vt:variant>
      <vt:variant>
        <vt:lpwstr>_Toc487799908</vt:lpwstr>
      </vt:variant>
      <vt:variant>
        <vt:i4>1114163</vt:i4>
      </vt:variant>
      <vt:variant>
        <vt:i4>20</vt:i4>
      </vt:variant>
      <vt:variant>
        <vt:i4>0</vt:i4>
      </vt:variant>
      <vt:variant>
        <vt:i4>5</vt:i4>
      </vt:variant>
      <vt:variant>
        <vt:lpwstr/>
      </vt:variant>
      <vt:variant>
        <vt:lpwstr>_Toc487799907</vt:lpwstr>
      </vt:variant>
      <vt:variant>
        <vt:i4>1114163</vt:i4>
      </vt:variant>
      <vt:variant>
        <vt:i4>14</vt:i4>
      </vt:variant>
      <vt:variant>
        <vt:i4>0</vt:i4>
      </vt:variant>
      <vt:variant>
        <vt:i4>5</vt:i4>
      </vt:variant>
      <vt:variant>
        <vt:lpwstr/>
      </vt:variant>
      <vt:variant>
        <vt:lpwstr>_Toc487799906</vt:lpwstr>
      </vt:variant>
      <vt:variant>
        <vt:i4>1114163</vt:i4>
      </vt:variant>
      <vt:variant>
        <vt:i4>8</vt:i4>
      </vt:variant>
      <vt:variant>
        <vt:i4>0</vt:i4>
      </vt:variant>
      <vt:variant>
        <vt:i4>5</vt:i4>
      </vt:variant>
      <vt:variant>
        <vt:lpwstr/>
      </vt:variant>
      <vt:variant>
        <vt:lpwstr>_Toc487799905</vt:lpwstr>
      </vt:variant>
      <vt:variant>
        <vt:i4>1114163</vt:i4>
      </vt:variant>
      <vt:variant>
        <vt:i4>2</vt:i4>
      </vt:variant>
      <vt:variant>
        <vt:i4>0</vt:i4>
      </vt:variant>
      <vt:variant>
        <vt:i4>5</vt:i4>
      </vt:variant>
      <vt:variant>
        <vt:lpwstr/>
      </vt:variant>
      <vt:variant>
        <vt:lpwstr>_Toc487799904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D22b EVO Infrastructure Requirements</dc:title>
  <dc:subject>Integration Conceptual Design for VF-PT</dc:subject>
  <dc:creator>EVO Project</dc:creator>
  <cp:keywords/>
  <cp:lastModifiedBy>Shaikh, Mohammedavesh, Vodafone Group</cp:lastModifiedBy>
  <cp:revision>6</cp:revision>
  <cp:lastPrinted>2009-12-07T11:03:00Z</cp:lastPrinted>
  <dcterms:created xsi:type="dcterms:W3CDTF">2017-07-17T12:44:00Z</dcterms:created>
  <dcterms:modified xsi:type="dcterms:W3CDTF">2017-07-17T12:52:00Z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0.5</vt:lpwstr>
  </property>
  <property fmtid="{D5CDD505-2E9C-101B-9397-08002B2CF9AE}" pid="3" name="Project">
    <vt:lpwstr>EVO</vt:lpwstr>
  </property>
  <property fmtid="{D5CDD505-2E9C-101B-9397-08002B2CF9AE}" pid="4" name="_NewReviewCycle">
    <vt:lpwstr/>
  </property>
  <property fmtid="{D5CDD505-2E9C-101B-9397-08002B2CF9AE}" pid="5" name="ContentType">
    <vt:lpwstr>Document</vt:lpwstr>
  </property>
  <property fmtid="{D5CDD505-2E9C-101B-9397-08002B2CF9AE}" pid="6" name="_AdHocReviewCycleID">
    <vt:i4>-1437849481</vt:i4>
  </property>
  <property fmtid="{D5CDD505-2E9C-101B-9397-08002B2CF9AE}" pid="7" name="_EmailSubject">
    <vt:lpwstr>Document in Business Case Presentations270117.pptx</vt:lpwstr>
  </property>
  <property fmtid="{D5CDD505-2E9C-101B-9397-08002B2CF9AE}" pid="8" name="_AuthorEmail">
    <vt:lpwstr>Krunal.Joshipura@Vodafone.com</vt:lpwstr>
  </property>
  <property fmtid="{D5CDD505-2E9C-101B-9397-08002B2CF9AE}" pid="9" name="_AuthorEmailDisplayName">
    <vt:lpwstr>Joshipura, Krunal, Vodafone Group</vt:lpwstr>
  </property>
  <property fmtid="{D5CDD505-2E9C-101B-9397-08002B2CF9AE}" pid="10" name="_PreviousAdHocReviewCycleID">
    <vt:i4>-1183692931</vt:i4>
  </property>
  <property fmtid="{D5CDD505-2E9C-101B-9397-08002B2CF9AE}" pid="11" name="_ReviewingToolsShownOnce">
    <vt:lpwstr/>
  </property>
</Properties>
</file>