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highlight w:val="yellow"/>
          <w:highlightCs w:val="yellow"/>
        </w:rPr>
        <w:t xml:space="preserve">[TO BE PRINTED ON KUMARAN INDIA'S LETTERHEAD]</w:t>
      </w:r>
    </w:p>
    <w:p>
      <w:pPr>
        <w:spacing w:after="200"/>
      </w:pPr>
      <w:r>
        <w:t xml:space="preserve">Date</w:t>
      </w:r>
    </w:p>
    <w:p>
      <w:pPr>
        <w:spacing w:after="200"/>
      </w:pPr>
      <w:r>
        <w:t xml:space="preserve">Consulate General of Canada</w:t>
      </w:r>
    </w:p>
    <w:p>
      <w:pPr>
        <w:spacing w:after="0"/>
      </w:pPr>
      <w:r>
        <w:t xml:space="preserve">Canadian High Commission</w:t>
      </w:r>
    </w:p>
    <w:p>
      <w:pPr>
        <w:spacing w:after="0"/>
      </w:pPr>
      <w:r>
        <w:t xml:space="preserve">Immigration Section</w:t>
      </w:r>
    </w:p>
    <w:p>
      <w:pPr>
        <w:spacing w:after="200"/>
      </w:pPr>
      <w:r>
        <w:t xml:space="preserve">India</w:t>
      </w:r>
    </w:p>
    <w:p>
      <w:pPr>
        <w:spacing w:after="200"/>
      </w:pPr>
      <w:r>
        <w:t xml:space="preserve">Dear Officer :</w:t>
      </w:r>
    </w:p>
    <w:p>
      <w:pPr>
        <w:spacing w:after="200"/>
      </w:pPr>
      <w:r>
        <w:rPr>
          <w:b/>
          <w:bCs/>
        </w:rPr>
        <w:t xml:space="preserve">RE: AYYAPPANDURAI, Rajesh</w:t>
      </w:r>
    </w:p>
    <w:p>
      <w:pPr>
        <w:spacing w:after="200"/>
      </w:pPr>
      <w:r>
        <w:rPr>
          <w:b/>
          <w:bCs/>
        </w:rPr>
        <w:t xml:space="preserve">DOB: February 15, 1990</w:t>
      </w:r>
    </w:p>
    <w:p>
      <w:pPr>
        <w:spacing w:after="200"/>
      </w:pPr>
      <w:r>
        <w:t xml:space="preserve">We are a global IT solution company that has been providing high-value-added business solutions to enterprises of all sizes, with group companies in Canada and the US. We serve as the principal development centre for our companies, providing high-quality software tools to relational database users with onsite after-sales support.</w:t>
      </w:r>
    </w:p>
    <w:p>
      <w:pPr>
        <w:spacing w:after="200"/>
      </w:pPr>
      <w:r>
        <w:t xml:space="preserve">CIBC is one of the top customers of our group company in Canada, Kumaran Systems Inc. Since 2002, the Canadian group company has continued to help the bank with end-to-end enterprise-wide solutions, including helping with developing proprietary applications and frameworks. As part of a large-scale enterprise data modernization initiative, Kumaran supports CIBC's migration of complex ETL workflows from </w:t>
      </w:r>
      <w:r>
        <w:rPr>
          <w:b/>
          <w:bCs/>
        </w:rPr>
        <w:t xml:space="preserve">Informatica PowerCenter</w:t>
      </w:r>
      <w:r>
        <w:t xml:space="preserve"> to </w:t>
      </w:r>
      <w:r>
        <w:rPr>
          <w:b/>
          <w:bCs/>
        </w:rPr>
        <w:t xml:space="preserve">Azure Databricks</w:t>
      </w:r>
      <w:r>
        <w:t xml:space="preserve">, covering the redesign of legacy mappings, workflows, and Oracle packages into scalable, modular </w:t>
      </w:r>
      <w:r>
        <w:rPr>
          <w:b/>
          <w:bCs/>
        </w:rPr>
        <w:t xml:space="preserve">PySpark-based Databricks pipelines</w:t>
      </w:r>
      <w:r>
        <w:t xml:space="preserve"> across development, testing, and production environments.</w:t>
      </w:r>
    </w:p>
    <w:p>
      <w:pPr>
        <w:spacing w:after="200"/>
      </w:pPr>
      <w:r>
        <w:t xml:space="preserve">Prevailing to the demands of technological advancements, Kumaran in Canada has been instructed to provide continuing enhancements and stabilization support on the above-mentioned data platform initiative, allowing CIBC's data applications to react timely, complementing the bank's business needs. In addition, this work supports the bank's broader data governance and regulatory reporting needs, helping CIBC stay ahead of its competitors' curve.</w:t>
      </w:r>
    </w:p>
    <w:p>
      <w:pPr>
        <w:spacing w:after="200"/>
      </w:pPr>
      <w:r>
        <w:t xml:space="preserve">Mr. Ayyappandurai's initial engagement with CIBC projects started with his employment with Kumaran Systems Pvt. Ltd. in India as a </w:t>
      </w:r>
      <w:r>
        <w:rPr>
          <w:b/>
          <w:bCs/>
        </w:rPr>
        <w:t xml:space="preserve">Technical Specialist</w:t>
      </w:r>
      <w:r>
        <w:t xml:space="preserve"> in </w:t>
      </w:r>
      <w:r>
        <w:rPr>
          <w:b/>
          <w:bCs/>
        </w:rPr>
        <w:t xml:space="preserve">April 2025</w:t>
      </w:r>
      <w:r>
        <w:t xml:space="preserve">. As a Technical Specialist, he has been continuously providing support for data pipeline design, functional analysis, and cloud data engineering solutions. He has played a pivotal role in the migration of legacy ETL workloads to the </w:t>
      </w:r>
      <w:r>
        <w:rPr>
          <w:b/>
          <w:bCs/>
        </w:rPr>
        <w:t xml:space="preserve">Databricks Lakehouse</w:t>
      </w:r>
      <w:r>
        <w:t xml:space="preserve"> platform and in resolving technical and functional issues within CIBC's data engineering environment, including </w:t>
      </w:r>
      <w:r>
        <w:rPr>
          <w:b/>
          <w:bCs/>
        </w:rPr>
        <w:t xml:space="preserve">Azure Data Lake Storage (ADLS)</w:t>
      </w:r>
      <w:r>
        <w:t xml:space="preserve">, </w:t>
      </w:r>
      <w:r>
        <w:rPr>
          <w:b/>
          <w:bCs/>
        </w:rPr>
        <w:t xml:space="preserve">Azure Data Factory (ADF)</w:t>
      </w:r>
      <w:r>
        <w:t xml:space="preserve">, and </w:t>
      </w:r>
      <w:r>
        <w:rPr>
          <w:b/>
          <w:bCs/>
        </w:rPr>
        <w:t xml:space="preserve">Delta Lake</w:t>
      </w:r>
      <w:r>
        <w:t xml:space="preserve"> based pipelines.</w:t>
      </w:r>
    </w:p>
    <w:p>
      <w:pPr>
        <w:spacing w:after="200"/>
      </w:pPr>
      <w:r>
        <w:t xml:space="preserve">Throughout his professional tenure, he has had extensive experience in banking and financial services data engineering, cloud migration frameworks, and technologies. He is currently involved in the </w:t>
      </w:r>
      <w:r>
        <w:rPr>
          <w:b/>
          <w:bCs/>
        </w:rPr>
        <w:t xml:space="preserve">Informatica-to-Databricks migration</w:t>
      </w:r>
      <w:r>
        <w:t xml:space="preserve"> programme for CIBC and supports </w:t>
      </w:r>
      <w:r>
        <w:rPr>
          <w:b/>
          <w:bCs/>
        </w:rPr>
        <w:t xml:space="preserve">production stabilization post-migration</w:t>
      </w:r>
      <w:r>
        <w:t xml:space="preserve">, ensuring functional parity, performance improvement, and reliable operation of the migrated data pipelines.</w:t>
      </w:r>
    </w:p>
    <w:p>
      <w:pPr>
        <w:spacing w:after="200"/>
      </w:pPr>
      <w:r>
        <w:t xml:space="preserve">As a key member enhancing CIBC's data platform, Mr. Ayyappandurai has played a critical role in integrating </w:t>
      </w:r>
      <w:r>
        <w:rPr>
          <w:b/>
          <w:bCs/>
        </w:rPr>
        <w:t xml:space="preserve">Azure Databricks, ADLS, and ADF</w:t>
      </w:r>
      <w:r>
        <w:t xml:space="preserve"> pipelines, orchestrated through Databricks Jobs/Workflows, which form the core of CIBC's modernized ETL and data engineering environment.</w:t>
      </w:r>
    </w:p>
    <w:p>
      <w:pPr>
        <w:spacing w:after="200"/>
      </w:pPr>
      <w:r>
        <w:t xml:space="preserve">Mr. Ayyappandurai additionally applies Kumaran's proprietary migration accelerators and reusable transformation frameworks to the client project development stream, adding value to CIBC's data modernization process. He is also involved in configuring secure runtime access using </w:t>
      </w:r>
      <w:r>
        <w:rPr>
          <w:b/>
          <w:bCs/>
        </w:rPr>
        <w:t xml:space="preserve">Azure Key Vault</w:t>
      </w:r>
      <w:r>
        <w:t xml:space="preserve"> and Databricks secret scopes, and in implementing </w:t>
      </w:r>
      <w:r>
        <w:rPr>
          <w:b/>
          <w:bCs/>
        </w:rPr>
        <w:t xml:space="preserve">Unity Catalog</w:t>
      </w:r>
      <w:r>
        <w:t xml:space="preserve"> governance controls for CIBC's Lakehouse environment.</w:t>
      </w:r>
    </w:p>
    <w:p>
      <w:pPr>
        <w:spacing w:after="200"/>
      </w:pPr>
      <w:r>
        <w:t xml:space="preserve">In addition, over the years, Mr. Ayyappandurai has acquired:</w:t>
      </w:r>
    </w:p>
    <w:p>
      <w:pPr>
        <w:pStyle w:val="ListParagraph"/>
        <w:numPr>
          <w:ilvl w:val="0"/>
          <w:numId w:val="1"/>
        </w:numPr>
        <w:spacing w:after="120"/>
      </w:pPr>
      <w:r>
        <w:rPr>
          <w:i/>
          <w:iCs/>
        </w:rPr>
        <w:t xml:space="preserve">Rich and diverse technical knowledge of the Databricks Lakehouse framework used in CIBC's applications during the migration and stabilization phases of the project</w:t>
      </w:r>
    </w:p>
    <w:p>
      <w:pPr>
        <w:pStyle w:val="ListParagraph"/>
        <w:numPr>
          <w:ilvl w:val="0"/>
          <w:numId w:val="1"/>
        </w:numPr>
        <w:spacing w:after="120"/>
      </w:pPr>
      <w:r>
        <w:rPr>
          <w:i/>
          <w:iCs/>
        </w:rPr>
        <w:t xml:space="preserve">In-depth knowledge of the data model of the legacy Informatica mappings, Oracle stored procedures, and their equivalent Databricks notebook and job-workflow implementations</w:t>
      </w:r>
    </w:p>
    <w:p>
      <w:pPr>
        <w:pStyle w:val="ListParagraph"/>
        <w:numPr>
          <w:ilvl w:val="0"/>
          <w:numId w:val="1"/>
        </w:numPr>
        <w:spacing w:after="120"/>
      </w:pPr>
      <w:r>
        <w:rPr>
          <w:i/>
          <w:iCs/>
        </w:rPr>
        <w:t xml:space="preserve">In-depth knowledge of ADLS directory structures, ACLs, hierarchical namespaces, and Databricks cluster/job configuration, deployment architecture, and troubleshooting techniques</w:t>
      </w:r>
    </w:p>
    <w:p>
      <w:pPr>
        <w:pStyle w:val="ListParagraph"/>
        <w:numPr>
          <w:ilvl w:val="0"/>
          <w:numId w:val="1"/>
        </w:numPr>
        <w:spacing w:after="120"/>
      </w:pPr>
      <w:r>
        <w:rPr>
          <w:i/>
          <w:iCs/>
        </w:rPr>
        <w:t xml:space="preserve">In-depth knowledge of Azure Key Vault, service principals, OAuth tokens, and role-based access controls (RBAC) used to secure CIBC's production data pipelines</w:t>
      </w:r>
    </w:p>
    <w:p>
      <w:pPr>
        <w:pStyle w:val="ListParagraph"/>
        <w:numPr>
          <w:ilvl w:val="0"/>
          <w:numId w:val="1"/>
        </w:numPr>
        <w:spacing w:after="120"/>
      </w:pPr>
      <w:r>
        <w:rPr>
          <w:i/>
          <w:iCs/>
        </w:rPr>
        <w:t xml:space="preserve">In-depth knowledge of Unity Catalog governance, lineage, ACID transactions, Delta optimization, Z-ordering, and vacuuming best practices, adding value to CIBC's development process</w:t>
      </w:r>
    </w:p>
    <w:p>
      <w:pPr>
        <w:pStyle w:val="ListParagraph"/>
        <w:numPr>
          <w:ilvl w:val="0"/>
          <w:numId w:val="1"/>
        </w:numPr>
        <w:spacing w:after="120"/>
      </w:pPr>
      <w:r>
        <w:rPr>
          <w:i/>
          <w:iCs/>
        </w:rPr>
        <w:t xml:space="preserve">Extensive experience working on CIBC's ETL modernization programme, including pipeline orchestration, parameterization, and CI/CD deployment through Azure DevOps</w:t>
      </w:r>
    </w:p>
    <w:p>
      <w:pPr>
        <w:pStyle w:val="ListParagraph"/>
        <w:numPr>
          <w:ilvl w:val="0"/>
          <w:numId w:val="1"/>
        </w:numPr>
        <w:spacing w:after="120"/>
      </w:pPr>
      <w:r>
        <w:rPr>
          <w:i/>
          <w:iCs/>
        </w:rPr>
        <w:t xml:space="preserve">Expertise in automation scripting using Python and the Databricks CLI for workspace, job, and pipeline deployment, which has been vital in delivering high-quality solutions</w:t>
      </w:r>
    </w:p>
    <w:p>
      <w:pPr>
        <w:spacing w:after="200"/>
      </w:pPr>
      <w:r>
        <w:t xml:space="preserve">Mr. Ayyappandurai is also one of our Technical Specialists who has been working on the enhancement and support of CIBC's ETL and data engineering applications. Since joining us, he has continually provided off-site development and implementation support to CIBC's Databricks migration programme and its supporting frameworks.</w:t>
      </w:r>
    </w:p>
    <w:p>
      <w:pPr>
        <w:spacing w:after="200"/>
      </w:pPr>
      <w:r>
        <w:t xml:space="preserve">At this time, CIBC requires continued specialized support to complete the </w:t>
      </w:r>
      <w:r>
        <w:rPr>
          <w:b/>
          <w:bCs/>
        </w:rPr>
        <w:t xml:space="preserve">migration of legacy ETL workloads from Informatica to Databricks</w:t>
      </w:r>
      <w:r>
        <w:t xml:space="preserve"> and to ensure </w:t>
      </w:r>
      <w:r>
        <w:rPr>
          <w:b/>
          <w:bCs/>
        </w:rPr>
        <w:t xml:space="preserve">production stabilization post-migration</w:t>
      </w:r>
      <w:r>
        <w:t xml:space="preserve">, where an onsite </w:t>
      </w:r>
      <w:r>
        <w:rPr>
          <w:b/>
          <w:bCs/>
        </w:rPr>
        <w:t xml:space="preserve">Technical Specialist</w:t>
      </w:r>
      <w:r>
        <w:t xml:space="preserve"> is required to work directly with the client's data engineering, governance, and platform teams to move the modernization programme forward.</w:t>
      </w:r>
    </w:p>
    <w:p>
      <w:pPr>
        <w:spacing w:after="200"/>
      </w:pPr>
      <w:r>
        <w:t xml:space="preserve">Kumaran Canada requires Mr. Ayyappandurai's specialized knowledge to help:</w:t>
      </w:r>
    </w:p>
    <w:p>
      <w:pPr>
        <w:pStyle w:val="ListParagraph"/>
        <w:numPr>
          <w:ilvl w:val="0"/>
          <w:numId w:val="1"/>
        </w:numPr>
        <w:spacing w:after="120"/>
      </w:pPr>
      <w:r>
        <w:rPr>
          <w:i/>
          <w:iCs/>
        </w:rPr>
        <w:t xml:space="preserve">Complete the translation and re-platforming of remaining legacy Informatica mappings and Oracle packages into scalable, modular Databricks (PySpark) pipelines</w:t>
      </w:r>
    </w:p>
    <w:p>
      <w:pPr>
        <w:pStyle w:val="ListParagraph"/>
        <w:numPr>
          <w:ilvl w:val="0"/>
          <w:numId w:val="1"/>
        </w:numPr>
        <w:spacing w:after="120"/>
      </w:pPr>
      <w:r>
        <w:rPr>
          <w:i/>
          <w:iCs/>
        </w:rPr>
        <w:t xml:space="preserve">Stabilize production operations for the migrated pipelines, including monitoring, exception handling, and resolution of post-migration performance issues</w:t>
      </w:r>
    </w:p>
    <w:p>
      <w:pPr>
        <w:pStyle w:val="ListParagraph"/>
        <w:numPr>
          <w:ilvl w:val="0"/>
          <w:numId w:val="1"/>
        </w:numPr>
        <w:spacing w:after="120"/>
      </w:pPr>
      <w:r>
        <w:rPr>
          <w:i/>
          <w:iCs/>
        </w:rPr>
        <w:t xml:space="preserve">Develop and refine orchestration workflows using Databricks Jobs/Workflows and Azure Data Factory for scheduling, dependency management, and automated alerting</w:t>
      </w:r>
    </w:p>
    <w:p>
      <w:pPr>
        <w:pStyle w:val="ListParagraph"/>
        <w:numPr>
          <w:ilvl w:val="0"/>
          <w:numId w:val="1"/>
        </w:numPr>
        <w:spacing w:after="120"/>
      </w:pPr>
      <w:r>
        <w:rPr>
          <w:i/>
          <w:iCs/>
        </w:rPr>
        <w:t xml:space="preserve">Ensure adherence to secure coding, secrets management, and access-control practices across the CIBC data platform, including Azure Key Vault and Unity Catalog</w:t>
      </w:r>
    </w:p>
    <w:p>
      <w:pPr>
        <w:pStyle w:val="ListParagraph"/>
        <w:numPr>
          <w:ilvl w:val="0"/>
          <w:numId w:val="1"/>
        </w:numPr>
        <w:spacing w:after="120"/>
      </w:pPr>
      <w:r>
        <w:rPr>
          <w:i/>
          <w:iCs/>
        </w:rPr>
        <w:t xml:space="preserve">Develop critical code changes to facilitate multiple releases and improve reliability of ingestion, staging, and curated data layers on ADLS</w:t>
      </w:r>
    </w:p>
    <w:p>
      <w:pPr>
        <w:pStyle w:val="ListParagraph"/>
        <w:numPr>
          <w:ilvl w:val="0"/>
          <w:numId w:val="1"/>
        </w:numPr>
        <w:spacing w:after="120"/>
      </w:pPr>
      <w:r>
        <w:rPr>
          <w:i/>
          <w:iCs/>
        </w:rPr>
        <w:t xml:space="preserve">Ensure that the migrated applications perform in the production environment as per the client's specified SLA, through proactive maintenance and incremental development</w:t>
      </w:r>
    </w:p>
    <w:p>
      <w:pPr>
        <w:pStyle w:val="ListParagraph"/>
        <w:numPr>
          <w:ilvl w:val="0"/>
          <w:numId w:val="1"/>
        </w:numPr>
        <w:spacing w:after="120"/>
      </w:pPr>
      <w:r>
        <w:rPr>
          <w:i/>
          <w:iCs/>
        </w:rPr>
        <w:t xml:space="preserve">Bring the best practices and proprietary migration accelerators developed by Kumaran to the CIBC data modernization process</w:t>
      </w:r>
    </w:p>
    <w:p>
      <w:pPr>
        <w:pStyle w:val="ListParagraph"/>
        <w:numPr>
          <w:ilvl w:val="0"/>
          <w:numId w:val="1"/>
        </w:numPr>
        <w:spacing w:after="120"/>
      </w:pPr>
      <w:r>
        <w:rPr>
          <w:i/>
          <w:iCs/>
        </w:rPr>
        <w:t xml:space="preserve">Implement and support Kumaran's proprietary automation tooling on the CIBC ETL and Databricks applications</w:t>
      </w:r>
    </w:p>
    <w:p>
      <w:pPr>
        <w:spacing w:after="200"/>
      </w:pPr>
      <w:r>
        <w:t xml:space="preserve">We confirm that the knowledge that Mr. Ayyappandurai has is not easily available due to the fact that the work involved requires not only proprietary Kumaran migration methodology but also knowledge of the specific CIBC data applications and pipelines that Kumaran has helped migrate and stabilize. Mr. Ayyappandurai's temporary transfer to Canada will allow our group company to fulfill contractual obligations to our client, CIBC, in a professional and proficient manner, drawing on the specialized knowledge which he has acquired.</w:t>
      </w:r>
    </w:p>
    <w:p>
      <w:pPr>
        <w:spacing w:after="200"/>
      </w:pPr>
      <w:r>
        <w:t xml:space="preserve">We also confirm that Mr. Ayyappandurai's temporary transfer to Canada is on a temporary basis for a period of two years to allow him to use his specialized knowledge. Mr. Ayyappandurai will return to permanent employment with us after completing his temporary transfer to Canada.</w:t>
      </w:r>
    </w:p>
    <w:p>
      <w:pPr>
        <w:spacing w:after="200"/>
      </w:pPr>
      <w:r>
        <w:t xml:space="preserve">Yours Sincerely,</w:t>
      </w:r>
    </w:p>
    <w:p>
      <w:pPr>
        <w:spacing w:after="200"/>
      </w:pPr>
      <w:r>
        <w:rPr>
          <w:b/>
          <w:bCs/>
        </w:rPr>
        <w:t xml:space="preserve">For Kumaran Systems Private Limited</w:t>
      </w:r>
    </w:p>
    <w:p>
      <w:pPr>
        <w:spacing w:after="200"/>
      </w:pPr>
      <w:r>
        <w:t xml:space="preserve">____________________</w:t>
      </w:r>
    </w:p>
    <w:p>
      <w:pPr>
        <w:spacing w:after="0"/>
      </w:pPr>
      <w:r>
        <w:t xml:space="preserve">Ramesh Kaliyaperumal</w:t>
      </w:r>
    </w:p>
    <w:p>
      <w:pPr>
        <w:spacing w:after="200"/>
      </w:pPr>
      <w:r>
        <w:t xml:space="preserve">Executive Vice President – Banking Delivery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2026-07-27T18:57:45.603Z</dcterms:created>
  <dcterms:modified xsi:type="dcterms:W3CDTF">2026-07-27T18:57:45.621Z</dcterms:modified>
</cp:coreProperties>
</file>

<file path=docProps/custom.xml><?xml version="1.0" encoding="utf-8"?>
<Properties xmlns="http://schemas.openxmlformats.org/officeDocument/2006/custom-properties" xmlns:vt="http://schemas.openxmlformats.org/officeDocument/2006/docPropsVTypes"/>
</file>