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jc w:val="center"/>
        <w:rPr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38"/>
          <w:szCs w:val="38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771.4990234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spacing w:before="0" w:lineRule="auto"/>
              <w:ind w:right="0" w:firstLine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0" w:lineRule="auto"/>
              <w:ind w:right="0" w:firstLine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                              TEST PLAN                </w:t>
            </w: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05">
            <w:pPr>
              <w:pStyle w:val="Heading2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gz9lu7qf7jsp" w:id="3"/>
            <w:bookmarkEnd w:id="3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Name: WriteWave QA Testing</w:t>
            </w:r>
          </w:p>
          <w:p w:rsidR="00000000" w:rsidDel="00000000" w:rsidP="00000000" w:rsidRDefault="00000000" w:rsidRPr="00000000" w14:paraId="00000006">
            <w:pPr>
              <w:pStyle w:val="Heading2"/>
              <w:jc w:val="center"/>
              <w:rPr/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0D">
      <w:pPr>
        <w:pStyle w:val="Subtitle"/>
        <w:spacing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yjcw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       Introduction…………………………………………………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Objective…………………………………………………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rtl w:val="0"/>
        </w:rPr>
        <w:t xml:space="preserve">  Scope…………………………………………………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Testable features…………………………………………………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Testing approach…………………………………………………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Roles and Responsibilities…………………………………………………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Test Schedule…………………………………………………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Test Deliverables…………………………………………………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Entry and Exit criteria…………………………………………………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Tools…………………………………………………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 Risks and Mitigation plans…………………………………………………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  Approvals…………………………………………………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testing strategy, scope, schedule, and deliverables for the WriteWave QA Engineer Challenge. The testing ensures robust functional and usability checks for all major workflows, including </w:t>
      </w:r>
      <w:r w:rsidDel="00000000" w:rsidR="00000000" w:rsidRPr="00000000">
        <w:rPr>
          <w:b w:val="1"/>
          <w:rtl w:val="0"/>
        </w:rPr>
        <w:t xml:space="preserve">real-time document collaboration, authentication, export features, and UI responsiveness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objectives of the test plan are: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the document creation and editing process.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user authentication and role-based access work correctly.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file export and sharing features.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 UI responsiveness tests across devices.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Identify, report, and categorize at least 15 high-quality bugs.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Selenium test scripts for core user workflows.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insights and suggestions for improvement.</w:t>
      </w:r>
    </w:p>
    <w:p w:rsidR="00000000" w:rsidDel="00000000" w:rsidP="00000000" w:rsidRDefault="00000000" w:rsidRPr="00000000" w14:paraId="00000037">
      <w:pPr>
        <w:spacing w:after="240"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D">
      <w:pPr>
        <w:pStyle w:val="Subtitle"/>
        <w:spacing w:line="240" w:lineRule="auto"/>
        <w:rPr>
          <w:b w:val="1"/>
          <w:color w:val="000000"/>
        </w:rPr>
      </w:pPr>
      <w:bookmarkStart w:colFirst="0" w:colLast="0" w:name="_qnc60tq32l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570"/>
        <w:tblGridChange w:id="0">
          <w:tblGrid>
            <w:gridCol w:w="285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Subtitle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Scope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Subtitle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Subtitle"/>
              <w:spacing w:line="240" w:lineRule="auto"/>
              <w:rPr/>
            </w:pPr>
            <w:bookmarkStart w:colFirst="0" w:colLast="0" w:name="_26in1rg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Functional testing for document collaboration, authentication , file export , and UI responsives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Subtitle"/>
              <w:spacing w:line="240" w:lineRule="auto"/>
              <w:rPr>
                <w:sz w:val="22"/>
                <w:szCs w:val="22"/>
              </w:rPr>
            </w:pPr>
            <w:bookmarkStart w:colFirst="0" w:colLast="0" w:name="_26in1rg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Usability testing for user interactions.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Subtitle"/>
              <w:spacing w:line="240" w:lineRule="auto"/>
              <w:rPr>
                <w:sz w:val="22"/>
                <w:szCs w:val="22"/>
              </w:rPr>
            </w:pPr>
            <w:bookmarkStart w:colFirst="0" w:colLast="0" w:name="_26in1rg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Cross-browser compatibility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Subtitle"/>
              <w:spacing w:line="240" w:lineRule="auto"/>
              <w:rPr>
                <w:sz w:val="22"/>
                <w:szCs w:val="22"/>
              </w:rPr>
            </w:pPr>
            <w:bookmarkStart w:colFirst="0" w:colLast="0" w:name="_26in1rg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Subtitle"/>
        <w:spacing w:line="240" w:lineRule="auto"/>
        <w:rPr>
          <w:b w:val="1"/>
          <w:color w:val="000000"/>
        </w:rPr>
      </w:pPr>
      <w:bookmarkStart w:colFirst="0" w:colLast="0" w:name="_lnxbz9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11700.0" w:type="dxa"/>
        <w:jc w:val="left"/>
        <w:tblInd w:w="-47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60"/>
        <w:gridCol w:w="5340"/>
        <w:tblGridChange w:id="0">
          <w:tblGrid>
            <w:gridCol w:w="6360"/>
            <w:gridCol w:w="5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Subtitle"/>
              <w:spacing w:line="240" w:lineRule="auto"/>
              <w:rPr>
                <w:sz w:val="22"/>
                <w:szCs w:val="22"/>
              </w:rPr>
            </w:pPr>
            <w:bookmarkStart w:colFirst="0" w:colLast="0" w:name="_35nkun2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Subtitle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Subtitle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Subtitle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Subtitle"/>
        <w:spacing w:line="240" w:lineRule="auto"/>
        <w:rPr>
          <w:sz w:val="22"/>
          <w:szCs w:val="22"/>
        </w:rPr>
      </w:pPr>
      <w:bookmarkStart w:colFirst="0" w:colLast="0" w:name="_1ksv4uv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Testable features: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6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 collabration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Verify real-time , text formatting and syncing.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registration , login and role-based access.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Export &amp; sharing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Ensure content downloads in supported formats and sharing works.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Validate the interface across mobile , tablet and desktop.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6935"/>
        <w:tblGridChange w:id="0">
          <w:tblGrid>
            <w:gridCol w:w="2270"/>
            <w:gridCol w:w="69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Testing Types: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Testing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gv8s471y3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Methodologies: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Black-box Testing</w:t>
      </w:r>
      <w:r w:rsidDel="00000000" w:rsidR="00000000" w:rsidRPr="00000000">
        <w:rPr>
          <w:rtl w:val="0"/>
        </w:rPr>
        <w:t xml:space="preserve"> (validating expected behavior without internal code knowledge)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s4qdi0tna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Environment: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</w:t>
      </w:r>
      <w:r w:rsidDel="00000000" w:rsidR="00000000" w:rsidRPr="00000000">
        <w:rPr>
          <w:rtl w:val="0"/>
        </w:rPr>
        <w:t xml:space="preserve"> Windows 11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Stable internet connection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495"/>
        <w:gridCol w:w="3270"/>
        <w:tblGridChange w:id="0">
          <w:tblGrid>
            <w:gridCol w:w="3150"/>
            <w:gridCol w:w="3495"/>
            <w:gridCol w:w="3270"/>
          </w:tblGrid>
        </w:tblGridChange>
      </w:tblGrid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the test plan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Scenarios,test cases,and execute.</w:t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</w:t>
      </w:r>
    </w:p>
    <w:tbl>
      <w:tblPr>
        <w:tblStyle w:val="Table15"/>
        <w:tblW w:w="14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4905"/>
        <w:gridCol w:w="4905"/>
        <w:tblGridChange w:id="0">
          <w:tblGrid>
            <w:gridCol w:w="5130"/>
            <w:gridCol w:w="4905"/>
            <w:gridCol w:w="4905"/>
          </w:tblGrid>
        </w:tblGridChange>
      </w:tblGrid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Durations</w:t>
            </w:r>
          </w:p>
        </w:tc>
      </w:tr>
      <w:tr>
        <w:trPr>
          <w:cantSplit w:val="0"/>
          <w:trHeight w:val="70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Entry and Exit Criteria</w:t>
            </w:r>
          </w:p>
        </w:tc>
      </w:tr>
    </w:tbl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and feature documentation received.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is ready for testing.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the test environment is provided.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hy44rhci4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documented and shared with developers.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 and video demonstration submitted.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Test Closure 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&gt;&gt; Entry Criteria: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Test case Report , Defect Reports are ready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&gt;&gt; Exit Criteria:  </w:t>
      </w:r>
      <w:r w:rsidDel="00000000" w:rsidR="00000000" w:rsidRPr="00000000">
        <w:rPr>
          <w:rtl w:val="0"/>
        </w:rPr>
        <w:t xml:space="preserve"> Test Summary Reports, it overviews of the entire testing process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tbl>
      <w:tblPr>
        <w:tblStyle w:val="Table17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The following are the list of tools we will be using in this project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Test Management : Google Docs/sheets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Browser Testing:</w:t>
      </w:r>
      <w:r w:rsidDel="00000000" w:rsidR="00000000" w:rsidRPr="00000000">
        <w:rPr>
          <w:rtl w:val="0"/>
        </w:rPr>
        <w:t xml:space="preserve"> Chrome, Firefox.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Google Sheets/Docs.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The  following are the list of risks possible and the ways to mitigate them.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</w:t>
      </w:r>
    </w:p>
    <w:tbl>
      <w:tblPr>
        <w:tblStyle w:val="Table19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495"/>
        <w:tblGridChange w:id="0">
          <w:tblGrid>
            <w:gridCol w:w="3150"/>
            <w:gridCol w:w="3495"/>
          </w:tblGrid>
        </w:tblGridChange>
      </w:tblGrid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Real-time collaboration sync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with multiple users and log errors.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feature 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file formats and cross-browser functionality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tbl>
      <w:tblPr>
        <w:tblStyle w:val="Table20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Testing will proceed upon approval of: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