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w:t>
      </w:r>
      <w:r>
        <w:t xml:space="preserve"> </w:t>
      </w:r>
      <w:r>
        <w:t xml:space="preserve">NLP</w:t>
      </w:r>
      <w:r>
        <w:t xml:space="preserve"> </w:t>
      </w:r>
      <w:r>
        <w:t xml:space="preserve">Concepts:</w:t>
      </w:r>
      <w:r>
        <w:t xml:space="preserve"> </w:t>
      </w:r>
      <w:r>
        <w:t xml:space="preserve">Legal</w:t>
      </w:r>
      <w:r>
        <w:t xml:space="preserve"> </w:t>
      </w:r>
      <w:r>
        <w:t xml:space="preserve">Text</w:t>
      </w:r>
      <w:r>
        <w:t xml:space="preserve"> </w:t>
      </w:r>
      <w:r>
        <w:t xml:space="preserve">Processing</w:t>
      </w:r>
      <w:r>
        <w:t xml:space="preserve"> </w:t>
      </w:r>
      <w:r>
        <w:t xml:space="preserve">Pipeline</w:t>
      </w:r>
    </w:p>
    <w:p>
      <w:pPr>
        <w:pStyle w:val="Author"/>
      </w:pPr>
      <w:r>
        <w:t xml:space="preserve">Aditi</w:t>
      </w:r>
    </w:p>
    <w:p>
      <w:pPr>
        <w:pStyle w:val="Date"/>
      </w:pPr>
      <w:r>
        <w:t xml:space="preserve">1970-01-01</w:t>
      </w:r>
    </w:p>
    <w:bookmarkStart w:id="20" w:name="introduction"/>
    <w:p>
      <w:pPr>
        <w:pStyle w:val="Heading1"/>
      </w:pPr>
      <w:r>
        <w:t xml:space="preserve">Introduction</w:t>
      </w:r>
    </w:p>
    <w:p>
      <w:pPr>
        <w:pStyle w:val="FirstParagraph"/>
      </w:pPr>
      <w:r>
        <w:t xml:space="preserve">Natural Language Processing (NLP) plays a crucial role in analyzing and understanding legal texts. Legal documents are often lengthy, complex, and contain domain-specific terminology. Preprocessing these texts is essential for downstream tasks such as information retrieval, legal question answering, and case prediction. The NLP pipeline provides a structured approach for processing legal text efficiently.</w:t>
      </w:r>
    </w:p>
    <w:bookmarkEnd w:id="20"/>
    <w:bookmarkStart w:id="27" w:name="nlp-pipeline-for-legal-text-processing"/>
    <w:p>
      <w:pPr>
        <w:pStyle w:val="Heading1"/>
      </w:pPr>
      <w:r>
        <w:t xml:space="preserve">NLP Pipeline for Legal Text Processing</w:t>
      </w:r>
    </w:p>
    <w:bookmarkStart w:id="21" w:name="sentence-segmentation"/>
    <w:p>
      <w:pPr>
        <w:pStyle w:val="Heading2"/>
      </w:pPr>
      <w:r>
        <w:t xml:space="preserve">1. Sentence Segmentation</w:t>
      </w:r>
    </w:p>
    <w:p>
      <w:pPr>
        <w:pStyle w:val="FirstParagraph"/>
      </w:pPr>
      <w:r>
        <w:t xml:space="preserve">Sentence segmentation, also known as sentence boundary detection, involves splitting a text into individual sentences.</w:t>
      </w:r>
    </w:p>
    <w:p>
      <w:pPr>
        <w:pStyle w:val="BodyText"/>
      </w:pPr>
      <w:r>
        <w:rPr>
          <w:bCs/>
          <w:b/>
        </w:rPr>
        <w:t xml:space="preserve">Relevance in Legal Texts:</w:t>
      </w:r>
    </w:p>
    <w:p>
      <w:pPr>
        <w:numPr>
          <w:ilvl w:val="0"/>
          <w:numId w:val="1001"/>
        </w:numPr>
      </w:pPr>
      <w:r>
        <w:t xml:space="preserve">Legal documents contain long and complex sentences; segmentation helps in simplifying the analysis.</w:t>
      </w:r>
    </w:p>
    <w:p>
      <w:pPr>
        <w:numPr>
          <w:ilvl w:val="0"/>
          <w:numId w:val="1001"/>
        </w:numPr>
      </w:pPr>
      <w:r>
        <w:t xml:space="preserve">Enables sentence-level tasks like legal clause extraction and summarization.</w:t>
      </w:r>
    </w:p>
    <w:bookmarkEnd w:id="21"/>
    <w:bookmarkStart w:id="22" w:name="tokenization"/>
    <w:p>
      <w:pPr>
        <w:pStyle w:val="Heading2"/>
      </w:pPr>
      <w:r>
        <w:t xml:space="preserve">2. Tokenization</w:t>
      </w:r>
    </w:p>
    <w:p>
      <w:pPr>
        <w:pStyle w:val="FirstParagraph"/>
      </w:pPr>
      <w:r>
        <w:t xml:space="preserve">Tokenization is the process of breaking text into smaller units called tokens (words, phrases, or symbols).</w:t>
      </w:r>
    </w:p>
    <w:p>
      <w:pPr>
        <w:pStyle w:val="BodyText"/>
      </w:pPr>
      <w:r>
        <w:rPr>
          <w:bCs/>
          <w:b/>
        </w:rPr>
        <w:t xml:space="preserve">Relevance in Legal Texts:</w:t>
      </w:r>
    </w:p>
    <w:p>
      <w:pPr>
        <w:numPr>
          <w:ilvl w:val="0"/>
          <w:numId w:val="1002"/>
        </w:numPr>
      </w:pPr>
      <w:r>
        <w:t xml:space="preserve">Identifies key legal terms, statutes, or references.</w:t>
      </w:r>
    </w:p>
    <w:p>
      <w:pPr>
        <w:numPr>
          <w:ilvl w:val="0"/>
          <w:numId w:val="1002"/>
        </w:numPr>
      </w:pPr>
      <w:r>
        <w:t xml:space="preserve">Provides the basis for further NLP tasks like POS tagging and named entity recognition.</w:t>
      </w:r>
    </w:p>
    <w:bookmarkEnd w:id="22"/>
    <w:bookmarkStart w:id="23" w:name="stop-words-removal"/>
    <w:p>
      <w:pPr>
        <w:pStyle w:val="Heading2"/>
      </w:pPr>
      <w:r>
        <w:t xml:space="preserve">3. Stop-Words Removal</w:t>
      </w:r>
    </w:p>
    <w:p>
      <w:pPr>
        <w:pStyle w:val="FirstParagraph"/>
      </w:pPr>
      <w:r>
        <w:t xml:space="preserve">Stop-words are common words (like</w:t>
      </w:r>
      <w:r>
        <w:t xml:space="preserve"> </w:t>
      </w:r>
      <w:r>
        <w:t xml:space="preserve">“</w:t>
      </w:r>
      <w:r>
        <w:t xml:space="preserve">the</w:t>
      </w:r>
      <w:r>
        <w:t xml:space="preserve">”</w:t>
      </w:r>
      <w:r>
        <w:t xml:space="preserve">,</w:t>
      </w:r>
      <w:r>
        <w:t xml:space="preserve"> </w:t>
      </w:r>
      <w:r>
        <w:t xml:space="preserve">“</w:t>
      </w:r>
      <w:r>
        <w:t xml:space="preserve">is</w:t>
      </w:r>
      <w:r>
        <w:t xml:space="preserve">”</w:t>
      </w:r>
      <w:r>
        <w:t xml:space="preserve">,</w:t>
      </w:r>
      <w:r>
        <w:t xml:space="preserve"> </w:t>
      </w:r>
      <w:r>
        <w:t xml:space="preserve">“</w:t>
      </w:r>
      <w:r>
        <w:t xml:space="preserve">and</w:t>
      </w:r>
      <w:r>
        <w:t xml:space="preserve">”</w:t>
      </w:r>
      <w:r>
        <w:t xml:space="preserve">) that do not carry significant meaning. Removing them reduces noise in the text.</w:t>
      </w:r>
    </w:p>
    <w:p>
      <w:pPr>
        <w:pStyle w:val="BodyText"/>
      </w:pPr>
      <w:r>
        <w:rPr>
          <w:bCs/>
          <w:b/>
        </w:rPr>
        <w:t xml:space="preserve">Relevance in Legal Texts:</w:t>
      </w:r>
    </w:p>
    <w:p>
      <w:pPr>
        <w:numPr>
          <w:ilvl w:val="0"/>
          <w:numId w:val="1003"/>
        </w:numPr>
      </w:pPr>
      <w:r>
        <w:t xml:space="preserve">Legal documents have many repetitive functional words; removing them focuses on meaningful content.</w:t>
      </w:r>
    </w:p>
    <w:p>
      <w:pPr>
        <w:numPr>
          <w:ilvl w:val="0"/>
          <w:numId w:val="1003"/>
        </w:numPr>
      </w:pPr>
      <w:r>
        <w:t xml:space="preserve">Helps in improving efficiency for search, classification, and topic modeling tasks.</w:t>
      </w:r>
    </w:p>
    <w:bookmarkEnd w:id="23"/>
    <w:bookmarkStart w:id="24" w:name="lemmatization"/>
    <w:p>
      <w:pPr>
        <w:pStyle w:val="Heading2"/>
      </w:pPr>
      <w:r>
        <w:t xml:space="preserve">4. Lemmatization</w:t>
      </w:r>
    </w:p>
    <w:p>
      <w:pPr>
        <w:pStyle w:val="FirstParagraph"/>
      </w:pPr>
      <w:r>
        <w:t xml:space="preserve">Lemmatization reduces words to their base or dictionary form (lemma). For example,</w:t>
      </w:r>
      <w:r>
        <w:t xml:space="preserve"> </w:t>
      </w:r>
      <w:r>
        <w:t xml:space="preserve">“</w:t>
      </w:r>
      <w:r>
        <w:t xml:space="preserve">argued</w:t>
      </w:r>
      <w:r>
        <w:t xml:space="preserve">”</w:t>
      </w:r>
      <w:r>
        <w:t xml:space="preserve"> </w:t>
      </w:r>
      <w:r>
        <w:t xml:space="preserve">becomes</w:t>
      </w:r>
      <w:r>
        <w:t xml:space="preserve"> </w:t>
      </w:r>
      <w:r>
        <w:t xml:space="preserve">“</w:t>
      </w:r>
      <w:r>
        <w:t xml:space="preserve">argue</w:t>
      </w:r>
      <w:r>
        <w:t xml:space="preserve">”</w:t>
      </w:r>
      <w:r>
        <w:t xml:space="preserve">.</w:t>
      </w:r>
    </w:p>
    <w:p>
      <w:pPr>
        <w:pStyle w:val="BodyText"/>
      </w:pPr>
      <w:r>
        <w:rPr>
          <w:bCs/>
          <w:b/>
        </w:rPr>
        <w:t xml:space="preserve">Relevance in Legal Texts:</w:t>
      </w:r>
    </w:p>
    <w:p>
      <w:pPr>
        <w:numPr>
          <w:ilvl w:val="0"/>
          <w:numId w:val="1004"/>
        </w:numPr>
      </w:pPr>
      <w:r>
        <w:t xml:space="preserve">Normalizes variations of legal terms (e.g.,</w:t>
      </w:r>
      <w:r>
        <w:t xml:space="preserve"> </w:t>
      </w:r>
      <w:r>
        <w:t xml:space="preserve">“</w:t>
      </w:r>
      <w:r>
        <w:t xml:space="preserve">contracted</w:t>
      </w:r>
      <w:r>
        <w:t xml:space="preserve">”</w:t>
      </w:r>
      <w:r>
        <w:t xml:space="preserve">,</w:t>
      </w:r>
      <w:r>
        <w:t xml:space="preserve"> </w:t>
      </w:r>
      <w:r>
        <w:t xml:space="preserve">“</w:t>
      </w:r>
      <w:r>
        <w:t xml:space="preserve">contracts</w:t>
      </w:r>
      <w:r>
        <w:t xml:space="preserve">”</w:t>
      </w:r>
      <w:r>
        <w:t xml:space="preserve"> </w:t>
      </w:r>
      <m:oMath>
        <m:r>
          <m:rPr>
            <m:sty m:val="p"/>
          </m:rPr>
          <m:t>→</m:t>
        </m:r>
      </m:oMath>
      <w:r>
        <w:t xml:space="preserve"> </w:t>
      </w:r>
      <w:r>
        <w:t xml:space="preserve">“</w:t>
      </w:r>
      <w:r>
        <w:t xml:space="preserve">contract</w:t>
      </w:r>
      <w:r>
        <w:t xml:space="preserve">”</w:t>
      </w:r>
      <w:r>
        <w:t xml:space="preserve">).</w:t>
      </w:r>
    </w:p>
    <w:p>
      <w:pPr>
        <w:numPr>
          <w:ilvl w:val="0"/>
          <w:numId w:val="1004"/>
        </w:numPr>
      </w:pPr>
      <w:r>
        <w:t xml:space="preserve">Enhances matching in legal databases and improves the accuracy of text analysis.</w:t>
      </w:r>
    </w:p>
    <w:bookmarkEnd w:id="24"/>
    <w:bookmarkStart w:id="25" w:name="part-of-speech-pos-tagging"/>
    <w:p>
      <w:pPr>
        <w:pStyle w:val="Heading2"/>
      </w:pPr>
      <w:r>
        <w:t xml:space="preserve">5. Part-of-Speech (POS) Tagging</w:t>
      </w:r>
    </w:p>
    <w:p>
      <w:pPr>
        <w:pStyle w:val="FirstParagraph"/>
      </w:pPr>
      <w:r>
        <w:t xml:space="preserve">POS tagging assigns grammatical categories (noun, verb, adjective, etc.) to each token in the text.</w:t>
      </w:r>
    </w:p>
    <w:p>
      <w:pPr>
        <w:pStyle w:val="BodyText"/>
      </w:pPr>
      <w:r>
        <w:rPr>
          <w:bCs/>
          <w:b/>
        </w:rPr>
        <w:t xml:space="preserve">Relevance in Legal Texts:</w:t>
      </w:r>
    </w:p>
    <w:p>
      <w:pPr>
        <w:numPr>
          <w:ilvl w:val="0"/>
          <w:numId w:val="1005"/>
        </w:numPr>
      </w:pPr>
      <w:r>
        <w:t xml:space="preserve">Identifies syntactic structure, which is useful in clause extraction and argument identification.</w:t>
      </w:r>
    </w:p>
    <w:p>
      <w:pPr>
        <w:numPr>
          <w:ilvl w:val="0"/>
          <w:numId w:val="1005"/>
        </w:numPr>
      </w:pPr>
      <w:r>
        <w:t xml:space="preserve">Helps in understanding relationships between legal entities and actions.</w:t>
      </w:r>
    </w:p>
    <w:bookmarkEnd w:id="25"/>
    <w:bookmarkStart w:id="26" w:name="named-entity-recognition-ner"/>
    <w:p>
      <w:pPr>
        <w:pStyle w:val="Heading2"/>
      </w:pPr>
      <w:r>
        <w:t xml:space="preserve">6. Named Entity Recognition (NER)</w:t>
      </w:r>
    </w:p>
    <w:p>
      <w:pPr>
        <w:pStyle w:val="FirstParagraph"/>
      </w:pPr>
      <w:r>
        <w:t xml:space="preserve">NER identifies and classifies named entities such as people, organizations, locations, laws, and dates.</w:t>
      </w:r>
    </w:p>
    <w:p>
      <w:pPr>
        <w:pStyle w:val="BodyText"/>
      </w:pPr>
      <w:r>
        <w:rPr>
          <w:bCs/>
          <w:b/>
        </w:rPr>
        <w:t xml:space="preserve">Relevance in Legal Texts:</w:t>
      </w:r>
    </w:p>
    <w:p>
      <w:pPr>
        <w:numPr>
          <w:ilvl w:val="0"/>
          <w:numId w:val="1006"/>
        </w:numPr>
      </w:pPr>
      <w:r>
        <w:t xml:space="preserve">Crucial for extracting legal entities, such as case names, statutes, and court names.</w:t>
      </w:r>
    </w:p>
    <w:p>
      <w:pPr>
        <w:numPr>
          <w:ilvl w:val="0"/>
          <w:numId w:val="1006"/>
        </w:numPr>
      </w:pPr>
      <w:r>
        <w:t xml:space="preserve">Facilitates automated information retrieval, legal analytics, and case comparison.</w:t>
      </w:r>
    </w:p>
    <w:bookmarkEnd w:id="26"/>
    <w:bookmarkEnd w:id="27"/>
    <w:bookmarkStart w:id="28" w:name="conclusion"/>
    <w:p>
      <w:pPr>
        <w:pStyle w:val="Heading1"/>
      </w:pPr>
      <w:r>
        <w:t xml:space="preserve">Conclusion</w:t>
      </w:r>
    </w:p>
    <w:p>
      <w:pPr>
        <w:pStyle w:val="FirstParagraph"/>
      </w:pPr>
      <w:r>
        <w:t xml:space="preserve">Preprocessing legal texts through these NLP steps ensures structured, meaningful, and analyzable data. This pipeline forms the foundation for advanced NLP applications such as legal document summarization, case outcome prediction, and intelligent legal search engines.</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NLP Concepts: Legal Text Processing Pipeline</dc:title>
  <dc:creator>Aditi</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1970-01-01</vt:lpwstr>
  </property>
</Properties>
</file>