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AD9E" w14:textId="4638BCEE" w:rsidR="005F0D7C" w:rsidRPr="005B188C" w:rsidRDefault="005B188C" w:rsidP="005B188C">
      <w:pPr>
        <w:spacing w:after="0" w:line="240" w:lineRule="auto"/>
        <w:jc w:val="center"/>
        <w:rPr>
          <w:rFonts w:ascii="Arial" w:hAnsi="Arial" w:cs="Arial"/>
          <w:b/>
        </w:rPr>
      </w:pPr>
      <w:r>
        <w:rPr>
          <w:rFonts w:ascii="Arial" w:hAnsi="Arial" w:cs="Arial"/>
          <w:b/>
        </w:rPr>
        <w:t xml:space="preserve">{doc_title} – Repco v company and guarantor</w:t>
      </w:r>
    </w:p>
    <w:p w14:paraId="7C0D8FC7" w14:textId="77777777" w:rsidR="00E05315" w:rsidRPr="005B188C" w:rsidRDefault="00E05315" w:rsidP="00CE6230">
      <w:pPr>
        <w:spacing w:after="0" w:line="240" w:lineRule="auto"/>
        <w:jc w:val="both"/>
        <w:rPr>
          <w:rFonts w:ascii="Arial" w:hAnsi="Arial" w:cs="Arial"/>
        </w:rPr>
      </w:pPr>
    </w:p>
    <w:p w14:paraId="6C6C0967" w14:textId="77777777" w:rsidR="005F79BA" w:rsidRPr="005B188C" w:rsidRDefault="005F79BA" w:rsidP="00CE6230">
      <w:pPr>
        <w:spacing w:after="0" w:line="240" w:lineRule="auto"/>
        <w:jc w:val="both"/>
        <w:rPr>
          <w:rFonts w:ascii="Arial" w:eastAsia="Calibri" w:hAnsi="Arial" w:cs="Arial"/>
        </w:rPr>
      </w:pPr>
    </w:p>
    <w:p w14:paraId="07B1A244" w14:textId="77777777" w:rsidR="000043A3" w:rsidRPr="005B188C" w:rsidRDefault="000043A3" w:rsidP="005B188C">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At all material times, the Plaintiff was and remains:</w:t>
      </w:r>
    </w:p>
    <w:p w14:paraId="44AAC945" w14:textId="77777777" w:rsidR="000043A3" w:rsidRPr="005B188C" w:rsidRDefault="000043A3" w:rsidP="00CE6230">
      <w:pPr>
        <w:pStyle w:val="ListParagraph"/>
        <w:spacing w:after="0" w:line="240" w:lineRule="auto"/>
        <w:jc w:val="both"/>
        <w:rPr>
          <w:rFonts w:ascii="Arial" w:eastAsia="Calibri" w:hAnsi="Arial" w:cs="Arial"/>
        </w:rPr>
      </w:pPr>
    </w:p>
    <w:p w14:paraId="66F8293E" w14:textId="3FB93F2F" w:rsidR="000043A3" w:rsidRPr="005B188C" w:rsidRDefault="000043A3" w:rsidP="005B188C">
      <w:pPr>
        <w:pStyle w:val="ListParagraph"/>
        <w:numPr>
          <w:ilvl w:val="1"/>
          <w:numId w:val="2"/>
        </w:numPr>
        <w:spacing w:after="0" w:line="240" w:lineRule="auto"/>
        <w:ind w:hanging="731"/>
        <w:jc w:val="both"/>
        <w:rPr>
          <w:rFonts w:ascii="Arial" w:eastAsia="Calibri" w:hAnsi="Arial" w:cs="Arial"/>
        </w:rPr>
      </w:pPr>
      <w:r w:rsidRPr="005B188C">
        <w:rPr>
          <w:rFonts w:ascii="Arial" w:eastAsia="Calibri" w:hAnsi="Arial" w:cs="Arial"/>
        </w:rPr>
        <w:t xml:space="preserve">a company duly incorporated in accordance with the </w:t>
      </w:r>
      <w:r w:rsidRPr="005B188C">
        <w:rPr>
          <w:rFonts w:ascii="Arial" w:eastAsia="Calibri" w:hAnsi="Arial" w:cs="Arial"/>
          <w:i/>
        </w:rPr>
        <w:t>Corporations Act 2001</w:t>
      </w:r>
      <w:r w:rsidR="001B639A" w:rsidRPr="005B188C">
        <w:rPr>
          <w:rFonts w:ascii="Arial" w:eastAsia="Calibri" w:hAnsi="Arial" w:cs="Arial"/>
          <w:i/>
        </w:rPr>
        <w:t xml:space="preserve"> </w:t>
      </w:r>
      <w:r w:rsidR="001B639A" w:rsidRPr="005B188C">
        <w:rPr>
          <w:rFonts w:ascii="Arial" w:eastAsia="Calibri" w:hAnsi="Arial" w:cs="Arial"/>
        </w:rPr>
        <w:t>(</w:t>
      </w:r>
      <w:proofErr w:type="spellStart"/>
      <w:r w:rsidR="001B639A" w:rsidRPr="005B188C">
        <w:rPr>
          <w:rFonts w:ascii="Arial" w:eastAsia="Calibri" w:hAnsi="Arial" w:cs="Arial"/>
        </w:rPr>
        <w:t>Cth</w:t>
      </w:r>
      <w:proofErr w:type="spellEnd"/>
      <w:r w:rsidR="001B639A" w:rsidRPr="005B188C">
        <w:rPr>
          <w:rFonts w:ascii="Arial" w:eastAsia="Calibri" w:hAnsi="Arial" w:cs="Arial"/>
        </w:rPr>
        <w:t>)</w:t>
      </w:r>
      <w:r w:rsidR="00DD4190" w:rsidRPr="005B188C">
        <w:rPr>
          <w:rFonts w:ascii="Arial" w:eastAsia="Calibri" w:hAnsi="Arial" w:cs="Arial"/>
        </w:rPr>
        <w:t xml:space="preserve"> (“Act”)</w:t>
      </w:r>
      <w:r w:rsidRPr="005B188C">
        <w:rPr>
          <w:rFonts w:ascii="Arial" w:eastAsia="Calibri" w:hAnsi="Arial" w:cs="Arial"/>
        </w:rPr>
        <w:t>, capable of suing; and</w:t>
      </w:r>
    </w:p>
    <w:p w14:paraId="59530CCF" w14:textId="77777777" w:rsidR="000043A3" w:rsidRPr="005B188C" w:rsidRDefault="000043A3" w:rsidP="005B188C">
      <w:pPr>
        <w:spacing w:after="0" w:line="240" w:lineRule="auto"/>
        <w:ind w:left="1080" w:hanging="731"/>
        <w:jc w:val="both"/>
        <w:rPr>
          <w:rFonts w:ascii="Arial" w:eastAsia="Calibri" w:hAnsi="Arial" w:cs="Arial"/>
        </w:rPr>
      </w:pPr>
    </w:p>
    <w:p w14:paraId="621F4082" w14:textId="32CC601E" w:rsidR="000043A3" w:rsidRPr="005B188C" w:rsidRDefault="000043A3" w:rsidP="005B188C">
      <w:pPr>
        <w:pStyle w:val="ListParagraph"/>
        <w:numPr>
          <w:ilvl w:val="1"/>
          <w:numId w:val="2"/>
        </w:numPr>
        <w:spacing w:after="0" w:line="240" w:lineRule="auto"/>
        <w:ind w:hanging="731"/>
        <w:jc w:val="both"/>
        <w:rPr>
          <w:rFonts w:ascii="Arial" w:eastAsia="Calibri" w:hAnsi="Arial" w:cs="Arial"/>
        </w:rPr>
      </w:pPr>
      <w:r w:rsidRPr="005B188C">
        <w:rPr>
          <w:rFonts w:ascii="Arial" w:eastAsia="Calibri" w:hAnsi="Arial" w:cs="Arial"/>
          <w:highlight w:val="yellow"/>
        </w:rPr>
        <w:t xml:space="preserve">trading under the business name or style of {plaintiff_trading_name}</w:t>
      </w:r>
      <w:r w:rsidR="00027214" w:rsidRPr="005B188C">
        <w:rPr>
          <w:rFonts w:ascii="Arial" w:eastAsia="Calibri" w:hAnsi="Arial" w:cs="Arial"/>
          <w:highlight w:val="yellow"/>
        </w:rPr>
        <w:t/>
      </w:r>
      <w:r w:rsidR="009E4079" w:rsidRPr="005B188C">
        <w:rPr>
          <w:rFonts w:ascii="Arial" w:eastAsia="Calibri" w:hAnsi="Arial" w:cs="Arial"/>
        </w:rPr>
        <w:t>.</w:t>
      </w:r>
    </w:p>
    <w:p w14:paraId="63FA96DD" w14:textId="77777777" w:rsidR="000043A3" w:rsidRPr="005B188C" w:rsidRDefault="000043A3" w:rsidP="00CE6230">
      <w:pPr>
        <w:pStyle w:val="ListParagraph"/>
        <w:jc w:val="both"/>
        <w:rPr>
          <w:rFonts w:ascii="Arial" w:eastAsia="Calibri" w:hAnsi="Arial" w:cs="Arial"/>
        </w:rPr>
      </w:pPr>
    </w:p>
    <w:p w14:paraId="04B5FB06" w14:textId="1F6A9A6F" w:rsidR="0045642C" w:rsidRPr="005B188C" w:rsidRDefault="008B15AF" w:rsidP="005B188C">
      <w:pPr>
        <w:pStyle w:val="ListParagraph"/>
        <w:numPr>
          <w:ilvl w:val="0"/>
          <w:numId w:val="2"/>
        </w:numPr>
        <w:spacing w:after="0" w:line="240" w:lineRule="auto"/>
        <w:ind w:left="709" w:hanging="709"/>
        <w:jc w:val="both"/>
        <w:rPr>
          <w:rFonts w:ascii="Arial" w:eastAsia="Calibri" w:hAnsi="Arial" w:cs="Arial"/>
        </w:rPr>
      </w:pPr>
      <w:r w:rsidRPr="005B188C">
        <w:rPr>
          <w:rFonts w:ascii="Arial" w:eastAsia="Calibri" w:hAnsi="Arial" w:cs="Arial"/>
        </w:rPr>
        <w:t>At all material times, the First Defendant was and remains</w:t>
      </w:r>
      <w:r w:rsidR="009608A5" w:rsidRPr="005B188C">
        <w:rPr>
          <w:rFonts w:ascii="Arial" w:eastAsia="Calibri" w:hAnsi="Arial" w:cs="Arial"/>
        </w:rPr>
        <w:t xml:space="preserve"> </w:t>
      </w:r>
      <w:r w:rsidRPr="005B188C">
        <w:rPr>
          <w:rFonts w:ascii="Arial" w:eastAsia="Calibri" w:hAnsi="Arial" w:cs="Arial"/>
          <w:highlight w:val="yellow"/>
        </w:rPr>
        <w:t xml:space="preserve">a company duly incorporated in accordance with the </w:t>
      </w:r>
      <w:r w:rsidR="00DD4190" w:rsidRPr="005B188C">
        <w:rPr>
          <w:rFonts w:ascii="Arial" w:eastAsia="Calibri" w:hAnsi="Arial" w:cs="Arial"/>
          <w:highlight w:val="yellow"/>
        </w:rPr>
        <w:t>Act</w:t>
      </w:r>
      <w:r w:rsidR="00CE6230" w:rsidRPr="005B188C">
        <w:rPr>
          <w:rFonts w:ascii="Arial" w:eastAsia="Calibri" w:hAnsi="Arial" w:cs="Arial"/>
        </w:rPr>
        <w:t>, capable of being s</w:t>
      </w:r>
      <w:r w:rsidR="004B23D0" w:rsidRPr="005B188C">
        <w:rPr>
          <w:rFonts w:ascii="Arial" w:eastAsia="Calibri" w:hAnsi="Arial" w:cs="Arial"/>
        </w:rPr>
        <w:t>ued</w:t>
      </w:r>
      <w:r w:rsidR="009608A5" w:rsidRPr="005B188C">
        <w:rPr>
          <w:rFonts w:ascii="Arial" w:eastAsia="Calibri" w:hAnsi="Arial" w:cs="Arial"/>
        </w:rPr>
        <w:t>.</w:t>
      </w:r>
    </w:p>
    <w:p w14:paraId="1F7C5E20" w14:textId="77777777" w:rsidR="0045642C" w:rsidRPr="005B188C" w:rsidRDefault="0045642C" w:rsidP="005B188C">
      <w:pPr>
        <w:pStyle w:val="ListParagraph"/>
        <w:spacing w:after="0" w:line="240" w:lineRule="auto"/>
        <w:ind w:left="1481" w:hanging="709"/>
        <w:jc w:val="both"/>
        <w:rPr>
          <w:rFonts w:ascii="Arial" w:eastAsia="Calibri" w:hAnsi="Arial" w:cs="Arial"/>
        </w:rPr>
      </w:pPr>
    </w:p>
    <w:p w14:paraId="06B1F1CD" w14:textId="09A02C92" w:rsidR="008B15AF" w:rsidRPr="005B188C" w:rsidRDefault="00D35367"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At all material times, t</w:t>
      </w:r>
      <w:r w:rsidR="008B15AF" w:rsidRPr="005B188C">
        <w:rPr>
          <w:rFonts w:ascii="Arial" w:eastAsia="Calibri" w:hAnsi="Arial" w:cs="Arial"/>
        </w:rPr>
        <w:t xml:space="preserve">he Second Defendant </w:t>
      </w:r>
      <w:r w:rsidRPr="005B188C">
        <w:rPr>
          <w:rFonts w:ascii="Arial" w:eastAsia="Calibri" w:hAnsi="Arial" w:cs="Arial"/>
        </w:rPr>
        <w:t>was and remains</w:t>
      </w:r>
      <w:r w:rsidR="008B15AF" w:rsidRPr="005B188C">
        <w:rPr>
          <w:rFonts w:ascii="Arial" w:eastAsia="Calibri" w:hAnsi="Arial" w:cs="Arial"/>
        </w:rPr>
        <w:t xml:space="preserve"> an individual, capable of being sued.</w:t>
      </w:r>
    </w:p>
    <w:p w14:paraId="588D9307" w14:textId="77777777" w:rsidR="000F25D0" w:rsidRPr="005B188C" w:rsidRDefault="000F25D0" w:rsidP="005B188C">
      <w:pPr>
        <w:spacing w:after="0" w:line="240" w:lineRule="auto"/>
        <w:ind w:hanging="709"/>
        <w:jc w:val="both"/>
        <w:rPr>
          <w:rFonts w:ascii="Arial" w:eastAsia="Calibri" w:hAnsi="Arial" w:cs="Arial"/>
        </w:rPr>
      </w:pPr>
    </w:p>
    <w:p w14:paraId="5DF4B77F" w14:textId="6FAA93F2" w:rsidR="008B15AF" w:rsidRPr="005B188C" w:rsidRDefault="0045642C"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AF6745" w:rsidRPr="005B188C">
        <w:rPr>
          <w:rFonts w:ascii="Arial" w:eastAsia="Calibri" w:hAnsi="Arial" w:cs="Arial"/>
          <w:highlight w:val="yellow"/>
        </w:rPr>
        <w:t>{contract_date}</w:t>
      </w:r>
      <w:r w:rsidR="00E7393B" w:rsidRPr="005B188C">
        <w:rPr>
          <w:rFonts w:ascii="Arial" w:eastAsia="Calibri" w:hAnsi="Arial" w:cs="Arial"/>
          <w:highlight w:val="yellow"/>
        </w:rPr>
        <w:t/>
      </w:r>
      <w:r w:rsidR="008B15AF" w:rsidRPr="005B188C">
        <w:rPr>
          <w:rFonts w:ascii="Arial" w:eastAsia="Calibri" w:hAnsi="Arial" w:cs="Arial"/>
        </w:rPr>
        <w:t xml:space="preserve">, </w:t>
      </w:r>
      <w:r w:rsidRPr="005B188C">
        <w:rPr>
          <w:rFonts w:ascii="Arial" w:eastAsia="Calibri" w:hAnsi="Arial" w:cs="Arial"/>
        </w:rPr>
        <w:t xml:space="preserve">the Plaintiff and </w:t>
      </w:r>
      <w:r w:rsidR="008B15AF" w:rsidRPr="005B188C">
        <w:rPr>
          <w:rFonts w:ascii="Arial" w:eastAsia="Calibri" w:hAnsi="Arial" w:cs="Arial"/>
        </w:rPr>
        <w:t xml:space="preserve">the First Defendant entered into an Application for </w:t>
      </w:r>
      <w:r w:rsidR="00027214" w:rsidRPr="005B188C">
        <w:rPr>
          <w:rFonts w:ascii="Arial" w:eastAsia="Calibri" w:hAnsi="Arial" w:cs="Arial"/>
        </w:rPr>
        <w:t>Commercial Credit</w:t>
      </w:r>
      <w:r w:rsidR="008B15AF" w:rsidRPr="005B188C">
        <w:rPr>
          <w:rFonts w:ascii="Arial" w:eastAsia="Calibri" w:hAnsi="Arial" w:cs="Arial"/>
        </w:rPr>
        <w:t xml:space="preserve"> Account whereby the Plaintiff agreed to provide goods and/or services to the First Defendant, in exchange for payment (“Contract”).</w:t>
      </w:r>
    </w:p>
    <w:p w14:paraId="10306AC4" w14:textId="77777777" w:rsidR="008B15AF" w:rsidRPr="005B188C" w:rsidRDefault="008B15AF" w:rsidP="005B188C">
      <w:pPr>
        <w:pStyle w:val="ListParagraph"/>
        <w:ind w:hanging="709"/>
        <w:jc w:val="both"/>
        <w:rPr>
          <w:rFonts w:ascii="Arial" w:eastAsia="Calibri" w:hAnsi="Arial" w:cs="Arial"/>
        </w:rPr>
      </w:pPr>
    </w:p>
    <w:p w14:paraId="2C7C9CB3" w14:textId="32995D5D"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262815" w:rsidRPr="005B188C">
        <w:rPr>
          <w:rFonts w:ascii="Arial" w:eastAsia="Calibri" w:hAnsi="Arial" w:cs="Arial"/>
          <w:highlight w:val="yellow"/>
        </w:rPr>
        <w:t>{guarantee_date}</w:t>
      </w:r>
      <w:r w:rsidRPr="005B188C">
        <w:rPr>
          <w:rFonts w:ascii="Arial" w:eastAsia="Calibri" w:hAnsi="Arial" w:cs="Arial"/>
        </w:rPr>
        <w:t xml:space="preserve">, the </w:t>
      </w:r>
      <w:r w:rsidRPr="005B188C">
        <w:rPr>
          <w:rFonts w:ascii="Arial" w:eastAsia="Calibri" w:hAnsi="Arial" w:cs="Arial"/>
          <w:highlight w:val="yellow"/>
        </w:rPr>
        <w:t>Second Defendant</w:t>
      </w:r>
      <w:r w:rsidRPr="005B188C">
        <w:rPr>
          <w:rFonts w:ascii="Arial" w:eastAsia="Calibri" w:hAnsi="Arial" w:cs="Arial"/>
        </w:rPr>
        <w:t xml:space="preserve"> executed a personal guarantee in favour of the Plaintiff such that, in the event that the First Defendant failed to make payment to th</w:t>
      </w:r>
      <w:r w:rsidR="00772332" w:rsidRPr="005B188C">
        <w:rPr>
          <w:rFonts w:ascii="Arial" w:eastAsia="Calibri" w:hAnsi="Arial" w:cs="Arial"/>
        </w:rPr>
        <w:t xml:space="preserve">e Plaintiff under the Contract </w:t>
      </w:r>
      <w:r w:rsidRPr="005B188C">
        <w:rPr>
          <w:rFonts w:ascii="Arial" w:eastAsia="Calibri" w:hAnsi="Arial" w:cs="Arial"/>
        </w:rPr>
        <w:t xml:space="preserve">in exchange for the goods and/or services supplied by the Plaintiff to the First Defendant, the </w:t>
      </w:r>
      <w:r w:rsidRPr="005B188C">
        <w:rPr>
          <w:rFonts w:ascii="Arial" w:eastAsia="Calibri" w:hAnsi="Arial" w:cs="Arial"/>
          <w:highlight w:val="yellow"/>
        </w:rPr>
        <w:t>Second Defendant</w:t>
      </w:r>
      <w:r w:rsidRPr="005B188C">
        <w:rPr>
          <w:rFonts w:ascii="Arial" w:eastAsia="Calibri" w:hAnsi="Arial" w:cs="Arial"/>
        </w:rPr>
        <w:t xml:space="preserve"> would be personally liable for payment to the Plaintiff of that debt (“Guarantee”).</w:t>
      </w:r>
    </w:p>
    <w:p w14:paraId="5F5511A9" w14:textId="77777777" w:rsidR="00262815" w:rsidRPr="005B188C" w:rsidRDefault="00262815" w:rsidP="005B188C">
      <w:pPr>
        <w:pStyle w:val="ListParagraph"/>
        <w:ind w:hanging="709"/>
        <w:rPr>
          <w:rFonts w:ascii="Arial" w:eastAsia="Calibri" w:hAnsi="Arial" w:cs="Arial"/>
        </w:rPr>
      </w:pPr>
    </w:p>
    <w:p w14:paraId="28AA01CB" w14:textId="77777777"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At the First Defendant’s request, the Plaintiff </w:t>
      </w:r>
      <w:r w:rsidR="00B00051" w:rsidRPr="005B188C">
        <w:rPr>
          <w:rFonts w:ascii="Arial" w:eastAsia="Calibri" w:hAnsi="Arial" w:cs="Arial"/>
        </w:rPr>
        <w:t xml:space="preserve">sold and/or </w:t>
      </w:r>
      <w:r w:rsidRPr="005B188C">
        <w:rPr>
          <w:rFonts w:ascii="Arial" w:eastAsia="Calibri" w:hAnsi="Arial" w:cs="Arial"/>
        </w:rPr>
        <w:t>delivered goods and/or services to the First Defendant pursuant to the Contract.</w:t>
      </w:r>
    </w:p>
    <w:p w14:paraId="1D1398B2" w14:textId="77777777" w:rsidR="008B15AF" w:rsidRPr="005B188C" w:rsidRDefault="008B15AF" w:rsidP="005B188C">
      <w:pPr>
        <w:pStyle w:val="ListParagraph"/>
        <w:ind w:hanging="709"/>
        <w:jc w:val="both"/>
        <w:rPr>
          <w:rFonts w:ascii="Arial" w:eastAsia="Calibri" w:hAnsi="Arial" w:cs="Arial"/>
        </w:rPr>
      </w:pPr>
    </w:p>
    <w:p w14:paraId="13D5B73D" w14:textId="56C01568"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The Plaintiff provided tax invoices to the First Defendant on account of the goods and/or services sold and/or delivered by the Plaintiff to the First Defendant pursuant to the Contract (“Tax Invoices”).</w:t>
      </w:r>
    </w:p>
    <w:p w14:paraId="08E35915" w14:textId="77777777" w:rsidR="008B15AF" w:rsidRPr="005B188C" w:rsidRDefault="008B15AF" w:rsidP="005B188C">
      <w:pPr>
        <w:pStyle w:val="ListParagraph"/>
        <w:ind w:hanging="709"/>
        <w:jc w:val="both"/>
        <w:rPr>
          <w:rFonts w:ascii="Arial" w:eastAsia="Calibri" w:hAnsi="Arial" w:cs="Arial"/>
        </w:rPr>
      </w:pPr>
    </w:p>
    <w:p w14:paraId="75663219" w14:textId="38B32F82" w:rsidR="009608A5"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On </w:t>
      </w:r>
      <w:r w:rsidR="00262815" w:rsidRPr="005B188C">
        <w:rPr>
          <w:rFonts w:ascii="Arial" w:eastAsia="Calibri" w:hAnsi="Arial" w:cs="Arial"/>
          <w:highlight w:val="yellow"/>
        </w:rPr>
        <w:t>{debt_overdue_date}</w:t>
      </w:r>
      <w:r w:rsidR="009608A5" w:rsidRPr="005B188C">
        <w:rPr>
          <w:rFonts w:ascii="Arial" w:eastAsia="Calibri" w:hAnsi="Arial" w:cs="Arial"/>
          <w:highlight w:val="yellow"/>
        </w:rPr>
        <w:t/>
      </w:r>
      <w:r w:rsidRPr="005B188C">
        <w:rPr>
          <w:rFonts w:ascii="Arial" w:eastAsia="Calibri" w:hAnsi="Arial" w:cs="Arial"/>
        </w:rPr>
        <w:t>, payment of the Tax Invoices became overdue.</w:t>
      </w:r>
      <w:r w:rsidR="009608A5" w:rsidRPr="005B188C">
        <w:rPr>
          <w:rFonts w:ascii="Arial" w:eastAsia="Calibri" w:hAnsi="Arial" w:cs="Arial"/>
        </w:rPr>
        <w:t xml:space="preserve">  </w:t>
      </w:r>
    </w:p>
    <w:p w14:paraId="06975875" w14:textId="77777777" w:rsidR="008B15AF" w:rsidRPr="005B188C" w:rsidRDefault="008B15AF" w:rsidP="005B188C">
      <w:pPr>
        <w:pStyle w:val="ListParagraph"/>
        <w:ind w:hanging="709"/>
        <w:jc w:val="both"/>
        <w:rPr>
          <w:rFonts w:ascii="Arial" w:eastAsia="Calibri" w:hAnsi="Arial" w:cs="Arial"/>
        </w:rPr>
      </w:pPr>
    </w:p>
    <w:p w14:paraId="77292238" w14:textId="23C0B006"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As at the date of this claim, the balance outstanding in respect of the Tax Invoices is </w:t>
      </w:r>
      <w:r w:rsidR="00CE6230" w:rsidRPr="005B188C">
        <w:rPr>
          <w:rFonts w:ascii="Arial" w:eastAsia="Calibri" w:hAnsi="Arial" w:cs="Arial"/>
        </w:rPr>
        <w:t>$</w:t>
      </w:r>
      <w:r w:rsidR="00262815" w:rsidRPr="005B188C">
        <w:rPr>
          <w:rFonts w:ascii="Arial" w:eastAsia="Calibri" w:hAnsi="Arial" w:cs="Arial"/>
          <w:highlight w:val="yellow"/>
        </w:rPr>
        <w:t>{balance_num}</w:t>
      </w:r>
      <w:r w:rsidRPr="005B188C">
        <w:rPr>
          <w:rFonts w:ascii="Arial" w:eastAsia="Calibri" w:hAnsi="Arial" w:cs="Arial"/>
        </w:rPr>
        <w:t>.</w:t>
      </w:r>
    </w:p>
    <w:p w14:paraId="0012B483" w14:textId="77777777" w:rsidR="008B15AF" w:rsidRPr="005B188C" w:rsidRDefault="008B15AF" w:rsidP="005B188C">
      <w:pPr>
        <w:pStyle w:val="ListParagraph"/>
        <w:ind w:hanging="709"/>
        <w:jc w:val="both"/>
        <w:rPr>
          <w:rFonts w:ascii="Arial" w:eastAsia="Calibri" w:hAnsi="Arial" w:cs="Arial"/>
        </w:rPr>
      </w:pPr>
    </w:p>
    <w:p w14:paraId="68A3A3EF" w14:textId="0B7A6F75"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Despite demand, the </w:t>
      </w:r>
      <w:r w:rsidRPr="005B188C">
        <w:rPr>
          <w:rFonts w:ascii="Arial" w:eastAsia="Calibri" w:hAnsi="Arial" w:cs="Arial"/>
          <w:highlight w:val="yellow"/>
        </w:rPr>
        <w:t>First Defendan</w:t>
      </w:r>
      <w:r w:rsidR="00262815" w:rsidRPr="005B188C">
        <w:rPr>
          <w:rFonts w:ascii="Arial" w:eastAsia="Calibri" w:hAnsi="Arial" w:cs="Arial"/>
          <w:highlight w:val="yellow"/>
        </w:rPr>
        <w:t>t</w:t>
      </w:r>
      <w:r w:rsidR="005B188C">
        <w:rPr>
          <w:rFonts w:ascii="Arial" w:eastAsia="Calibri" w:hAnsi="Arial" w:cs="Arial"/>
          <w:highlight w:val="yellow"/>
        </w:rPr>
        <w:t xml:space="preserve"> and </w:t>
      </w:r>
      <w:r w:rsidRPr="005B188C">
        <w:rPr>
          <w:rFonts w:ascii="Arial" w:eastAsia="Calibri" w:hAnsi="Arial" w:cs="Arial"/>
          <w:highlight w:val="yellow"/>
        </w:rPr>
        <w:t>Second Defendant</w:t>
      </w:r>
      <w:r w:rsidRPr="005B188C">
        <w:rPr>
          <w:rFonts w:ascii="Arial" w:eastAsia="Calibri" w:hAnsi="Arial" w:cs="Arial"/>
        </w:rPr>
        <w:t xml:space="preserve"> (“Defendants”) have failed, neglected or refused to pay the amount owing to the Plaintiff in the sum of </w:t>
      </w:r>
      <w:r w:rsidR="004B23D0" w:rsidRPr="005B188C">
        <w:rPr>
          <w:rFonts w:ascii="Arial" w:eastAsia="Calibri" w:hAnsi="Arial" w:cs="Arial"/>
        </w:rPr>
        <w:t>$</w:t>
      </w:r>
      <w:r w:rsidR="00262815" w:rsidRPr="005B188C">
        <w:rPr>
          <w:rFonts w:ascii="Arial" w:eastAsia="Calibri" w:hAnsi="Arial" w:cs="Arial"/>
          <w:highlight w:val="yellow"/>
        </w:rPr>
        <w:t>{balance_num}</w:t>
      </w:r>
      <w:r w:rsidRPr="005B188C">
        <w:rPr>
          <w:rFonts w:ascii="Arial" w:eastAsia="Calibri" w:hAnsi="Arial" w:cs="Arial"/>
        </w:rPr>
        <w:t>.</w:t>
      </w:r>
    </w:p>
    <w:p w14:paraId="68D4F751" w14:textId="77777777" w:rsidR="008B15AF" w:rsidRPr="005B188C" w:rsidRDefault="008B15AF" w:rsidP="005B188C">
      <w:pPr>
        <w:pStyle w:val="ListParagraph"/>
        <w:ind w:hanging="709"/>
        <w:jc w:val="both"/>
        <w:rPr>
          <w:rFonts w:ascii="Arial" w:eastAsia="Calibri" w:hAnsi="Arial" w:cs="Arial"/>
        </w:rPr>
      </w:pPr>
    </w:p>
    <w:p w14:paraId="4D20D0B1" w14:textId="0D896930" w:rsidR="008B15AF"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highlight w:val="yellow"/>
        </w:rPr>
        <w:t>Clause 3.3 of the Contract provide</w:t>
      </w:r>
      <w:r w:rsidR="00D35574">
        <w:rPr>
          <w:rFonts w:ascii="Arial" w:eastAsia="Calibri" w:hAnsi="Arial" w:cs="Arial"/>
          <w:highlight w:val="yellow"/>
        </w:rPr>
        <w:t>s</w:t>
      </w:r>
      <w:r w:rsidRPr="005B188C">
        <w:rPr>
          <w:rFonts w:ascii="Arial" w:eastAsia="Calibri" w:hAnsi="Arial" w:cs="Arial"/>
          <w:highlight w:val="yellow"/>
        </w:rPr>
        <w:t xml:space="preserve">, inter alia, that, if payment is not made by the due date, the amount due for payment attracts interest from the due date until payment, at the rate fixed from time to time under the </w:t>
      </w:r>
      <w:r w:rsidRPr="005B188C">
        <w:rPr>
          <w:rFonts w:ascii="Arial" w:eastAsia="Calibri" w:hAnsi="Arial" w:cs="Arial"/>
          <w:i/>
          <w:highlight w:val="yellow"/>
        </w:rPr>
        <w:t xml:space="preserve">Penalty Interest Rates Act 1983 </w:t>
      </w:r>
      <w:r w:rsidRPr="005B188C">
        <w:rPr>
          <w:rFonts w:ascii="Arial" w:eastAsia="Calibri" w:hAnsi="Arial" w:cs="Arial"/>
          <w:highlight w:val="yellow"/>
        </w:rPr>
        <w:t>(V</w:t>
      </w:r>
      <w:r w:rsidR="009608A5" w:rsidRPr="005B188C">
        <w:rPr>
          <w:rFonts w:ascii="Arial" w:eastAsia="Calibri" w:hAnsi="Arial" w:cs="Arial"/>
          <w:highlight w:val="yellow"/>
        </w:rPr>
        <w:t>IC</w:t>
      </w:r>
      <w:r w:rsidRPr="005B188C">
        <w:rPr>
          <w:rFonts w:ascii="Arial" w:eastAsia="Calibri" w:hAnsi="Arial" w:cs="Arial"/>
          <w:highlight w:val="yellow"/>
        </w:rPr>
        <w:t>), calculated daily and compounding monthly.</w:t>
      </w:r>
    </w:p>
    <w:p w14:paraId="5EC5E88F" w14:textId="77777777" w:rsidR="00990BD1" w:rsidRPr="00990BD1" w:rsidRDefault="00990BD1" w:rsidP="00990BD1">
      <w:pPr>
        <w:pStyle w:val="ListParagraph"/>
        <w:rPr>
          <w:rFonts w:ascii="Arial" w:eastAsia="Calibri" w:hAnsi="Arial" w:cs="Arial"/>
        </w:rPr>
      </w:pPr>
    </w:p>
    <w:p w14:paraId="102A5381" w14:textId="557ACB4A" w:rsidR="00990BD1" w:rsidRPr="00924314" w:rsidRDefault="00990BD1" w:rsidP="00990BD1">
      <w:pPr>
        <w:pStyle w:val="ListParagraph"/>
        <w:numPr>
          <w:ilvl w:val="0"/>
          <w:numId w:val="2"/>
        </w:numPr>
        <w:spacing w:after="0" w:line="240" w:lineRule="auto"/>
        <w:ind w:hanging="720"/>
        <w:jc w:val="both"/>
        <w:rPr>
          <w:rFonts w:ascii="Arial" w:eastAsia="Times New Roman" w:hAnsi="Arial" w:cs="Arial"/>
        </w:rPr>
      </w:pPr>
      <w:r w:rsidRPr="00924314">
        <w:rPr>
          <w:rFonts w:ascii="Arial" w:eastAsia="Times New Roman" w:hAnsi="Arial" w:cs="Arial"/>
          <w:highlight w:val="yellow"/>
        </w:rPr>
        <w:t xml:space="preserve">Clause </w:t>
      </w:r>
      <w:r w:rsidR="00D35574">
        <w:rPr>
          <w:rFonts w:ascii="Arial" w:eastAsia="Times New Roman" w:hAnsi="Arial" w:cs="Arial"/>
          <w:highlight w:val="yellow"/>
        </w:rPr>
        <w:t>7.1</w:t>
      </w:r>
      <w:r w:rsidRPr="00924314">
        <w:rPr>
          <w:rFonts w:ascii="Arial" w:eastAsia="Times New Roman" w:hAnsi="Arial" w:cs="Arial"/>
          <w:highlight w:val="yellow"/>
        </w:rPr>
        <w:t xml:space="preserve"> of the Contract also provide</w:t>
      </w:r>
      <w:r>
        <w:rPr>
          <w:rFonts w:ascii="Arial" w:eastAsia="Times New Roman" w:hAnsi="Arial" w:cs="Arial"/>
          <w:highlight w:val="yellow"/>
        </w:rPr>
        <w:t>s</w:t>
      </w:r>
      <w:r w:rsidRPr="00924314">
        <w:rPr>
          <w:rFonts w:ascii="Arial" w:eastAsia="Times New Roman" w:hAnsi="Arial" w:cs="Arial"/>
          <w:highlight w:val="yellow"/>
        </w:rPr>
        <w:t>, inter alia, that in the event of default, all moneys owing and outstanding to the Plaintiff shall become immediately due and payable.</w:t>
      </w:r>
      <w:r w:rsidRPr="00924314">
        <w:rPr>
          <w:rFonts w:ascii="Arial" w:eastAsia="Times New Roman" w:hAnsi="Arial" w:cs="Arial"/>
        </w:rPr>
        <w:t xml:space="preserve">  </w:t>
      </w:r>
    </w:p>
    <w:p w14:paraId="7EF2F036" w14:textId="77777777" w:rsidR="008B15AF" w:rsidRPr="005B188C" w:rsidRDefault="008B15AF" w:rsidP="005B188C">
      <w:pPr>
        <w:spacing w:after="0" w:line="240" w:lineRule="auto"/>
        <w:ind w:hanging="709"/>
        <w:jc w:val="both"/>
        <w:rPr>
          <w:rFonts w:ascii="Arial" w:eastAsia="Calibri" w:hAnsi="Arial" w:cs="Arial"/>
        </w:rPr>
      </w:pPr>
    </w:p>
    <w:p w14:paraId="48F6469F" w14:textId="79C1BFEE" w:rsidR="008B15AF" w:rsidRPr="005B188C" w:rsidRDefault="008B15AF" w:rsidP="005B188C">
      <w:pPr>
        <w:pStyle w:val="ListParagraph"/>
        <w:numPr>
          <w:ilvl w:val="0"/>
          <w:numId w:val="2"/>
        </w:numPr>
        <w:spacing w:after="0" w:line="240" w:lineRule="auto"/>
        <w:ind w:hanging="709"/>
        <w:jc w:val="both"/>
        <w:rPr>
          <w:rFonts w:ascii="Arial" w:eastAsia="Calibri" w:hAnsi="Arial" w:cs="Arial"/>
        </w:rPr>
      </w:pPr>
      <w:r w:rsidRPr="005B188C">
        <w:rPr>
          <w:rFonts w:ascii="Arial" w:eastAsia="Calibri" w:hAnsi="Arial" w:cs="Arial"/>
        </w:rPr>
        <w:t xml:space="preserve">Interest pursuant to paragraph </w:t>
      </w:r>
      <w:r w:rsidR="00772332" w:rsidRPr="005B188C">
        <w:rPr>
          <w:rFonts w:ascii="Arial" w:eastAsia="Calibri" w:hAnsi="Arial" w:cs="Arial"/>
        </w:rPr>
        <w:t>11</w:t>
      </w:r>
      <w:r w:rsidRPr="005B188C">
        <w:rPr>
          <w:rFonts w:ascii="Arial" w:eastAsia="Calibri" w:hAnsi="Arial" w:cs="Arial"/>
        </w:rPr>
        <w:t xml:space="preserve"> hereof in the sum of $</w:t>
      </w:r>
      <w:r w:rsidR="00D85694" w:rsidRPr="005B188C">
        <w:rPr>
          <w:rFonts w:ascii="Arial" w:eastAsia="Calibri" w:hAnsi="Arial" w:cs="Arial"/>
          <w:highlight w:val="yellow"/>
        </w:rPr>
        <w:t>{interest_num}</w:t>
      </w:r>
      <w:r w:rsidRPr="005B188C">
        <w:rPr>
          <w:rFonts w:ascii="Arial" w:eastAsia="Calibri" w:hAnsi="Arial" w:cs="Arial"/>
        </w:rPr>
        <w:t xml:space="preserve"> has accru</w:t>
      </w:r>
      <w:r w:rsidR="00772332" w:rsidRPr="005B188C">
        <w:rPr>
          <w:rFonts w:ascii="Arial" w:eastAsia="Calibri" w:hAnsi="Arial" w:cs="Arial"/>
        </w:rPr>
        <w:t xml:space="preserve">ed on account of the debt owing, </w:t>
      </w:r>
      <w:r w:rsidRPr="005B188C">
        <w:rPr>
          <w:rFonts w:ascii="Arial" w:eastAsia="Calibri" w:hAnsi="Arial" w:cs="Arial"/>
        </w:rPr>
        <w:t>calculated as follows:</w:t>
      </w:r>
    </w:p>
    <w:p w14:paraId="2B00171B" w14:textId="77777777" w:rsidR="008B15AF" w:rsidRPr="005B188C" w:rsidRDefault="008B15AF" w:rsidP="00CE6230">
      <w:pPr>
        <w:pStyle w:val="ListParagraph"/>
        <w:jc w:val="both"/>
        <w:rPr>
          <w:rFonts w:ascii="Arial" w:eastAsia="Calibri" w:hAnsi="Arial" w:cs="Arial"/>
        </w:rPr>
      </w:pPr>
    </w:p>
    <w:p w14:paraId="3DAA1ED0" w14:textId="587A082D" w:rsidR="002E0AC1" w:rsidRPr="005B188C" w:rsidRDefault="00E7393B" w:rsidP="00E7393B">
      <w:pPr>
        <w:pStyle w:val="ListParagraph"/>
        <w:spacing w:after="0" w:line="240" w:lineRule="auto"/>
        <w:jc w:val="both"/>
        <w:rPr>
          <w:rFonts w:ascii="Arial" w:eastAsia="Calibri" w:hAnsi="Arial" w:cs="Arial"/>
          <w:highlight w:val="yellow"/>
        </w:rPr>
      </w:pPr>
      <w:r w:rsidRPr="005B188C">
        <w:rPr>
          <w:rFonts w:ascii="Arial" w:eastAsia="Calibri" w:hAnsi="Arial" w:cs="Arial"/>
          <w:highlight w:val="yellow"/>
        </w:rPr>
        <w:lastRenderedPageBreak/>
        <w:t>{debt_date_from_fmt}</w:t>
      </w:r>
      <w:r w:rsidR="00D85694" w:rsidRPr="005B188C">
        <w:rPr>
          <w:rFonts w:ascii="Arial" w:eastAsia="Calibri" w:hAnsi="Arial" w:cs="Arial"/>
          <w:highlight w:val="yellow"/>
        </w:rPr>
        <w:t/>
      </w:r>
      <w:r w:rsidR="00E93173" w:rsidRPr="005B188C">
        <w:rPr>
          <w:rFonts w:ascii="Arial" w:eastAsia="Calibri" w:hAnsi="Arial" w:cs="Arial"/>
          <w:highlight w:val="yellow"/>
        </w:rPr>
        <w:t xml:space="preserve"> – </w:t>
      </w:r>
      <w:r w:rsidRPr="005B188C">
        <w:rPr>
          <w:rFonts w:ascii="Arial" w:eastAsia="Calibri" w:hAnsi="Arial" w:cs="Arial"/>
          <w:highlight w:val="yellow"/>
        </w:rPr>
        <w:t>{debt_date_to_fmt}</w:t>
      </w:r>
      <w:r w:rsidR="00E93173" w:rsidRPr="005B188C">
        <w:rPr>
          <w:rFonts w:ascii="Arial" w:eastAsia="Calibri" w:hAnsi="Arial" w:cs="Arial"/>
          <w:highlight w:val="yellow"/>
        </w:rPr>
        <w:t xml:space="preserve"> (</w:t>
      </w:r>
      <w:r w:rsidR="00D85694" w:rsidRPr="005B188C">
        <w:rPr>
          <w:rFonts w:ascii="Arial" w:eastAsia="Calibri" w:hAnsi="Arial" w:cs="Arial"/>
          <w:highlight w:val="yellow"/>
        </w:rPr>
        <w:t xml:space="preserve">{days_in_arrears} days</w:t>
      </w:r>
      <w:r w:rsidR="00E93173" w:rsidRPr="005B188C">
        <w:rPr>
          <w:rFonts w:ascii="Arial" w:eastAsia="Calibri" w:hAnsi="Arial" w:cs="Arial"/>
          <w:highlight w:val="yellow"/>
        </w:rPr>
        <w:t xml:space="preserve">) </w:t>
      </w:r>
      <w:r w:rsidR="00A44A94">
        <w:rPr>
          <w:rFonts w:ascii="Arial" w:eastAsia="Calibri" w:hAnsi="Arial" w:cs="Arial"/>
          <w:highlight w:val="yellow"/>
        </w:rPr>
        <w:t xml:space="preserve">on ${balance_num} </w:t>
      </w:r>
      <w:r w:rsidR="008B15AF" w:rsidRPr="005B188C">
        <w:rPr>
          <w:rFonts w:ascii="Arial" w:eastAsia="Calibri" w:hAnsi="Arial" w:cs="Arial"/>
          <w:highlight w:val="yellow"/>
        </w:rPr>
        <w:t>at</w:t>
      </w:r>
      <w:r w:rsidR="002E0AC1" w:rsidRPr="005B188C">
        <w:rPr>
          <w:rFonts w:ascii="Arial" w:eastAsia="Calibri" w:hAnsi="Arial" w:cs="Arial"/>
          <w:highlight w:val="yellow"/>
        </w:rPr>
        <w:t xml:space="preserve"> 10% p.a. = ${interest_num}</w:t>
      </w:r>
    </w:p>
    <w:p w14:paraId="64878302" w14:textId="77777777" w:rsidR="002E0AC1" w:rsidRPr="005B188C" w:rsidRDefault="002E0AC1" w:rsidP="00E7393B">
      <w:pPr>
        <w:pStyle w:val="ListParagraph"/>
        <w:spacing w:after="0" w:line="240" w:lineRule="auto"/>
        <w:jc w:val="both"/>
        <w:rPr>
          <w:rFonts w:ascii="Arial" w:eastAsia="Calibri" w:hAnsi="Arial" w:cs="Arial"/>
          <w:highlight w:val="yellow"/>
        </w:rPr>
      </w:pPr>
    </w:p>
    <w:p w14:paraId="74C94970" w14:textId="416B629E" w:rsidR="008B15AF" w:rsidRPr="005B188C" w:rsidRDefault="002E0AC1" w:rsidP="009E6616">
      <w:pPr>
        <w:pStyle w:val="ListParagraph"/>
        <w:numPr>
          <w:ilvl w:val="0"/>
          <w:numId w:val="2"/>
        </w:numPr>
        <w:spacing w:after="0" w:line="240" w:lineRule="auto"/>
        <w:ind w:hanging="720"/>
        <w:jc w:val="both"/>
        <w:rPr>
          <w:rFonts w:ascii="Arial" w:eastAsia="Calibri" w:hAnsi="Arial" w:cs="Arial"/>
        </w:rPr>
      </w:pPr>
      <w:r w:rsidRPr="009E6616">
        <w:rPr>
          <w:rFonts w:ascii="Arial" w:eastAsia="Calibri" w:hAnsi="Arial" w:cs="Arial"/>
        </w:rPr>
        <w:t>Clause 13.1 of the Contract provide</w:t>
      </w:r>
      <w:r w:rsidR="00E118F6">
        <w:rPr>
          <w:rFonts w:ascii="Arial" w:eastAsia="Calibri" w:hAnsi="Arial" w:cs="Arial"/>
        </w:rPr>
        <w:t>s</w:t>
      </w:r>
      <w:r w:rsidRPr="009E6616">
        <w:rPr>
          <w:rFonts w:ascii="Arial" w:eastAsia="Calibri" w:hAnsi="Arial" w:cs="Arial"/>
        </w:rPr>
        <w:t>, inter alia, that</w:t>
      </w:r>
      <w:r w:rsidR="008B15AF" w:rsidRPr="009E6616">
        <w:rPr>
          <w:rFonts w:ascii="Arial" w:eastAsia="Calibri" w:hAnsi="Arial" w:cs="Arial"/>
        </w:rPr>
        <w:t>, each Contract is governed by the law of the State of Victoria. Each party irrevocably and unconditionally submits to the non-exclusive jurisdiction of the courts of Victoria and the federal courts of Australia</w:t>
      </w:r>
      <w:r w:rsidR="008B15AF" w:rsidRPr="005B188C">
        <w:rPr>
          <w:rFonts w:ascii="Arial" w:eastAsia="Calibri" w:hAnsi="Arial" w:cs="Arial"/>
        </w:rPr>
        <w:t>.</w:t>
      </w:r>
    </w:p>
    <w:p w14:paraId="69135348" w14:textId="77777777" w:rsidR="008B15AF" w:rsidRPr="005B188C" w:rsidRDefault="008B15AF" w:rsidP="009E6616">
      <w:pPr>
        <w:pStyle w:val="ListParagraph"/>
        <w:spacing w:after="0" w:line="240" w:lineRule="auto"/>
        <w:ind w:hanging="720"/>
        <w:jc w:val="both"/>
        <w:rPr>
          <w:rFonts w:ascii="Arial" w:eastAsia="Calibri" w:hAnsi="Arial" w:cs="Arial"/>
        </w:rPr>
      </w:pPr>
    </w:p>
    <w:p w14:paraId="256EEC44" w14:textId="14172B15"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 xml:space="preserve">The jurisdiction for the determination of this dispute is the Magistrates’ Court of Victoria in </w:t>
      </w:r>
      <w:r w:rsidR="009608A5" w:rsidRPr="005B188C">
        <w:rPr>
          <w:rFonts w:ascii="Arial" w:eastAsia="Calibri" w:hAnsi="Arial" w:cs="Arial"/>
          <w:highlight w:val="yellow"/>
        </w:rPr>
        <w:t>{court_location}</w:t>
      </w:r>
      <w:r w:rsidRPr="005B188C">
        <w:rPr>
          <w:rFonts w:ascii="Arial" w:eastAsia="Calibri" w:hAnsi="Arial" w:cs="Arial"/>
        </w:rPr>
        <w:t>.</w:t>
      </w:r>
    </w:p>
    <w:p w14:paraId="2B6AB0E4" w14:textId="77777777" w:rsidR="008B15AF" w:rsidRPr="005B188C" w:rsidRDefault="008B15AF" w:rsidP="009E6616">
      <w:pPr>
        <w:pStyle w:val="ListParagraph"/>
        <w:ind w:hanging="720"/>
        <w:jc w:val="both"/>
        <w:rPr>
          <w:rFonts w:ascii="Arial" w:eastAsia="Calibri" w:hAnsi="Arial" w:cs="Arial"/>
        </w:rPr>
      </w:pPr>
    </w:p>
    <w:p w14:paraId="3710D98B" w14:textId="68848C05"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The Plaintiff’s complaint against the Defendants is for the sum of $</w:t>
      </w:r>
      <w:r w:rsidR="00D85694" w:rsidRPr="005B188C">
        <w:rPr>
          <w:rFonts w:ascii="Arial" w:eastAsia="Calibri" w:hAnsi="Arial" w:cs="Arial"/>
          <w:highlight w:val="yellow"/>
        </w:rPr>
        <w:t>{total_num}</w:t>
      </w:r>
      <w:r w:rsidRPr="005B188C">
        <w:rPr>
          <w:rFonts w:ascii="Arial" w:eastAsia="Calibri" w:hAnsi="Arial" w:cs="Arial"/>
        </w:rPr>
        <w:t xml:space="preserve"> being a debt owed by the Defendants to the Plaintiff for breach of the Contract and the Guarantee, including interest in the sum of $</w:t>
      </w:r>
      <w:r w:rsidR="00D85694" w:rsidRPr="005B188C">
        <w:rPr>
          <w:rFonts w:ascii="Arial" w:eastAsia="Calibri" w:hAnsi="Arial" w:cs="Arial"/>
          <w:highlight w:val="yellow"/>
        </w:rPr>
        <w:t>{interest_num}</w:t>
      </w:r>
      <w:r w:rsidRPr="005B188C">
        <w:rPr>
          <w:rFonts w:ascii="Arial" w:eastAsia="Calibri" w:hAnsi="Arial" w:cs="Arial"/>
        </w:rPr>
        <w:t>.</w:t>
      </w:r>
    </w:p>
    <w:p w14:paraId="1C76849D" w14:textId="77777777" w:rsidR="00B00051" w:rsidRPr="005B188C" w:rsidRDefault="00B00051" w:rsidP="009E6616">
      <w:pPr>
        <w:pStyle w:val="ListParagraph"/>
        <w:ind w:hanging="720"/>
        <w:rPr>
          <w:rFonts w:ascii="Arial" w:eastAsia="Calibri" w:hAnsi="Arial" w:cs="Arial"/>
        </w:rPr>
      </w:pPr>
    </w:p>
    <w:p w14:paraId="7B0C4FB9" w14:textId="77777777" w:rsidR="008B15AF" w:rsidRPr="005B188C" w:rsidRDefault="008B15AF" w:rsidP="009E6616">
      <w:pPr>
        <w:pStyle w:val="ListParagraph"/>
        <w:numPr>
          <w:ilvl w:val="0"/>
          <w:numId w:val="2"/>
        </w:numPr>
        <w:spacing w:after="0" w:line="240" w:lineRule="auto"/>
        <w:ind w:hanging="720"/>
        <w:jc w:val="both"/>
        <w:rPr>
          <w:rFonts w:ascii="Arial" w:eastAsia="Calibri" w:hAnsi="Arial" w:cs="Arial"/>
        </w:rPr>
      </w:pPr>
      <w:r w:rsidRPr="005B188C">
        <w:rPr>
          <w:rFonts w:ascii="Arial" w:eastAsia="Calibri" w:hAnsi="Arial" w:cs="Arial"/>
        </w:rPr>
        <w:t>The Plaintiff further claims:</w:t>
      </w:r>
    </w:p>
    <w:p w14:paraId="225B6F2F" w14:textId="77777777" w:rsidR="008B15AF" w:rsidRPr="005B188C" w:rsidRDefault="008B15AF" w:rsidP="00CE6230">
      <w:pPr>
        <w:pStyle w:val="ListParagraph"/>
        <w:jc w:val="both"/>
        <w:rPr>
          <w:rFonts w:ascii="Arial" w:eastAsia="Calibri" w:hAnsi="Arial" w:cs="Arial"/>
        </w:rPr>
      </w:pPr>
    </w:p>
    <w:p w14:paraId="28C52508" w14:textId="6CCBAA03" w:rsidR="008B15AF" w:rsidRPr="005B188C" w:rsidRDefault="008B15AF" w:rsidP="009E6616">
      <w:pPr>
        <w:pStyle w:val="ListParagraph"/>
        <w:numPr>
          <w:ilvl w:val="1"/>
          <w:numId w:val="4"/>
        </w:numPr>
        <w:spacing w:after="0" w:line="240" w:lineRule="auto"/>
        <w:ind w:hanging="772"/>
        <w:jc w:val="both"/>
        <w:rPr>
          <w:rFonts w:ascii="Arial" w:eastAsia="Calibri" w:hAnsi="Arial" w:cs="Arial"/>
        </w:rPr>
      </w:pPr>
      <w:r w:rsidRPr="005B188C">
        <w:rPr>
          <w:rFonts w:ascii="Arial" w:eastAsia="Calibri" w:hAnsi="Arial" w:cs="Arial"/>
        </w:rPr>
        <w:t xml:space="preserve">interest pursuant to statute on the amount of </w:t>
      </w:r>
      <w:r w:rsidR="009608A5" w:rsidRPr="005B188C">
        <w:rPr>
          <w:rFonts w:ascii="Arial" w:eastAsia="Calibri" w:hAnsi="Arial" w:cs="Arial"/>
        </w:rPr>
        <w:t>$</w:t>
      </w:r>
      <w:r w:rsidR="00D85694" w:rsidRPr="005B188C">
        <w:rPr>
          <w:rFonts w:ascii="Arial" w:eastAsia="Calibri" w:hAnsi="Arial" w:cs="Arial"/>
          <w:highlight w:val="yellow"/>
        </w:rPr>
        <w:t>{total_num}</w:t>
      </w:r>
      <w:r w:rsidR="000F25D0" w:rsidRPr="005B188C">
        <w:rPr>
          <w:rFonts w:ascii="Arial" w:eastAsia="Calibri" w:hAnsi="Arial" w:cs="Arial"/>
        </w:rPr>
        <w:t xml:space="preserve"> </w:t>
      </w:r>
      <w:r w:rsidRPr="005B188C">
        <w:rPr>
          <w:rFonts w:ascii="Arial" w:eastAsia="Calibri" w:hAnsi="Arial" w:cs="Arial"/>
        </w:rPr>
        <w:t xml:space="preserve">to accrue from the date of this </w:t>
      </w:r>
      <w:r w:rsidR="00E93173" w:rsidRPr="005B188C">
        <w:rPr>
          <w:rFonts w:ascii="Arial" w:eastAsia="Calibri" w:hAnsi="Arial" w:cs="Arial"/>
        </w:rPr>
        <w:t>C</w:t>
      </w:r>
      <w:r w:rsidRPr="005B188C">
        <w:rPr>
          <w:rFonts w:ascii="Arial" w:eastAsia="Calibri" w:hAnsi="Arial" w:cs="Arial"/>
        </w:rPr>
        <w:t xml:space="preserve">omplaint until the date of filing for default </w:t>
      </w:r>
      <w:r w:rsidR="00E93173" w:rsidRPr="005B188C">
        <w:rPr>
          <w:rFonts w:ascii="Arial" w:eastAsia="Calibri" w:hAnsi="Arial" w:cs="Arial"/>
        </w:rPr>
        <w:t>J</w:t>
      </w:r>
      <w:r w:rsidRPr="005B188C">
        <w:rPr>
          <w:rFonts w:ascii="Arial" w:eastAsia="Calibri" w:hAnsi="Arial" w:cs="Arial"/>
        </w:rPr>
        <w:t>udgment, or earlier payment; and</w:t>
      </w:r>
    </w:p>
    <w:p w14:paraId="2E2A7E45" w14:textId="77777777" w:rsidR="008B15AF" w:rsidRPr="005B188C" w:rsidRDefault="008B15AF" w:rsidP="009E6616">
      <w:pPr>
        <w:pStyle w:val="ListParagraph"/>
        <w:spacing w:after="0" w:line="240" w:lineRule="auto"/>
        <w:ind w:left="1440" w:hanging="772"/>
        <w:jc w:val="both"/>
        <w:rPr>
          <w:rFonts w:ascii="Arial" w:eastAsia="Calibri" w:hAnsi="Arial" w:cs="Arial"/>
        </w:rPr>
      </w:pPr>
    </w:p>
    <w:p w14:paraId="17E0C30B" w14:textId="3D7F87FA" w:rsidR="00E7393B" w:rsidRPr="005B188C" w:rsidRDefault="008B15AF" w:rsidP="009E6616">
      <w:pPr>
        <w:pStyle w:val="ListParagraph"/>
        <w:numPr>
          <w:ilvl w:val="1"/>
          <w:numId w:val="4"/>
        </w:numPr>
        <w:spacing w:after="0" w:line="240" w:lineRule="auto"/>
        <w:ind w:hanging="772"/>
        <w:jc w:val="both"/>
        <w:rPr>
          <w:rFonts w:ascii="Arial" w:eastAsia="Calibri" w:hAnsi="Arial" w:cs="Arial"/>
        </w:rPr>
      </w:pPr>
      <w:r w:rsidRPr="005B188C">
        <w:rPr>
          <w:rFonts w:ascii="Arial" w:eastAsia="Calibri" w:hAnsi="Arial" w:cs="Arial"/>
        </w:rPr>
        <w:t>costs.</w:t>
      </w:r>
      <w:r w:rsidR="00E7393B" w:rsidRPr="005B188C">
        <w:rPr>
          <w:rFonts w:ascii="Arial" w:eastAsia="Calibri" w:hAnsi="Arial" w:cs="Arial"/>
        </w:rPr>
        <w:t xml:space="preserve"> </w:t>
      </w:r>
    </w:p>
    <w:sectPr w:rsidR="00E7393B" w:rsidRPr="005B1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B43"/>
    <w:multiLevelType w:val="hybridMultilevel"/>
    <w:tmpl w:val="3796FF8C"/>
    <w:lvl w:ilvl="0" w:tplc="E3362442">
      <w:start w:val="1"/>
      <w:numFmt w:val="lowerLetter"/>
      <w:lvlText w:val="(%1.)"/>
      <w:lvlJc w:val="left"/>
      <w:pPr>
        <w:ind w:left="1481" w:hanging="360"/>
      </w:pPr>
      <w:rPr>
        <w:rFonts w:hint="default"/>
      </w:rPr>
    </w:lvl>
    <w:lvl w:ilvl="1" w:tplc="0C090019" w:tentative="1">
      <w:start w:val="1"/>
      <w:numFmt w:val="lowerLetter"/>
      <w:lvlText w:val="%2."/>
      <w:lvlJc w:val="left"/>
      <w:pPr>
        <w:ind w:left="2201" w:hanging="360"/>
      </w:pPr>
    </w:lvl>
    <w:lvl w:ilvl="2" w:tplc="0C09001B" w:tentative="1">
      <w:start w:val="1"/>
      <w:numFmt w:val="lowerRoman"/>
      <w:lvlText w:val="%3."/>
      <w:lvlJc w:val="right"/>
      <w:pPr>
        <w:ind w:left="2921" w:hanging="180"/>
      </w:pPr>
    </w:lvl>
    <w:lvl w:ilvl="3" w:tplc="0C09000F" w:tentative="1">
      <w:start w:val="1"/>
      <w:numFmt w:val="decimal"/>
      <w:lvlText w:val="%4."/>
      <w:lvlJc w:val="left"/>
      <w:pPr>
        <w:ind w:left="3641" w:hanging="360"/>
      </w:pPr>
    </w:lvl>
    <w:lvl w:ilvl="4" w:tplc="0C090019" w:tentative="1">
      <w:start w:val="1"/>
      <w:numFmt w:val="lowerLetter"/>
      <w:lvlText w:val="%5."/>
      <w:lvlJc w:val="left"/>
      <w:pPr>
        <w:ind w:left="4361" w:hanging="360"/>
      </w:pPr>
    </w:lvl>
    <w:lvl w:ilvl="5" w:tplc="0C09001B" w:tentative="1">
      <w:start w:val="1"/>
      <w:numFmt w:val="lowerRoman"/>
      <w:lvlText w:val="%6."/>
      <w:lvlJc w:val="right"/>
      <w:pPr>
        <w:ind w:left="5081" w:hanging="180"/>
      </w:pPr>
    </w:lvl>
    <w:lvl w:ilvl="6" w:tplc="0C09000F" w:tentative="1">
      <w:start w:val="1"/>
      <w:numFmt w:val="decimal"/>
      <w:lvlText w:val="%7."/>
      <w:lvlJc w:val="left"/>
      <w:pPr>
        <w:ind w:left="5801" w:hanging="360"/>
      </w:pPr>
    </w:lvl>
    <w:lvl w:ilvl="7" w:tplc="0C090019" w:tentative="1">
      <w:start w:val="1"/>
      <w:numFmt w:val="lowerLetter"/>
      <w:lvlText w:val="%8."/>
      <w:lvlJc w:val="left"/>
      <w:pPr>
        <w:ind w:left="6521" w:hanging="360"/>
      </w:pPr>
    </w:lvl>
    <w:lvl w:ilvl="8" w:tplc="0C09001B" w:tentative="1">
      <w:start w:val="1"/>
      <w:numFmt w:val="lowerRoman"/>
      <w:lvlText w:val="%9."/>
      <w:lvlJc w:val="right"/>
      <w:pPr>
        <w:ind w:left="7241" w:hanging="180"/>
      </w:p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9ECA4256"/>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CE6CAB48"/>
    <w:lvl w:ilvl="0" w:tplc="0C09000F">
      <w:start w:val="1"/>
      <w:numFmt w:val="decimal"/>
      <w:lvlText w:val="%1."/>
      <w:lvlJc w:val="left"/>
      <w:pPr>
        <w:ind w:left="720" w:hanging="360"/>
      </w:pPr>
      <w:rPr>
        <w:rFonts w:hint="default"/>
      </w:rPr>
    </w:lvl>
    <w:lvl w:ilvl="1" w:tplc="E3362442">
      <w:start w:val="1"/>
      <w:numFmt w:val="lowerLetter"/>
      <w:lvlText w:val="(%2.)"/>
      <w:lvlJc w:val="left"/>
      <w:pPr>
        <w:ind w:left="1481"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077774589">
    <w:abstractNumId w:val="1"/>
  </w:num>
  <w:num w:numId="2" w16cid:durableId="1205942446">
    <w:abstractNumId w:val="2"/>
  </w:num>
  <w:num w:numId="3" w16cid:durableId="1873154041">
    <w:abstractNumId w:val="4"/>
  </w:num>
  <w:num w:numId="4" w16cid:durableId="1353728475">
    <w:abstractNumId w:val="3"/>
  </w:num>
  <w:num w:numId="5" w16cid:durableId="6542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15"/>
    <w:rsid w:val="000043A3"/>
    <w:rsid w:val="00027214"/>
    <w:rsid w:val="00045295"/>
    <w:rsid w:val="000730AC"/>
    <w:rsid w:val="000B21DD"/>
    <w:rsid w:val="000F25D0"/>
    <w:rsid w:val="00117205"/>
    <w:rsid w:val="001237A4"/>
    <w:rsid w:val="0018048A"/>
    <w:rsid w:val="001979E2"/>
    <w:rsid w:val="001B639A"/>
    <w:rsid w:val="00216626"/>
    <w:rsid w:val="00257F8D"/>
    <w:rsid w:val="00262815"/>
    <w:rsid w:val="002E0AC1"/>
    <w:rsid w:val="0039292F"/>
    <w:rsid w:val="003B3A5B"/>
    <w:rsid w:val="003D53EE"/>
    <w:rsid w:val="003E7DBE"/>
    <w:rsid w:val="00413296"/>
    <w:rsid w:val="00413D72"/>
    <w:rsid w:val="0045642C"/>
    <w:rsid w:val="0046034D"/>
    <w:rsid w:val="004B23D0"/>
    <w:rsid w:val="00580590"/>
    <w:rsid w:val="005B188C"/>
    <w:rsid w:val="005C1B77"/>
    <w:rsid w:val="005D0CDB"/>
    <w:rsid w:val="005F0D7C"/>
    <w:rsid w:val="005F79BA"/>
    <w:rsid w:val="00667DAE"/>
    <w:rsid w:val="007611AE"/>
    <w:rsid w:val="007629D8"/>
    <w:rsid w:val="00772332"/>
    <w:rsid w:val="007A6B28"/>
    <w:rsid w:val="007F6D10"/>
    <w:rsid w:val="0086322E"/>
    <w:rsid w:val="008B15AF"/>
    <w:rsid w:val="009247D9"/>
    <w:rsid w:val="0094761A"/>
    <w:rsid w:val="009608A5"/>
    <w:rsid w:val="00990BD1"/>
    <w:rsid w:val="009D08EF"/>
    <w:rsid w:val="009E4079"/>
    <w:rsid w:val="009E6616"/>
    <w:rsid w:val="00A44A94"/>
    <w:rsid w:val="00A72461"/>
    <w:rsid w:val="00A935D5"/>
    <w:rsid w:val="00AF6745"/>
    <w:rsid w:val="00B00051"/>
    <w:rsid w:val="00C83A8E"/>
    <w:rsid w:val="00CE6230"/>
    <w:rsid w:val="00D35367"/>
    <w:rsid w:val="00D35574"/>
    <w:rsid w:val="00D4486C"/>
    <w:rsid w:val="00D85694"/>
    <w:rsid w:val="00DD4190"/>
    <w:rsid w:val="00DD5D99"/>
    <w:rsid w:val="00E05315"/>
    <w:rsid w:val="00E07F6E"/>
    <w:rsid w:val="00E118F6"/>
    <w:rsid w:val="00E7393B"/>
    <w:rsid w:val="00E825BD"/>
    <w:rsid w:val="00E843D7"/>
    <w:rsid w:val="00E93173"/>
    <w:rsid w:val="00EF1A6F"/>
    <w:rsid w:val="00F30348"/>
    <w:rsid w:val="00F92A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9C1"/>
  <w15:docId w15:val="{2252771F-CB18-47D2-8F73-9637C7E4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64FF9-BA46-4EDE-94DF-55F2E1008AF3}">
  <ds:schemaRefs>
    <ds:schemaRef ds:uri="http://schemas.microsoft.com/sharepoint/v3/contenttype/forms"/>
  </ds:schemaRefs>
</ds:datastoreItem>
</file>

<file path=customXml/itemProps2.xml><?xml version="1.0" encoding="utf-8"?>
<ds:datastoreItem xmlns:ds="http://schemas.openxmlformats.org/officeDocument/2006/customXml" ds:itemID="{EB9709C7-55AF-43F3-B752-A750FCC5B27E}">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customXml/itemProps3.xml><?xml version="1.0" encoding="utf-8"?>
<ds:datastoreItem xmlns:ds="http://schemas.openxmlformats.org/officeDocument/2006/customXml" ds:itemID="{0CABC3FB-E174-49E5-8CB4-EF0EEEB96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556</Words>
  <Characters>2774</Characters>
  <Application>Microsoft Office Word</Application>
  <DocSecurity>0</DocSecurity>
  <Lines>73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Amy Webster</dc:creator>
  <cp:lastModifiedBy>Amy Webster</cp:lastModifiedBy>
  <cp:revision>9</cp:revision>
  <cp:lastPrinted>2023-10-05T22:48:00Z</cp:lastPrinted>
  <dcterms:created xsi:type="dcterms:W3CDTF">2026-03-08T02:21:00Z</dcterms:created>
  <dcterms:modified xsi:type="dcterms:W3CDTF">2026-03-08T02:32:00Z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0x010100D3E9017DF1551746A16D1AFB88A4BA31</vt:lpwstr>
  </property>
  <property fmtid="{D5CDD505-2E9C-101B-9397-08002B2CF9AE}" pid="3" name="MediaServiceImageTags">
    <vt:lpwstr/>
  </property>
</Properties>
</file>