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19FB" w14:textId="77777777" w:rsidR="003C1FE7" w:rsidRPr="003C1FE7" w:rsidRDefault="003C1FE7" w:rsidP="003C1FE7">
      <w:pPr>
        <w:rPr>
          <w:b/>
          <w:bCs/>
        </w:rPr>
      </w:pPr>
      <w:r w:rsidRPr="003C1FE7">
        <w:rPr>
          <w:b/>
          <w:bCs/>
        </w:rPr>
        <w:t>The Intelligent Telco: Monetizing Data in the AI Era</w:t>
      </w:r>
    </w:p>
    <w:p w14:paraId="322099D0" w14:textId="77777777" w:rsidR="003C1FE7" w:rsidRPr="003C1FE7" w:rsidRDefault="003C1FE7" w:rsidP="003C1FE7">
      <w:r w:rsidRPr="003C1FE7">
        <w:t xml:space="preserve">For decades, telecom operators built and operated the infrastructure underpinning the digital economy, connecting billions of people and devices through voice, messaging and data services. Yet much of the incremental value created on top of that connectivity has historically been captured by digital platforms, </w:t>
      </w:r>
      <w:proofErr w:type="spellStart"/>
      <w:r w:rsidRPr="003C1FE7">
        <w:t>hyperscalers</w:t>
      </w:r>
      <w:proofErr w:type="spellEnd"/>
      <w:r w:rsidRPr="003C1FE7">
        <w:t xml:space="preserve"> and application providers.</w:t>
      </w:r>
    </w:p>
    <w:p w14:paraId="27B97C22" w14:textId="77777777" w:rsidR="003C1FE7" w:rsidRPr="003C1FE7" w:rsidRDefault="003C1FE7" w:rsidP="003C1FE7">
      <w:r w:rsidRPr="003C1FE7">
        <w:t>Artificial intelligence offers telcos an opportunity to change this equation.</w:t>
      </w:r>
    </w:p>
    <w:p w14:paraId="11DBE757" w14:textId="77777777" w:rsidR="003C1FE7" w:rsidRPr="003C1FE7" w:rsidRDefault="003C1FE7" w:rsidP="003C1FE7">
      <w:r w:rsidRPr="003C1FE7">
        <w:t xml:space="preserve">Telecom operators possess a distinctive combination of assets: network intelligence, customer relationships, identity and authentication capabilities, mobility signals, device information, service-quality data and extensive enterprise relationships. The opportunity is therefore not simply to monetize </w:t>
      </w:r>
      <w:r w:rsidRPr="003C1FE7">
        <w:rPr>
          <w:b/>
          <w:bCs/>
        </w:rPr>
        <w:t>more data</w:t>
      </w:r>
      <w:r w:rsidRPr="003C1FE7">
        <w:t xml:space="preserve">, but to use AI to transform these assets into </w:t>
      </w:r>
      <w:r w:rsidRPr="003C1FE7">
        <w:rPr>
          <w:b/>
          <w:bCs/>
        </w:rPr>
        <w:t>trusted intelligence products and services</w:t>
      </w:r>
      <w:r w:rsidRPr="003C1FE7">
        <w:t xml:space="preserve"> that deliver measurable outcomes for customers and enterprises.</w:t>
      </w:r>
    </w:p>
    <w:p w14:paraId="3C46B6EB" w14:textId="77777777" w:rsidR="003C1FE7" w:rsidRPr="003C1FE7" w:rsidRDefault="003C1FE7" w:rsidP="003C1FE7">
      <w:r w:rsidRPr="003C1FE7">
        <w:t>This distinction is important. The future of telco data monetization is unlikely to be built around selling raw datasets. Instead, it will increasingly revolve around privacy-preserving insights, network APIs, identity and fraud services, enterprise intelligence, advertising capabilities and programmable network services.</w:t>
      </w:r>
    </w:p>
    <w:p w14:paraId="7FE425B1" w14:textId="77777777" w:rsidR="003C1FE7" w:rsidRPr="003C1FE7" w:rsidRDefault="003C1FE7" w:rsidP="003C1FE7">
      <w:r w:rsidRPr="003C1FE7">
        <w:t xml:space="preserve">The emergence of standardized network APIs illustrates this transition. GSMA Open Gateway provides a common framework through which operators can expose network capabilities to developers and cloud providers using standardized APIs. Available capabilities span authentication and fraud prevention, location, device information, communications quality, payments and edge computing. </w:t>
      </w:r>
      <w:hyperlink r:id="rId5" w:tgtFrame="_blank" w:history="1">
        <w:r w:rsidRPr="003C1FE7">
          <w:rPr>
            <w:rStyle w:val="Hyperlink"/>
          </w:rPr>
          <w:t>GSMA Open Gateway</w:t>
        </w:r>
      </w:hyperlink>
      <w:r w:rsidRPr="003C1FE7">
        <w:t xml:space="preserve"> </w:t>
      </w:r>
      <w:hyperlink r:id="rId6" w:history="1">
        <w:r w:rsidRPr="003C1FE7">
          <w:rPr>
            <w:rStyle w:val="Hyperlink"/>
          </w:rPr>
          <w:t>[gsma.com]</w:t>
        </w:r>
      </w:hyperlink>
      <w:r w:rsidRPr="003C1FE7">
        <w:t xml:space="preserve">, </w:t>
      </w:r>
      <w:hyperlink r:id="rId7" w:history="1">
        <w:r w:rsidRPr="003C1FE7">
          <w:rPr>
            <w:rStyle w:val="Hyperlink"/>
          </w:rPr>
          <w:t>[gsma.com]</w:t>
        </w:r>
      </w:hyperlink>
    </w:p>
    <w:p w14:paraId="6E86ECB6" w14:textId="77777777" w:rsidR="003C1FE7" w:rsidRPr="003C1FE7" w:rsidRDefault="003C1FE7" w:rsidP="003C1FE7">
      <w:r w:rsidRPr="003C1FE7">
        <w:t xml:space="preserve">AI can become the intelligence layer that helps operators extract greater value from these capabilities. Over time, Agentic AI could take this further by orchestrating increasingly complex processes and decisions. But it is important to distinguish between </w:t>
      </w:r>
      <w:r w:rsidRPr="003C1FE7">
        <w:rPr>
          <w:b/>
          <w:bCs/>
        </w:rPr>
        <w:t>AI capabilities already deployed today and emerging Agentic AI possibilities that still require appropriate governance, controls and human accountability</w:t>
      </w:r>
      <w:r w:rsidRPr="003C1FE7">
        <w:t>.</w:t>
      </w:r>
    </w:p>
    <w:p w14:paraId="4933F43C" w14:textId="77777777" w:rsidR="003C1FE7" w:rsidRPr="003C1FE7" w:rsidRDefault="003C1FE7" w:rsidP="003C1FE7">
      <w:r w:rsidRPr="003C1FE7">
        <w:pict w14:anchorId="4C11B4FD">
          <v:rect id="_x0000_i1103" style="width:0;height:1.5pt" o:hralign="center" o:hrstd="t" o:hr="t" fillcolor="#a0a0a0" stroked="f"/>
        </w:pict>
      </w:r>
    </w:p>
    <w:p w14:paraId="692D6DD9" w14:textId="77777777" w:rsidR="003C1FE7" w:rsidRPr="003C1FE7" w:rsidRDefault="003C1FE7" w:rsidP="003C1FE7">
      <w:pPr>
        <w:rPr>
          <w:b/>
          <w:bCs/>
        </w:rPr>
      </w:pPr>
      <w:r w:rsidRPr="003C1FE7">
        <w:rPr>
          <w:b/>
          <w:bCs/>
        </w:rPr>
        <w:t>Why AI Changes the Economics of Telco Data</w:t>
      </w:r>
    </w:p>
    <w:p w14:paraId="0EDC05B0" w14:textId="77777777" w:rsidR="003C1FE7" w:rsidRPr="003C1FE7" w:rsidRDefault="003C1FE7" w:rsidP="003C1FE7">
      <w:r w:rsidRPr="003C1FE7">
        <w:t>Telecom operators have always generated enormous quantities of data across networks, devices, billing systems, customer interactions and service platforms. Historically, much of this information was fragmented across organizational and technology silos and used primarily to operate the core telecommunications business.</w:t>
      </w:r>
    </w:p>
    <w:p w14:paraId="29D2DAF9" w14:textId="77777777" w:rsidR="003C1FE7" w:rsidRPr="003C1FE7" w:rsidRDefault="003C1FE7" w:rsidP="003C1FE7">
      <w:r w:rsidRPr="003C1FE7">
        <w:lastRenderedPageBreak/>
        <w:t xml:space="preserve">AI enables operators to </w:t>
      </w:r>
      <w:proofErr w:type="spellStart"/>
      <w:r w:rsidRPr="003C1FE7">
        <w:t>analyze</w:t>
      </w:r>
      <w:proofErr w:type="spellEnd"/>
      <w:r w:rsidRPr="003C1FE7">
        <w:t xml:space="preserve"> these datasets at significantly greater scale and convert them into actionable intelligence.</w:t>
      </w:r>
    </w:p>
    <w:p w14:paraId="1927587A" w14:textId="77777777" w:rsidR="003C1FE7" w:rsidRPr="003C1FE7" w:rsidRDefault="003C1FE7" w:rsidP="003C1FE7">
      <w:r w:rsidRPr="003C1FE7">
        <w:t>For example, AI can support customer personalization, network optimization, churn prediction, demand forecasting, fraud detection, audience segmentation and mobility analysis. The economic value comes when those insights translate into an outcome such as increased customer lifetime value, lower operating costs, lower fraud losses, better enterprise decision-making or new sources of revenue.</w:t>
      </w:r>
    </w:p>
    <w:p w14:paraId="157A07E1" w14:textId="77777777" w:rsidR="003C1FE7" w:rsidRPr="003C1FE7" w:rsidRDefault="003C1FE7" w:rsidP="003C1FE7">
      <w:r w:rsidRPr="003C1FE7">
        <w:t>This creates two broad paths to monetization:</w:t>
      </w:r>
    </w:p>
    <w:p w14:paraId="058D0820" w14:textId="77777777" w:rsidR="003C1FE7" w:rsidRPr="003C1FE7" w:rsidRDefault="003C1FE7" w:rsidP="003C1FE7">
      <w:pPr>
        <w:numPr>
          <w:ilvl w:val="0"/>
          <w:numId w:val="1"/>
        </w:numPr>
      </w:pPr>
      <w:r w:rsidRPr="003C1FE7">
        <w:rPr>
          <w:b/>
          <w:bCs/>
        </w:rPr>
        <w:t>Internal monetization</w:t>
      </w:r>
      <w:r w:rsidRPr="003C1FE7">
        <w:t>, where AI and data improve the economics of the operator's existing business.</w:t>
      </w:r>
    </w:p>
    <w:p w14:paraId="0E7D6EBF" w14:textId="77777777" w:rsidR="003C1FE7" w:rsidRPr="003C1FE7" w:rsidRDefault="003C1FE7" w:rsidP="003C1FE7">
      <w:pPr>
        <w:numPr>
          <w:ilvl w:val="0"/>
          <w:numId w:val="1"/>
        </w:numPr>
      </w:pPr>
      <w:r w:rsidRPr="003C1FE7">
        <w:rPr>
          <w:b/>
          <w:bCs/>
        </w:rPr>
        <w:t>External monetization</w:t>
      </w:r>
      <w:r w:rsidRPr="003C1FE7">
        <w:t>, where differentiated telecom capabilities are productized and offered to enterprises, developers, advertisers and ecosystem partners.</w:t>
      </w:r>
    </w:p>
    <w:p w14:paraId="7D0E54EC" w14:textId="77777777" w:rsidR="003C1FE7" w:rsidRPr="003C1FE7" w:rsidRDefault="003C1FE7" w:rsidP="003C1FE7">
      <w:r w:rsidRPr="003C1FE7">
        <w:t>Agentic AI potentially represents a third stage. Rather than merely generating predictions or recommendations, AI agents could perform defined actions and coordinate workflows across systems. However, autonomous decision-making should be introduced progressively, particularly where decisions involve customers, privacy, security or regulated processes.</w:t>
      </w:r>
    </w:p>
    <w:p w14:paraId="29DCE323" w14:textId="77777777" w:rsidR="003C1FE7" w:rsidRPr="003C1FE7" w:rsidRDefault="003C1FE7" w:rsidP="003C1FE7">
      <w:r w:rsidRPr="003C1FE7">
        <w:pict w14:anchorId="5E593190">
          <v:rect id="_x0000_i1104" style="width:0;height:1.5pt" o:hralign="center" o:hrstd="t" o:hr="t" fillcolor="#a0a0a0" stroked="f"/>
        </w:pict>
      </w:r>
    </w:p>
    <w:p w14:paraId="1A0283DE" w14:textId="77777777" w:rsidR="003C1FE7" w:rsidRPr="003C1FE7" w:rsidRDefault="003C1FE7" w:rsidP="003C1FE7">
      <w:pPr>
        <w:rPr>
          <w:b/>
          <w:bCs/>
        </w:rPr>
      </w:pPr>
      <w:r w:rsidRPr="003C1FE7">
        <w:rPr>
          <w:b/>
          <w:bCs/>
        </w:rPr>
        <w:t>1. Start with Internal Monetization</w:t>
      </w:r>
    </w:p>
    <w:p w14:paraId="6D89A06E" w14:textId="77777777" w:rsidR="003C1FE7" w:rsidRPr="003C1FE7" w:rsidRDefault="003C1FE7" w:rsidP="003C1FE7">
      <w:r w:rsidRPr="003C1FE7">
        <w:t>Before attempting to monetize intelligence externally, operators have an opportunity to use AI to improve the economics of their core business.</w:t>
      </w:r>
    </w:p>
    <w:p w14:paraId="53DC926C" w14:textId="77777777" w:rsidR="003C1FE7" w:rsidRPr="003C1FE7" w:rsidRDefault="003C1FE7" w:rsidP="003C1FE7">
      <w:pPr>
        <w:rPr>
          <w:b/>
          <w:bCs/>
        </w:rPr>
      </w:pPr>
      <w:r w:rsidRPr="003C1FE7">
        <w:rPr>
          <w:b/>
          <w:bCs/>
        </w:rPr>
        <w:t>Customer experience and revenue optimization</w:t>
      </w:r>
    </w:p>
    <w:p w14:paraId="4FEA19D1" w14:textId="77777777" w:rsidR="003C1FE7" w:rsidRPr="003C1FE7" w:rsidRDefault="003C1FE7" w:rsidP="003C1FE7">
      <w:r w:rsidRPr="003C1FE7">
        <w:t xml:space="preserve">AI can </w:t>
      </w:r>
      <w:proofErr w:type="spellStart"/>
      <w:r w:rsidRPr="003C1FE7">
        <w:t>analyze</w:t>
      </w:r>
      <w:proofErr w:type="spellEnd"/>
      <w:r w:rsidRPr="003C1FE7">
        <w:t xml:space="preserve"> customer </w:t>
      </w:r>
      <w:proofErr w:type="spellStart"/>
      <w:r w:rsidRPr="003C1FE7">
        <w:t>behavior</w:t>
      </w:r>
      <w:proofErr w:type="spellEnd"/>
      <w:r w:rsidRPr="003C1FE7">
        <w:t>, product holdings, usage patterns and interactions to identify relevant offers and next-best actions.</w:t>
      </w:r>
    </w:p>
    <w:p w14:paraId="62ED45EF" w14:textId="77777777" w:rsidR="003C1FE7" w:rsidRPr="003C1FE7" w:rsidRDefault="003C1FE7" w:rsidP="003C1FE7">
      <w:r w:rsidRPr="003C1FE7">
        <w:t>The monetization effect is indirect but significant: better personalization can improve conversion, upsell and cross-sell opportunities, while better service can support retention and customer lifetime value.</w:t>
      </w:r>
    </w:p>
    <w:p w14:paraId="43A0C7F4" w14:textId="77777777" w:rsidR="003C1FE7" w:rsidRPr="003C1FE7" w:rsidRDefault="003C1FE7" w:rsidP="003C1FE7">
      <w:r w:rsidRPr="003C1FE7">
        <w:t>An important evolution is taking place from AI-generated recommendations toward AI-assisted execution. In the future, appropriately governed AI agents could dynamically coordinate offers and customer journeys based on context and business rules.</w:t>
      </w:r>
    </w:p>
    <w:p w14:paraId="0A23A539" w14:textId="77777777" w:rsidR="003C1FE7" w:rsidRPr="003C1FE7" w:rsidRDefault="003C1FE7" w:rsidP="003C1FE7">
      <w:r w:rsidRPr="003C1FE7">
        <w:t xml:space="preserve">The distinction is important: </w:t>
      </w:r>
      <w:r w:rsidRPr="003C1FE7">
        <w:rPr>
          <w:b/>
          <w:bCs/>
        </w:rPr>
        <w:t>AI-assisted personalization is already practical, while fully autonomous offer optimization should be viewed as an emerging opportunity subject to operator-specific deployment evidence and governance.</w:t>
      </w:r>
    </w:p>
    <w:p w14:paraId="14863D6C" w14:textId="77777777" w:rsidR="003C1FE7" w:rsidRPr="003C1FE7" w:rsidRDefault="003C1FE7" w:rsidP="003C1FE7">
      <w:pPr>
        <w:rPr>
          <w:b/>
          <w:bCs/>
        </w:rPr>
      </w:pPr>
      <w:r w:rsidRPr="003C1FE7">
        <w:rPr>
          <w:b/>
          <w:bCs/>
        </w:rPr>
        <w:lastRenderedPageBreak/>
        <w:t>Network and operational efficiency</w:t>
      </w:r>
    </w:p>
    <w:p w14:paraId="7CEF172C" w14:textId="77777777" w:rsidR="003C1FE7" w:rsidRPr="003C1FE7" w:rsidRDefault="003C1FE7" w:rsidP="003C1FE7">
      <w:r w:rsidRPr="003C1FE7">
        <w:t>AI-driven forecasting and optimization can also improve network operations by helping operators understand capacity requirements, anticipate problems and optimize resource utilization.</w:t>
      </w:r>
    </w:p>
    <w:p w14:paraId="7B58E300" w14:textId="77777777" w:rsidR="003C1FE7" w:rsidRPr="003C1FE7" w:rsidRDefault="003C1FE7" w:rsidP="003C1FE7">
      <w:r w:rsidRPr="003C1FE7">
        <w:t>Here, monetization occurs in two ways.</w:t>
      </w:r>
    </w:p>
    <w:p w14:paraId="1C09661F" w14:textId="77777777" w:rsidR="003C1FE7" w:rsidRPr="003C1FE7" w:rsidRDefault="003C1FE7" w:rsidP="003C1FE7">
      <w:r w:rsidRPr="003C1FE7">
        <w:t>First, operational efficiency can improve margins by reducing cost to serve. Second, the intelligence generated by the network can eventually support differentiated commercial products such as quality-assured connectivity, service-level guarantees and programmable network services.</w:t>
      </w:r>
    </w:p>
    <w:p w14:paraId="2F9F7520" w14:textId="77777777" w:rsidR="003C1FE7" w:rsidRPr="003C1FE7" w:rsidRDefault="003C1FE7" w:rsidP="003C1FE7">
      <w:r w:rsidRPr="003C1FE7">
        <w:t xml:space="preserve">This means that the network is no longer valuable only because it carries data. Increasingly, </w:t>
      </w:r>
      <w:r w:rsidRPr="003C1FE7">
        <w:rPr>
          <w:b/>
          <w:bCs/>
        </w:rPr>
        <w:t>knowledge about how the network, subscribers and devices interact can itself become a commercial asset.</w:t>
      </w:r>
    </w:p>
    <w:p w14:paraId="135D1981" w14:textId="77777777" w:rsidR="003C1FE7" w:rsidRPr="003C1FE7" w:rsidRDefault="003C1FE7" w:rsidP="003C1FE7">
      <w:r w:rsidRPr="003C1FE7">
        <w:pict w14:anchorId="1ECF5CF2">
          <v:rect id="_x0000_i1105" style="width:0;height:1.5pt" o:hralign="center" o:hrstd="t" o:hr="t" fillcolor="#a0a0a0" stroked="f"/>
        </w:pict>
      </w:r>
    </w:p>
    <w:p w14:paraId="75A82B46" w14:textId="77777777" w:rsidR="003C1FE7" w:rsidRPr="003C1FE7" w:rsidRDefault="003C1FE7" w:rsidP="003C1FE7">
      <w:pPr>
        <w:rPr>
          <w:b/>
          <w:bCs/>
        </w:rPr>
      </w:pPr>
      <w:r w:rsidRPr="003C1FE7">
        <w:rPr>
          <w:b/>
          <w:bCs/>
        </w:rPr>
        <w:t>2. From Data to Revenue: A Telco Intelligence Monetization Framework</w:t>
      </w:r>
    </w:p>
    <w:p w14:paraId="4F910C39" w14:textId="77777777" w:rsidR="003C1FE7" w:rsidRPr="003C1FE7" w:rsidRDefault="003C1FE7" w:rsidP="003C1FE7">
      <w:r w:rsidRPr="003C1FE7">
        <w:t>A recurring challenge in telecom data monetization is the gap between having valuable data and creating a scalable commercial product.</w:t>
      </w:r>
    </w:p>
    <w:p w14:paraId="0A8EC0D9" w14:textId="77777777" w:rsidR="003C1FE7" w:rsidRPr="003C1FE7" w:rsidRDefault="003C1FE7" w:rsidP="003C1FE7">
      <w:r w:rsidRPr="003C1FE7">
        <w:t xml:space="preserve">GSMA highlighted this challenge in its 2026 analysis of network APIs. It noted that enterprise awareness and API usage do not automatically translate into significant operator revenue, particularly when APIs are consumed as components inside larger authentication or connectivity processes. GSMA argues for packaging network capabilities around sector requirements and commercial outcomes rather than relying solely on generic API-call pricing. </w:t>
      </w:r>
      <w:hyperlink r:id="rId8" w:tgtFrame="_blank" w:history="1">
        <w:r w:rsidRPr="003C1FE7">
          <w:rPr>
            <w:rStyle w:val="Hyperlink"/>
          </w:rPr>
          <w:t>GSMA: Why monetisation is the make-or-break challenge for network APIs in 2026</w:t>
        </w:r>
      </w:hyperlink>
      <w:r w:rsidRPr="003C1FE7">
        <w:t xml:space="preserve"> </w:t>
      </w:r>
      <w:hyperlink r:id="rId9" w:history="1">
        <w:r w:rsidRPr="003C1FE7">
          <w:rPr>
            <w:rStyle w:val="Hyperlink"/>
          </w:rPr>
          <w:t>[gsma.com]</w:t>
        </w:r>
      </w:hyperlink>
    </w:p>
    <w:p w14:paraId="21890C04" w14:textId="77777777" w:rsidR="003C1FE7" w:rsidRPr="003C1FE7" w:rsidRDefault="003C1FE7" w:rsidP="003C1FE7">
      <w:r w:rsidRPr="003C1FE7">
        <w:t>Operators therefore need to answer four questions for every monetization proposition: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701"/>
        <w:gridCol w:w="4453"/>
      </w:tblGrid>
      <w:tr w:rsidR="003C1FE7" w:rsidRPr="003C1FE7" w14:paraId="05AC12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EBE5C" w14:textId="77777777" w:rsidR="003C1FE7" w:rsidRPr="003C1FE7" w:rsidRDefault="003C1FE7" w:rsidP="003C1FE7">
            <w:pPr>
              <w:rPr>
                <w:b/>
                <w:bCs/>
              </w:rPr>
            </w:pPr>
            <w:r w:rsidRPr="003C1FE7">
              <w:rPr>
                <w:b/>
                <w:bCs/>
              </w:rPr>
              <w:t>Dimension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F99F25" w14:textId="77777777" w:rsidR="003C1FE7" w:rsidRPr="003C1FE7" w:rsidRDefault="003C1FE7" w:rsidP="003C1FE7">
            <w:pPr>
              <w:rPr>
                <w:b/>
                <w:bCs/>
              </w:rPr>
            </w:pPr>
            <w:r w:rsidRPr="003C1FE7">
              <w:rPr>
                <w:b/>
                <w:bCs/>
              </w:rPr>
              <w:t>Key 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5B3279" w14:textId="77777777" w:rsidR="003C1FE7" w:rsidRPr="003C1FE7" w:rsidRDefault="003C1FE7" w:rsidP="003C1FE7">
            <w:pPr>
              <w:rPr>
                <w:b/>
                <w:bCs/>
              </w:rPr>
            </w:pPr>
            <w:r w:rsidRPr="003C1FE7">
              <w:rPr>
                <w:b/>
                <w:bCs/>
              </w:rPr>
              <w:t>Illustrative example</w:t>
            </w:r>
          </w:p>
        </w:tc>
      </w:tr>
      <w:tr w:rsidR="003C1FE7" w:rsidRPr="003C1FE7" w14:paraId="0298AA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449689" w14:textId="77777777" w:rsidR="003C1FE7" w:rsidRPr="003C1FE7" w:rsidRDefault="003C1FE7" w:rsidP="003C1FE7">
            <w:pPr>
              <w:rPr>
                <w:b/>
                <w:bCs/>
              </w:rPr>
            </w:pPr>
            <w:r w:rsidRPr="003C1FE7">
              <w:rPr>
                <w:b/>
                <w:bCs/>
              </w:rPr>
              <w:t>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FE096" w14:textId="77777777" w:rsidR="003C1FE7" w:rsidRPr="003C1FE7" w:rsidRDefault="003C1FE7" w:rsidP="003C1FE7">
            <w:r w:rsidRPr="003C1FE7">
              <w:t>Who will pay for the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793AA" w14:textId="77777777" w:rsidR="003C1FE7" w:rsidRPr="003C1FE7" w:rsidRDefault="003C1FE7" w:rsidP="003C1FE7">
            <w:r w:rsidRPr="003C1FE7">
              <w:t>Bank, retailer, logistics company, advertiser</w:t>
            </w:r>
          </w:p>
        </w:tc>
      </w:tr>
      <w:tr w:rsidR="003C1FE7" w:rsidRPr="003C1FE7" w14:paraId="43DAD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28C49" w14:textId="77777777" w:rsidR="003C1FE7" w:rsidRPr="003C1FE7" w:rsidRDefault="003C1FE7" w:rsidP="003C1FE7">
            <w:pPr>
              <w:rPr>
                <w:b/>
                <w:bCs/>
              </w:rPr>
            </w:pPr>
            <w:r w:rsidRPr="003C1FE7">
              <w:rPr>
                <w:b/>
                <w:bCs/>
              </w:rPr>
              <w:t>Intelligence 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C90DB" w14:textId="77777777" w:rsidR="003C1FE7" w:rsidRPr="003C1FE7" w:rsidRDefault="003C1FE7" w:rsidP="003C1FE7">
            <w:r w:rsidRPr="003C1FE7">
              <w:t>What exactly is being sold?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E0536" w14:textId="77777777" w:rsidR="003C1FE7" w:rsidRPr="003C1FE7" w:rsidRDefault="003C1FE7" w:rsidP="003C1FE7">
            <w:r w:rsidRPr="003C1FE7">
              <w:t>SIM-swap signal, mobility insight, audience segment, network API</w:t>
            </w:r>
          </w:p>
        </w:tc>
      </w:tr>
      <w:tr w:rsidR="003C1FE7" w:rsidRPr="003C1FE7" w14:paraId="45D127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BB6DB6" w14:textId="77777777" w:rsidR="003C1FE7" w:rsidRPr="003C1FE7" w:rsidRDefault="003C1FE7" w:rsidP="003C1FE7">
            <w:pPr>
              <w:rPr>
                <w:b/>
                <w:bCs/>
              </w:rPr>
            </w:pPr>
            <w:r w:rsidRPr="003C1FE7">
              <w:rPr>
                <w:b/>
                <w:bCs/>
              </w:rPr>
              <w:t>Pricing mechanism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CBF06" w14:textId="77777777" w:rsidR="003C1FE7" w:rsidRPr="003C1FE7" w:rsidRDefault="003C1FE7" w:rsidP="003C1FE7">
            <w:r w:rsidRPr="003C1FE7">
              <w:t>How will revenue be captured?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93634" w14:textId="77777777" w:rsidR="003C1FE7" w:rsidRPr="003C1FE7" w:rsidRDefault="003C1FE7" w:rsidP="003C1FE7">
            <w:r w:rsidRPr="003C1FE7">
              <w:t>Per-API call, subscription, usage fee or managed service</w:t>
            </w:r>
          </w:p>
        </w:tc>
      </w:tr>
      <w:tr w:rsidR="003C1FE7" w:rsidRPr="003C1FE7" w14:paraId="1B91F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E0A0D0" w14:textId="77777777" w:rsidR="003C1FE7" w:rsidRPr="003C1FE7" w:rsidRDefault="003C1FE7" w:rsidP="003C1FE7">
            <w:pPr>
              <w:rPr>
                <w:b/>
                <w:bCs/>
              </w:rPr>
            </w:pPr>
            <w:r w:rsidRPr="003C1FE7">
              <w:rPr>
                <w:b/>
                <w:bCs/>
              </w:rPr>
              <w:lastRenderedPageBreak/>
              <w:t>Business outcome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6069B" w14:textId="77777777" w:rsidR="003C1FE7" w:rsidRPr="003C1FE7" w:rsidRDefault="003C1FE7" w:rsidP="003C1FE7">
            <w:r w:rsidRPr="003C1FE7">
              <w:t>What value does the customer receive?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8473E" w14:textId="77777777" w:rsidR="003C1FE7" w:rsidRPr="003C1FE7" w:rsidRDefault="003C1FE7" w:rsidP="003C1FE7">
            <w:r w:rsidRPr="003C1FE7">
              <w:t>Fraud reduction, higher conversion, better planning, service assurance</w:t>
            </w:r>
          </w:p>
        </w:tc>
      </w:tr>
    </w:tbl>
    <w:p w14:paraId="3CE65301" w14:textId="77777777" w:rsidR="00C00147" w:rsidRDefault="00C00147" w:rsidP="003C1FE7"/>
    <w:p w14:paraId="4964AB46" w14:textId="297D099B" w:rsidR="003C1FE7" w:rsidRPr="003C1FE7" w:rsidRDefault="003C1FE7" w:rsidP="003C1FE7">
      <w:r w:rsidRPr="003C1FE7">
        <w:t xml:space="preserve">The key shift is therefore from thinking </w:t>
      </w:r>
      <w:proofErr w:type="spellStart"/>
      <w:r w:rsidRPr="003C1FE7">
        <w:t>about</w:t>
      </w:r>
      <w:r w:rsidRPr="003C1FE7">
        <w:rPr>
          <w:b/>
          <w:bCs/>
        </w:rPr>
        <w:t>"selling</w:t>
      </w:r>
      <w:proofErr w:type="spellEnd"/>
      <w:r w:rsidRPr="003C1FE7">
        <w:rPr>
          <w:b/>
          <w:bCs/>
        </w:rPr>
        <w:t xml:space="preserve"> telco data"</w:t>
      </w:r>
      <w:r w:rsidRPr="003C1FE7">
        <w:t xml:space="preserve"> </w:t>
      </w:r>
      <w:proofErr w:type="spellStart"/>
      <w:r w:rsidRPr="003C1FE7">
        <w:t>toward</w:t>
      </w:r>
      <w:r w:rsidRPr="003C1FE7">
        <w:rPr>
          <w:b/>
          <w:bCs/>
        </w:rPr>
        <w:t>"selling</w:t>
      </w:r>
      <w:proofErr w:type="spellEnd"/>
      <w:r w:rsidRPr="003C1FE7">
        <w:rPr>
          <w:b/>
          <w:bCs/>
        </w:rPr>
        <w:t xml:space="preserve"> intelligence and outcomes."</w:t>
      </w:r>
    </w:p>
    <w:p w14:paraId="360B8422" w14:textId="77777777" w:rsidR="003C1FE7" w:rsidRPr="003C1FE7" w:rsidRDefault="003C1FE7" w:rsidP="003C1FE7">
      <w:r w:rsidRPr="003C1FE7">
        <w:t>A bank may have little interest in purchasing subscriber information, for example. It may, however, be willing to consume a network capability that strengthens authentication or helps identify indicators of SIM-swap fraud.</w:t>
      </w:r>
    </w:p>
    <w:p w14:paraId="72D8CECF" w14:textId="77777777" w:rsidR="003C1FE7" w:rsidRPr="003C1FE7" w:rsidRDefault="003C1FE7" w:rsidP="003C1FE7">
      <w:r w:rsidRPr="003C1FE7">
        <w:t>This outcome-oriented approach could become critical to scaling data monetization.</w:t>
      </w:r>
    </w:p>
    <w:p w14:paraId="0282DFD4" w14:textId="77777777" w:rsidR="003C1FE7" w:rsidRPr="003C1FE7" w:rsidRDefault="003C1FE7" w:rsidP="003C1FE7">
      <w:r w:rsidRPr="003C1FE7">
        <w:pict w14:anchorId="142D7E84">
          <v:rect id="_x0000_i1106" style="width:0;height:1.5pt" o:hralign="center" o:hrstd="t" o:hr="t" fillcolor="#a0a0a0" stroked="f"/>
        </w:pict>
      </w:r>
    </w:p>
    <w:p w14:paraId="71D1689B" w14:textId="77777777" w:rsidR="003C1FE7" w:rsidRPr="003C1FE7" w:rsidRDefault="003C1FE7" w:rsidP="003C1FE7">
      <w:pPr>
        <w:rPr>
          <w:b/>
          <w:bCs/>
        </w:rPr>
      </w:pPr>
      <w:r w:rsidRPr="003C1FE7">
        <w:rPr>
          <w:b/>
          <w:bCs/>
        </w:rPr>
        <w:t>3. External Monetization: Four Major Growth Plays</w:t>
      </w:r>
    </w:p>
    <w:p w14:paraId="09A7030B" w14:textId="77777777" w:rsidR="003C1FE7" w:rsidRPr="003C1FE7" w:rsidRDefault="003C1FE7" w:rsidP="003C1FE7">
      <w:pPr>
        <w:rPr>
          <w:b/>
          <w:bCs/>
        </w:rPr>
      </w:pPr>
      <w:r w:rsidRPr="003C1FE7">
        <w:rPr>
          <w:b/>
          <w:bCs/>
        </w:rPr>
        <w:t>A. Network APIs and Programmable Network Capabilities</w:t>
      </w:r>
    </w:p>
    <w:p w14:paraId="672C636F" w14:textId="77777777" w:rsidR="003C1FE7" w:rsidRPr="003C1FE7" w:rsidRDefault="003C1FE7" w:rsidP="003C1FE7">
      <w:r w:rsidRPr="003C1FE7">
        <w:t>One of the most important opportunities for telcos is exposing differentiated network capabilities through APIs.</w:t>
      </w:r>
    </w:p>
    <w:p w14:paraId="2CEF7A22" w14:textId="77777777" w:rsidR="003C1FE7" w:rsidRPr="003C1FE7" w:rsidRDefault="003C1FE7" w:rsidP="003C1FE7">
      <w:r w:rsidRPr="003C1FE7">
        <w:t xml:space="preserve">GSMA Open Gateway is establishing a common framework for exposing network capabilities to developers and cloud providers. Its API portfolio includes Number Verification, SIM Swap, Device Swap, Know Your Customer capabilities, location verification, Quality on Demand, device status and edge-related capabilities. </w:t>
      </w:r>
      <w:hyperlink r:id="rId10" w:tgtFrame="_blank" w:history="1">
        <w:r w:rsidRPr="003C1FE7">
          <w:rPr>
            <w:rStyle w:val="Hyperlink"/>
          </w:rPr>
          <w:t>GSMA Open Gateway API descriptions</w:t>
        </w:r>
      </w:hyperlink>
      <w:r w:rsidRPr="003C1FE7">
        <w:t xml:space="preserve"> </w:t>
      </w:r>
      <w:hyperlink r:id="rId11" w:history="1">
        <w:r w:rsidRPr="003C1FE7">
          <w:rPr>
            <w:rStyle w:val="Hyperlink"/>
          </w:rPr>
          <w:t>[gsma.com]</w:t>
        </w:r>
      </w:hyperlink>
      <w:r w:rsidRPr="003C1FE7">
        <w:t xml:space="preserve">, </w:t>
      </w:r>
      <w:hyperlink r:id="rId12" w:history="1">
        <w:r w:rsidRPr="003C1FE7">
          <w:rPr>
            <w:rStyle w:val="Hyperlink"/>
          </w:rPr>
          <w:t>[gsma.com]</w:t>
        </w:r>
      </w:hyperlink>
    </w:p>
    <w:p w14:paraId="7A2D37E6" w14:textId="77777777" w:rsidR="003C1FE7" w:rsidRPr="003C1FE7" w:rsidRDefault="003C1FE7" w:rsidP="003C1FE7">
      <w:r w:rsidRPr="003C1FE7">
        <w:t>This potentially turns the telecom network from a connectivity product into a programmable business platform.</w:t>
      </w:r>
    </w:p>
    <w:p w14:paraId="33C672AF" w14:textId="77777777" w:rsidR="003C1FE7" w:rsidRPr="003C1FE7" w:rsidRDefault="003C1FE7" w:rsidP="003C1FE7">
      <w:r w:rsidRPr="003C1FE7">
        <w:t xml:space="preserve">A particularly useful example is the US market. AT&amp;T, T-Mobile and Verizon have worked through Aduna to make standardized Number Verification and SIM Swap network APIs available for applications such as authentication and fraud prevention. </w:t>
      </w:r>
      <w:hyperlink r:id="rId13" w:tgtFrame="_blank" w:history="1">
        <w:r w:rsidRPr="003C1FE7">
          <w:rPr>
            <w:rStyle w:val="Hyperlink"/>
          </w:rPr>
          <w:t>Ericsson: AT&amp;T, T-Mobile and Verizon network APIs</w:t>
        </w:r>
      </w:hyperlink>
      <w:r w:rsidRPr="003C1FE7">
        <w:t xml:space="preserve"> </w:t>
      </w:r>
      <w:hyperlink r:id="rId14" w:history="1">
        <w:r w:rsidRPr="003C1FE7">
          <w:rPr>
            <w:rStyle w:val="Hyperlink"/>
          </w:rPr>
          <w:t>[adunaglobal.com]</w:t>
        </w:r>
      </w:hyperlink>
      <w:r w:rsidRPr="003C1FE7">
        <w:t xml:space="preserve">, </w:t>
      </w:r>
      <w:hyperlink r:id="rId15" w:history="1">
        <w:r w:rsidRPr="003C1FE7">
          <w:rPr>
            <w:rStyle w:val="Hyperlink"/>
          </w:rPr>
          <w:t>[ericsson.com]</w:t>
        </w:r>
      </w:hyperlink>
    </w:p>
    <w:p w14:paraId="5F2A6E6D" w14:textId="77777777" w:rsidR="003C1FE7" w:rsidRPr="003C1FE7" w:rsidRDefault="003C1FE7" w:rsidP="003C1FE7">
      <w:r w:rsidRPr="003C1FE7">
        <w:t xml:space="preserve">In February 2026, AT&amp;T described the launch of standardized 5G network APIs through its partnership with Aduna, building on its previous authentication and verification capabilities and enabling developers to use network intelligence for identity verification and fraud-related applications. </w:t>
      </w:r>
      <w:hyperlink r:id="rId16" w:tgtFrame="_blank" w:history="1">
        <w:r w:rsidRPr="003C1FE7">
          <w:rPr>
            <w:rStyle w:val="Hyperlink"/>
          </w:rPr>
          <w:t>AT&amp;T: How Network APIs Empower Developers</w:t>
        </w:r>
      </w:hyperlink>
      <w:r w:rsidRPr="003C1FE7">
        <w:t xml:space="preserve"> </w:t>
      </w:r>
      <w:hyperlink r:id="rId17" w:history="1">
        <w:r w:rsidRPr="003C1FE7">
          <w:rPr>
            <w:rStyle w:val="Hyperlink"/>
          </w:rPr>
          <w:t>[about.att.com]</w:t>
        </w:r>
      </w:hyperlink>
    </w:p>
    <w:p w14:paraId="79DB370B" w14:textId="77777777" w:rsidR="003C1FE7" w:rsidRPr="003C1FE7" w:rsidRDefault="003C1FE7" w:rsidP="003C1FE7">
      <w:r w:rsidRPr="003C1FE7">
        <w:t>The monetization opportunity is therefore broader than traditional connectivity. APIs can convert previously internal network capabilities into reusable products consumed by developers and enterprises.</w:t>
      </w:r>
    </w:p>
    <w:p w14:paraId="69DB8CF7" w14:textId="77777777" w:rsidR="003C1FE7" w:rsidRPr="003C1FE7" w:rsidRDefault="003C1FE7" w:rsidP="003C1FE7">
      <w:r w:rsidRPr="003C1FE7">
        <w:pict w14:anchorId="305B562F">
          <v:rect id="_x0000_i1107" style="width:0;height:1.5pt" o:hralign="center" o:hrstd="t" o:hr="t" fillcolor="#a0a0a0" stroked="f"/>
        </w:pict>
      </w:r>
    </w:p>
    <w:p w14:paraId="26BBD632" w14:textId="77777777" w:rsidR="003C1FE7" w:rsidRPr="003C1FE7" w:rsidRDefault="003C1FE7" w:rsidP="003C1FE7">
      <w:pPr>
        <w:rPr>
          <w:b/>
          <w:bCs/>
        </w:rPr>
      </w:pPr>
      <w:r w:rsidRPr="003C1FE7">
        <w:rPr>
          <w:b/>
          <w:bCs/>
        </w:rPr>
        <w:lastRenderedPageBreak/>
        <w:t>B. Identity, Authentication and Fraud Intelligence</w:t>
      </w:r>
    </w:p>
    <w:p w14:paraId="0F14F650" w14:textId="77777777" w:rsidR="003C1FE7" w:rsidRPr="003C1FE7" w:rsidRDefault="003C1FE7" w:rsidP="003C1FE7">
      <w:r w:rsidRPr="003C1FE7">
        <w:t>Identity may become one of the strongest examples of why telecom intelligence has value.</w:t>
      </w:r>
    </w:p>
    <w:p w14:paraId="323A0CBE" w14:textId="77777777" w:rsidR="003C1FE7" w:rsidRPr="003C1FE7" w:rsidRDefault="003C1FE7" w:rsidP="003C1FE7">
      <w:r w:rsidRPr="003C1FE7">
        <w:t>Operators maintain a trusted relationship with a device and mobile subscription and have access to network-originated signals that other digital businesses may not possess.</w:t>
      </w:r>
    </w:p>
    <w:p w14:paraId="780798E8" w14:textId="77777777" w:rsidR="003C1FE7" w:rsidRPr="003C1FE7" w:rsidRDefault="003C1FE7" w:rsidP="003C1FE7">
      <w:r w:rsidRPr="003C1FE7">
        <w:t>Standardized APIs can expose selected signals without requiring an enterprise to access the underlying customer data directly.</w:t>
      </w:r>
    </w:p>
    <w:p w14:paraId="5681EBD9" w14:textId="77777777" w:rsidR="003C1FE7" w:rsidRPr="003C1FE7" w:rsidRDefault="003C1FE7" w:rsidP="003C1FE7">
      <w:r w:rsidRPr="003C1FE7">
        <w:t xml:space="preserve">For example, Number Verification can help authenticate whether a mobile number is associated with the device being used, while SIM Swap capabilities can indicate whether a SIM has recently changed. GSMA's Open Gateway portfolio also includes Device Swap and several Know Your Customer capabilities. </w:t>
      </w:r>
      <w:hyperlink r:id="rId18" w:history="1">
        <w:r w:rsidRPr="003C1FE7">
          <w:rPr>
            <w:rStyle w:val="Hyperlink"/>
          </w:rPr>
          <w:t>[open-</w:t>
        </w:r>
        <w:proofErr w:type="spellStart"/>
        <w:r w:rsidRPr="003C1FE7">
          <w:rPr>
            <w:rStyle w:val="Hyperlink"/>
          </w:rPr>
          <w:t>gatew</w:t>
        </w:r>
        <w:proofErr w:type="spellEnd"/>
        <w:r w:rsidRPr="003C1FE7">
          <w:rPr>
            <w:rStyle w:val="Hyperlink"/>
          </w:rPr>
          <w:t>...y.gsma.com]</w:t>
        </w:r>
      </w:hyperlink>
      <w:r w:rsidRPr="003C1FE7">
        <w:t xml:space="preserve">, </w:t>
      </w:r>
      <w:hyperlink r:id="rId19" w:history="1">
        <w:r w:rsidRPr="003C1FE7">
          <w:rPr>
            <w:rStyle w:val="Hyperlink"/>
          </w:rPr>
          <w:t>[gsma.com]</w:t>
        </w:r>
      </w:hyperlink>
    </w:p>
    <w:p w14:paraId="5141CF81" w14:textId="77777777" w:rsidR="003C1FE7" w:rsidRPr="003C1FE7" w:rsidRDefault="003C1FE7" w:rsidP="003C1FE7">
      <w:r w:rsidRPr="003C1FE7">
        <w:t xml:space="preserve">This creates a potential value proposition for financial services, e-commerce and other digital businesses where trusted authentication and fraud prevention have measurable economic value. AT&amp;T specifically describes fraud prevention and identity verification as use cases for its network API strategy. </w:t>
      </w:r>
      <w:hyperlink r:id="rId20" w:history="1">
        <w:r w:rsidRPr="003C1FE7">
          <w:rPr>
            <w:rStyle w:val="Hyperlink"/>
          </w:rPr>
          <w:t>[about.att.com]</w:t>
        </w:r>
      </w:hyperlink>
    </w:p>
    <w:p w14:paraId="64C26260" w14:textId="77777777" w:rsidR="003C1FE7" w:rsidRPr="003C1FE7" w:rsidRDefault="003C1FE7" w:rsidP="003C1FE7">
      <w:r w:rsidRPr="003C1FE7">
        <w:t xml:space="preserve">The important commercial principle is that the operator is </w:t>
      </w:r>
      <w:r w:rsidRPr="003C1FE7">
        <w:rPr>
          <w:b/>
          <w:bCs/>
        </w:rPr>
        <w:t>productizing a trusted network signal rather than selling identifiable customer information</w:t>
      </w:r>
      <w:r w:rsidRPr="003C1FE7">
        <w:t>.</w:t>
      </w:r>
    </w:p>
    <w:p w14:paraId="1044E6E7" w14:textId="77777777" w:rsidR="003C1FE7" w:rsidRPr="003C1FE7" w:rsidRDefault="003C1FE7" w:rsidP="003C1FE7">
      <w:r w:rsidRPr="003C1FE7">
        <w:pict w14:anchorId="3B0626CF">
          <v:rect id="_x0000_i1108" style="width:0;height:1.5pt" o:hralign="center" o:hrstd="t" o:hr="t" fillcolor="#a0a0a0" stroked="f"/>
        </w:pict>
      </w:r>
    </w:p>
    <w:p w14:paraId="3E5AE038" w14:textId="77777777" w:rsidR="003C1FE7" w:rsidRPr="003C1FE7" w:rsidRDefault="003C1FE7" w:rsidP="003C1FE7">
      <w:pPr>
        <w:rPr>
          <w:b/>
          <w:bCs/>
        </w:rPr>
      </w:pPr>
      <w:r w:rsidRPr="003C1FE7">
        <w:rPr>
          <w:b/>
          <w:bCs/>
        </w:rPr>
        <w:t>4. Enterprise Data and Mobility Intelligence</w:t>
      </w:r>
    </w:p>
    <w:p w14:paraId="3F5895F1" w14:textId="77777777" w:rsidR="003C1FE7" w:rsidRPr="003C1FE7" w:rsidRDefault="003C1FE7" w:rsidP="003C1FE7">
      <w:r w:rsidRPr="003C1FE7">
        <w:t>Another important opportunity is converting aggregated network information into enterprise intelligence.</w:t>
      </w:r>
    </w:p>
    <w:p w14:paraId="447D10F9" w14:textId="77777777" w:rsidR="003C1FE7" w:rsidRPr="003C1FE7" w:rsidRDefault="003C1FE7" w:rsidP="003C1FE7">
      <w:pPr>
        <w:rPr>
          <w:b/>
          <w:bCs/>
        </w:rPr>
      </w:pPr>
      <w:r w:rsidRPr="003C1FE7">
        <w:rPr>
          <w:b/>
          <w:bCs/>
        </w:rPr>
        <w:t>Vodafone: Turning mobility data into business insights</w:t>
      </w:r>
    </w:p>
    <w:p w14:paraId="0D00F2CF" w14:textId="77777777" w:rsidR="003C1FE7" w:rsidRPr="003C1FE7" w:rsidRDefault="003C1FE7" w:rsidP="003C1FE7">
      <w:r w:rsidRPr="003C1FE7">
        <w:t>Vodafone Analytics demonstrates this model. The platform uses telecommunications and location information to provide enterprise insights across areas including retail, real estate, logistics, outdoor media and the public sector.</w:t>
      </w:r>
    </w:p>
    <w:p w14:paraId="786F9436" w14:textId="77777777" w:rsidR="003C1FE7" w:rsidRPr="003C1FE7" w:rsidRDefault="003C1FE7" w:rsidP="003C1FE7">
      <w:r w:rsidRPr="003C1FE7">
        <w:t xml:space="preserve">According to Vodafone, datasets provided through the solution are anonymized and aggregated, and the platform can support applications such as understanding people flows, informing branch-location decisions and </w:t>
      </w:r>
      <w:proofErr w:type="spellStart"/>
      <w:r w:rsidRPr="003C1FE7">
        <w:t>analyzing</w:t>
      </w:r>
      <w:proofErr w:type="spellEnd"/>
      <w:r w:rsidRPr="003C1FE7">
        <w:t xml:space="preserve"> geographic customer </w:t>
      </w:r>
      <w:proofErr w:type="spellStart"/>
      <w:r w:rsidRPr="003C1FE7">
        <w:t>behavior</w:t>
      </w:r>
      <w:proofErr w:type="spellEnd"/>
      <w:r w:rsidRPr="003C1FE7">
        <w:t xml:space="preserve">. </w:t>
      </w:r>
      <w:hyperlink r:id="rId21" w:tgtFrame="_blank" w:history="1">
        <w:r w:rsidRPr="003C1FE7">
          <w:rPr>
            <w:rStyle w:val="Hyperlink"/>
          </w:rPr>
          <w:t>Vodafone Analytics</w:t>
        </w:r>
      </w:hyperlink>
      <w:r w:rsidRPr="003C1FE7">
        <w:t xml:space="preserve"> </w:t>
      </w:r>
      <w:hyperlink r:id="rId22" w:history="1">
        <w:r w:rsidRPr="003C1FE7">
          <w:rPr>
            <w:rStyle w:val="Hyperlink"/>
          </w:rPr>
          <w:t>[vodafone.com]</w:t>
        </w:r>
      </w:hyperlink>
    </w:p>
    <w:p w14:paraId="6B95D17A" w14:textId="77777777" w:rsidR="003C1FE7" w:rsidRPr="003C1FE7" w:rsidRDefault="003C1FE7" w:rsidP="003C1FE7">
      <w:r w:rsidRPr="003C1FE7">
        <w:t>This is a more defensible example of data monetization than claiming that AI autonomously manages regulatory compliance.</w:t>
      </w:r>
    </w:p>
    <w:p w14:paraId="6D922AE1" w14:textId="77777777" w:rsidR="003C1FE7" w:rsidRPr="003C1FE7" w:rsidRDefault="003C1FE7" w:rsidP="003C1FE7">
      <w:pPr>
        <w:rPr>
          <w:b/>
          <w:bCs/>
        </w:rPr>
      </w:pPr>
      <w:r w:rsidRPr="003C1FE7">
        <w:rPr>
          <w:b/>
          <w:bCs/>
        </w:rPr>
        <w:t>Telefónica: Productizing mobility intelligence</w:t>
      </w:r>
    </w:p>
    <w:p w14:paraId="1B83F9CB" w14:textId="77777777" w:rsidR="003C1FE7" w:rsidRPr="003C1FE7" w:rsidRDefault="003C1FE7" w:rsidP="003C1FE7">
      <w:r w:rsidRPr="003C1FE7">
        <w:lastRenderedPageBreak/>
        <w:t>Telefónica Tech's Mobility Insights provides another example. It combines anonymized information from Telefónica's customer network with other data sources to support mobility and transportation analysis, including origin-destination analysis, travel-demand assessment and infrastructure planning.</w:t>
      </w:r>
    </w:p>
    <w:p w14:paraId="3112A48F" w14:textId="77777777" w:rsidR="003C1FE7" w:rsidRPr="003C1FE7" w:rsidRDefault="003C1FE7" w:rsidP="003C1FE7">
      <w:r w:rsidRPr="003C1FE7">
        <w:t xml:space="preserve">The offering uses Big Data and AI techniques and demonstrates how network-derived information can be transformed into an enterprise intelligence product serving transport and related sectors. </w:t>
      </w:r>
      <w:hyperlink r:id="rId23" w:tgtFrame="_blank" w:history="1">
        <w:r w:rsidRPr="003C1FE7">
          <w:rPr>
            <w:rStyle w:val="Hyperlink"/>
          </w:rPr>
          <w:t>Telefónica Tech: Mobility Insights</w:t>
        </w:r>
      </w:hyperlink>
      <w:r w:rsidRPr="003C1FE7">
        <w:t xml:space="preserve"> </w:t>
      </w:r>
      <w:hyperlink r:id="rId24" w:history="1">
        <w:r w:rsidRPr="003C1FE7">
          <w:rPr>
            <w:rStyle w:val="Hyperlink"/>
          </w:rPr>
          <w:t>[telefonicatech.com]</w:t>
        </w:r>
      </w:hyperlink>
    </w:p>
    <w:p w14:paraId="333FC430" w14:textId="77777777" w:rsidR="003C1FE7" w:rsidRPr="003C1FE7" w:rsidRDefault="003C1FE7" w:rsidP="003C1FE7">
      <w:r w:rsidRPr="003C1FE7">
        <w:t xml:space="preserve">These models signal a broader opportunity for operators: rather than providing raw data, telcos can provide </w:t>
      </w:r>
      <w:r w:rsidRPr="003C1FE7">
        <w:rPr>
          <w:b/>
          <w:bCs/>
        </w:rPr>
        <w:t>decision intelligence</w:t>
      </w:r>
      <w:r w:rsidRPr="003C1FE7">
        <w:t xml:space="preserve"> that supports enterprise planning.</w:t>
      </w:r>
    </w:p>
    <w:p w14:paraId="30562ECB" w14:textId="77777777" w:rsidR="003C1FE7" w:rsidRPr="003C1FE7" w:rsidRDefault="003C1FE7" w:rsidP="003C1FE7">
      <w:r w:rsidRPr="003C1FE7">
        <w:pict w14:anchorId="760BB5F4">
          <v:rect id="_x0000_i1109" style="width:0;height:1.5pt" o:hralign="center" o:hrstd="t" o:hr="t" fillcolor="#a0a0a0" stroked="f"/>
        </w:pict>
      </w:r>
    </w:p>
    <w:p w14:paraId="754DF4EA" w14:textId="77777777" w:rsidR="003C1FE7" w:rsidRPr="003C1FE7" w:rsidRDefault="003C1FE7" w:rsidP="003C1FE7">
      <w:pPr>
        <w:rPr>
          <w:b/>
          <w:bCs/>
        </w:rPr>
      </w:pPr>
      <w:r w:rsidRPr="003C1FE7">
        <w:rPr>
          <w:b/>
          <w:bCs/>
        </w:rPr>
        <w:t>5. Advertising and Media: Important, but Only One Part of the Opportunity</w:t>
      </w:r>
    </w:p>
    <w:p w14:paraId="4AB9A6AC" w14:textId="77777777" w:rsidR="003C1FE7" w:rsidRPr="003C1FE7" w:rsidRDefault="003C1FE7" w:rsidP="003C1FE7">
      <w:r w:rsidRPr="003C1FE7">
        <w:t>Advertising remains an important pathway for some operators, particularly those with large customer footprints or media and advertising technology assets.</w:t>
      </w:r>
    </w:p>
    <w:p w14:paraId="4F3C0374" w14:textId="77777777" w:rsidR="003C1FE7" w:rsidRPr="003C1FE7" w:rsidRDefault="003C1FE7" w:rsidP="003C1FE7">
      <w:r w:rsidRPr="003C1FE7">
        <w:t>AI can help with audience segmentation, campaign optimization, measurement and attribution. Telco-derived insights may also enable more relevant audience propositions where appropriate consent, privacy and regulatory controls exist.</w:t>
      </w:r>
    </w:p>
    <w:p w14:paraId="4C5D535B" w14:textId="77777777" w:rsidR="003C1FE7" w:rsidRPr="003C1FE7" w:rsidRDefault="003C1FE7" w:rsidP="003C1FE7">
      <w:r w:rsidRPr="003C1FE7">
        <w:t xml:space="preserve">However, advertising should be viewed as </w:t>
      </w:r>
      <w:r w:rsidRPr="003C1FE7">
        <w:rPr>
          <w:b/>
          <w:bCs/>
        </w:rPr>
        <w:t>one component of the wider intelligence monetization landscape</w:t>
      </w:r>
      <w:r w:rsidRPr="003C1FE7">
        <w:t>, alongside network APIs, identity, fraud prevention and enterprise intelligence.</w:t>
      </w:r>
    </w:p>
    <w:p w14:paraId="33539836" w14:textId="77777777" w:rsidR="003C1FE7" w:rsidRPr="003C1FE7" w:rsidRDefault="003C1FE7" w:rsidP="003C1FE7">
      <w:pPr>
        <w:rPr>
          <w:b/>
          <w:bCs/>
        </w:rPr>
      </w:pPr>
      <w:r w:rsidRPr="003C1FE7">
        <w:rPr>
          <w:b/>
          <w:bCs/>
        </w:rPr>
        <w:t>T-Mobile: Expanding the advertising technology footprint</w:t>
      </w:r>
    </w:p>
    <w:p w14:paraId="29031467" w14:textId="77777777" w:rsidR="003C1FE7" w:rsidRPr="003C1FE7" w:rsidRDefault="003C1FE7" w:rsidP="003C1FE7">
      <w:r w:rsidRPr="003C1FE7">
        <w:t xml:space="preserve">T-Mobile has expanded its advertising capabilities beyond traditional operator advertising. In 2025 it announced the acquisition of Vistar Media, which brought technology for buying, selling and managing digital-out-of-home campaigns. At the time of the announcement, Vistar's platform covered a global network of more than 1.1 million digital screens from nearly 370 out-of-home media owners. </w:t>
      </w:r>
      <w:hyperlink r:id="rId25" w:tgtFrame="_blank" w:history="1">
        <w:r w:rsidRPr="003C1FE7">
          <w:rPr>
            <w:rStyle w:val="Hyperlink"/>
          </w:rPr>
          <w:t>Vistar Media: T-Mobile acquisition</w:t>
        </w:r>
      </w:hyperlink>
      <w:r w:rsidRPr="003C1FE7">
        <w:t xml:space="preserve"> </w:t>
      </w:r>
      <w:hyperlink r:id="rId26" w:history="1">
        <w:r w:rsidRPr="003C1FE7">
          <w:rPr>
            <w:rStyle w:val="Hyperlink"/>
          </w:rPr>
          <w:t>[vistarmedia.com]</w:t>
        </w:r>
      </w:hyperlink>
    </w:p>
    <w:p w14:paraId="76328383" w14:textId="77777777" w:rsidR="003C1FE7" w:rsidRPr="003C1FE7" w:rsidRDefault="003C1FE7" w:rsidP="003C1FE7">
      <w:r w:rsidRPr="003C1FE7">
        <w:t>This is a better current example than relying on historical audience-reach figures that may change over time.</w:t>
      </w:r>
    </w:p>
    <w:p w14:paraId="0AEC3F77" w14:textId="77777777" w:rsidR="003C1FE7" w:rsidRPr="003C1FE7" w:rsidRDefault="003C1FE7" w:rsidP="003C1FE7">
      <w:pPr>
        <w:rPr>
          <w:b/>
          <w:bCs/>
        </w:rPr>
      </w:pPr>
      <w:r w:rsidRPr="003C1FE7">
        <w:rPr>
          <w:b/>
          <w:bCs/>
        </w:rPr>
        <w:t>Comcast: Combining media, data and AdTech</w:t>
      </w:r>
    </w:p>
    <w:p w14:paraId="244B69E9" w14:textId="77777777" w:rsidR="003C1FE7" w:rsidRPr="003C1FE7" w:rsidRDefault="003C1FE7" w:rsidP="003C1FE7">
      <w:r w:rsidRPr="003C1FE7">
        <w:t xml:space="preserve">Comcast's </w:t>
      </w:r>
      <w:proofErr w:type="spellStart"/>
      <w:r w:rsidRPr="003C1FE7">
        <w:t>FreeWheel</w:t>
      </w:r>
      <w:proofErr w:type="spellEnd"/>
      <w:r w:rsidRPr="003C1FE7">
        <w:t xml:space="preserve"> is another established model. </w:t>
      </w:r>
      <w:proofErr w:type="spellStart"/>
      <w:r w:rsidRPr="003C1FE7">
        <w:t>FreeWheel</w:t>
      </w:r>
      <w:proofErr w:type="spellEnd"/>
      <w:r w:rsidRPr="003C1FE7">
        <w:t xml:space="preserve"> provides media-buying technology for publishers, advertisers and ad buyers, supporting transactions across streaming, connected TV and other multiscreen environments. </w:t>
      </w:r>
      <w:hyperlink r:id="rId27" w:tgtFrame="_blank" w:history="1">
        <w:proofErr w:type="spellStart"/>
        <w:r w:rsidRPr="003C1FE7">
          <w:rPr>
            <w:rStyle w:val="Hyperlink"/>
          </w:rPr>
          <w:t>FreeWheel</w:t>
        </w:r>
        <w:proofErr w:type="spellEnd"/>
        <w:r w:rsidRPr="003C1FE7">
          <w:rPr>
            <w:rStyle w:val="Hyperlink"/>
          </w:rPr>
          <w:t>: About Us</w:t>
        </w:r>
      </w:hyperlink>
      <w:r w:rsidRPr="003C1FE7">
        <w:t xml:space="preserve"> </w:t>
      </w:r>
      <w:hyperlink r:id="rId28" w:history="1">
        <w:r w:rsidRPr="003C1FE7">
          <w:rPr>
            <w:rStyle w:val="Hyperlink"/>
          </w:rPr>
          <w:t>[freewheel.com]</w:t>
        </w:r>
      </w:hyperlink>
    </w:p>
    <w:p w14:paraId="7C2AD387" w14:textId="77777777" w:rsidR="003C1FE7" w:rsidRPr="003C1FE7" w:rsidRDefault="003C1FE7" w:rsidP="003C1FE7">
      <w:r w:rsidRPr="003C1FE7">
        <w:lastRenderedPageBreak/>
        <w:t xml:space="preserve">Comcast Advertising describes </w:t>
      </w:r>
      <w:proofErr w:type="spellStart"/>
      <w:r w:rsidRPr="003C1FE7">
        <w:t>FreeWheel</w:t>
      </w:r>
      <w:proofErr w:type="spellEnd"/>
      <w:r w:rsidRPr="003C1FE7">
        <w:t xml:space="preserve"> as its programmatic AdTech arm for multiscreen television advertising, alongside data and measurement capabilities. </w:t>
      </w:r>
      <w:hyperlink r:id="rId29" w:tgtFrame="_blank" w:history="1">
        <w:r w:rsidRPr="003C1FE7">
          <w:rPr>
            <w:rStyle w:val="Hyperlink"/>
          </w:rPr>
          <w:t>Comcast Advertising</w:t>
        </w:r>
      </w:hyperlink>
      <w:r w:rsidRPr="003C1FE7">
        <w:t xml:space="preserve"> </w:t>
      </w:r>
      <w:hyperlink r:id="rId30" w:history="1">
        <w:r w:rsidRPr="003C1FE7">
          <w:rPr>
            <w:rStyle w:val="Hyperlink"/>
          </w:rPr>
          <w:t>[</w:t>
        </w:r>
        <w:proofErr w:type="spellStart"/>
        <w:r w:rsidRPr="003C1FE7">
          <w:rPr>
            <w:rStyle w:val="Hyperlink"/>
          </w:rPr>
          <w:t>comcastadv</w:t>
        </w:r>
        <w:proofErr w:type="spellEnd"/>
        <w:r w:rsidRPr="003C1FE7">
          <w:rPr>
            <w:rStyle w:val="Hyperlink"/>
          </w:rPr>
          <w:t>...tising.com]</w:t>
        </w:r>
      </w:hyperlink>
    </w:p>
    <w:p w14:paraId="1201D19D" w14:textId="77777777" w:rsidR="003C1FE7" w:rsidRPr="003C1FE7" w:rsidRDefault="003C1FE7" w:rsidP="003C1FE7">
      <w:r w:rsidRPr="003C1FE7">
        <w:t xml:space="preserve">In October 2025, Comcast Advertising also announced a programmatic linear-TV capability through </w:t>
      </w:r>
      <w:proofErr w:type="spellStart"/>
      <w:r w:rsidRPr="003C1FE7">
        <w:t>FreeWheel's</w:t>
      </w:r>
      <w:proofErr w:type="spellEnd"/>
      <w:r w:rsidRPr="003C1FE7">
        <w:t xml:space="preserve"> Buyer Cloud, allowing targetable linear inventory to be bought alongside digital inventory. </w:t>
      </w:r>
      <w:hyperlink r:id="rId31" w:history="1">
        <w:r w:rsidRPr="003C1FE7">
          <w:rPr>
            <w:rStyle w:val="Hyperlink"/>
          </w:rPr>
          <w:t>[</w:t>
        </w:r>
        <w:proofErr w:type="spellStart"/>
        <w:r w:rsidRPr="003C1FE7">
          <w:rPr>
            <w:rStyle w:val="Hyperlink"/>
          </w:rPr>
          <w:t>comcastadv</w:t>
        </w:r>
        <w:proofErr w:type="spellEnd"/>
        <w:r w:rsidRPr="003C1FE7">
          <w:rPr>
            <w:rStyle w:val="Hyperlink"/>
          </w:rPr>
          <w:t>...tising.com]</w:t>
        </w:r>
      </w:hyperlink>
    </w:p>
    <w:p w14:paraId="6AD33957" w14:textId="77777777" w:rsidR="003C1FE7" w:rsidRPr="003C1FE7" w:rsidRDefault="003C1FE7" w:rsidP="003C1FE7">
      <w:r w:rsidRPr="003C1FE7">
        <w:t>Together, these examples illustrate how operators and operator-adjacent media businesses can combine data, technology, inventory and measurement to capture value beyond connectivity.</w:t>
      </w:r>
    </w:p>
    <w:p w14:paraId="444BBF7B" w14:textId="77777777" w:rsidR="003C1FE7" w:rsidRPr="003C1FE7" w:rsidRDefault="003C1FE7" w:rsidP="003C1FE7">
      <w:r w:rsidRPr="003C1FE7">
        <w:pict w14:anchorId="3A503AEA">
          <v:rect id="_x0000_i1110" style="width:0;height:1.5pt" o:hralign="center" o:hrstd="t" o:hr="t" fillcolor="#a0a0a0" stroked="f"/>
        </w:pict>
      </w:r>
    </w:p>
    <w:p w14:paraId="28FDBBB5" w14:textId="77777777" w:rsidR="003C1FE7" w:rsidRPr="003C1FE7" w:rsidRDefault="003C1FE7" w:rsidP="003C1FE7">
      <w:pPr>
        <w:rPr>
          <w:b/>
          <w:bCs/>
        </w:rPr>
      </w:pPr>
      <w:r w:rsidRPr="003C1FE7">
        <w:rPr>
          <w:b/>
          <w:bCs/>
        </w:rPr>
        <w:t>6. Ecosystem Intelligence: The Rakuten Model</w:t>
      </w:r>
    </w:p>
    <w:p w14:paraId="2916E96B" w14:textId="77777777" w:rsidR="003C1FE7" w:rsidRPr="003C1FE7" w:rsidRDefault="003C1FE7" w:rsidP="003C1FE7">
      <w:r w:rsidRPr="003C1FE7">
        <w:t>Rakuten provides a different model because its ecosystem extends beyond telecommunications into e-commerce, payments, financial services, travel and other consumer services.</w:t>
      </w:r>
    </w:p>
    <w:p w14:paraId="6F057F77" w14:textId="77777777" w:rsidR="003C1FE7" w:rsidRPr="003C1FE7" w:rsidRDefault="003C1FE7" w:rsidP="003C1FE7">
      <w:r w:rsidRPr="003C1FE7">
        <w:t xml:space="preserve">Rather than making unverified claims that its telecom data is currently being used specifically for credit scoring or identity verification, the more important strategic point is the </w:t>
      </w:r>
      <w:r w:rsidRPr="003C1FE7">
        <w:rPr>
          <w:b/>
          <w:bCs/>
        </w:rPr>
        <w:t>ecosystem advantage created by connecting data and AI across multiple business domains</w:t>
      </w:r>
      <w:r w:rsidRPr="003C1FE7">
        <w:t>.</w:t>
      </w:r>
    </w:p>
    <w:p w14:paraId="40F7F104" w14:textId="77777777" w:rsidR="003C1FE7" w:rsidRPr="003C1FE7" w:rsidRDefault="003C1FE7" w:rsidP="003C1FE7">
      <w:r w:rsidRPr="003C1FE7">
        <w:t xml:space="preserve">In July 2026, Rakuten described an AI strategy based on unifying data across an ecosystem spanning 70 businesses, supported by a common Rakuten ID. The company positions this integrated first-party data environment as an important input to its AI strategy. </w:t>
      </w:r>
      <w:hyperlink r:id="rId32" w:tgtFrame="_blank" w:history="1">
        <w:r w:rsidRPr="003C1FE7">
          <w:rPr>
            <w:rStyle w:val="Hyperlink"/>
          </w:rPr>
          <w:t>Rakuten: Real-time data and ecosystems</w:t>
        </w:r>
      </w:hyperlink>
      <w:r w:rsidRPr="003C1FE7">
        <w:t xml:space="preserve"> </w:t>
      </w:r>
      <w:hyperlink r:id="rId33" w:history="1">
        <w:r w:rsidRPr="003C1FE7">
          <w:rPr>
            <w:rStyle w:val="Hyperlink"/>
          </w:rPr>
          <w:t>[</w:t>
        </w:r>
        <w:proofErr w:type="spellStart"/>
        <w:proofErr w:type="gramStart"/>
        <w:r w:rsidRPr="003C1FE7">
          <w:rPr>
            <w:rStyle w:val="Hyperlink"/>
          </w:rPr>
          <w:t>rakuten.today</w:t>
        </w:r>
        <w:proofErr w:type="spellEnd"/>
        <w:proofErr w:type="gramEnd"/>
        <w:r w:rsidRPr="003C1FE7">
          <w:rPr>
            <w:rStyle w:val="Hyperlink"/>
          </w:rPr>
          <w:t>]</w:t>
        </w:r>
      </w:hyperlink>
    </w:p>
    <w:p w14:paraId="02E5F8CE" w14:textId="77777777" w:rsidR="003C1FE7" w:rsidRPr="003C1FE7" w:rsidRDefault="003C1FE7" w:rsidP="003C1FE7">
      <w:r w:rsidRPr="003C1FE7">
        <w:t xml:space="preserve">There is also evidence of actual Agentic AI deployment within this ecosystem. In July 2025, Rakuten Group and Rakuten Mobile announced the full-scale launch of Rakuten AI, an AI agent integrated initially into Rakuten Link and intended to connect users with services across the wider Rakuten ecosystem. </w:t>
      </w:r>
      <w:hyperlink r:id="rId34" w:tgtFrame="_blank" w:history="1">
        <w:r w:rsidRPr="003C1FE7">
          <w:rPr>
            <w:rStyle w:val="Hyperlink"/>
          </w:rPr>
          <w:t>Rakuten: Agentic ecosystem announcement</w:t>
        </w:r>
      </w:hyperlink>
      <w:r w:rsidRPr="003C1FE7">
        <w:t xml:space="preserve"> </w:t>
      </w:r>
      <w:hyperlink r:id="rId35" w:history="1">
        <w:r w:rsidRPr="003C1FE7">
          <w:rPr>
            <w:rStyle w:val="Hyperlink"/>
          </w:rPr>
          <w:t>[global.rakuten.com]</w:t>
        </w:r>
      </w:hyperlink>
    </w:p>
    <w:p w14:paraId="4B869BDA" w14:textId="77777777" w:rsidR="003C1FE7" w:rsidRPr="003C1FE7" w:rsidRDefault="003C1FE7" w:rsidP="003C1FE7">
      <w:r w:rsidRPr="003C1FE7">
        <w:t>This makes Rakuten a useful example of how combining telecom with a wider digital ecosystem can create new possibilities for AI-driven engagement without needing to make unsupported claims about specific financial decisioning use cases.</w:t>
      </w:r>
    </w:p>
    <w:p w14:paraId="0615C9B3" w14:textId="77777777" w:rsidR="003C1FE7" w:rsidRPr="003C1FE7" w:rsidRDefault="003C1FE7" w:rsidP="003C1FE7">
      <w:r w:rsidRPr="003C1FE7">
        <w:pict w14:anchorId="32F104CA">
          <v:rect id="_x0000_i1111" style="width:0;height:1.5pt" o:hralign="center" o:hrstd="t" o:hr="t" fillcolor="#a0a0a0" stroked="f"/>
        </w:pict>
      </w:r>
    </w:p>
    <w:p w14:paraId="0CE797CB" w14:textId="77777777" w:rsidR="003C1FE7" w:rsidRPr="003C1FE7" w:rsidRDefault="003C1FE7" w:rsidP="003C1FE7">
      <w:pPr>
        <w:rPr>
          <w:b/>
          <w:bCs/>
        </w:rPr>
      </w:pPr>
      <w:r w:rsidRPr="003C1FE7">
        <w:rPr>
          <w:b/>
          <w:bCs/>
        </w:rPr>
        <w:t>7. Emerging Opportunities: Where Agentic AI Could Take Monetization Next</w:t>
      </w:r>
    </w:p>
    <w:p w14:paraId="2BB71054" w14:textId="77777777" w:rsidR="003C1FE7" w:rsidRPr="003C1FE7" w:rsidRDefault="003C1FE7" w:rsidP="003C1FE7">
      <w:r w:rsidRPr="003C1FE7">
        <w:t>It is important to separate today's AI deployments from the industry's next stage.</w:t>
      </w:r>
    </w:p>
    <w:p w14:paraId="28FA283B" w14:textId="77777777" w:rsidR="003C1FE7" w:rsidRPr="003C1FE7" w:rsidRDefault="003C1FE7" w:rsidP="003C1FE7">
      <w:r w:rsidRPr="003C1FE7">
        <w:rPr>
          <w:b/>
          <w:bCs/>
        </w:rPr>
        <w:t>Agentic AI should currently be framed as an emerging opportunity rather than a universally deployed telco capability.</w:t>
      </w:r>
    </w:p>
    <w:p w14:paraId="1FE61E60" w14:textId="77777777" w:rsidR="003C1FE7" w:rsidRPr="003C1FE7" w:rsidRDefault="003C1FE7" w:rsidP="003C1FE7">
      <w:r w:rsidRPr="003C1FE7">
        <w:lastRenderedPageBreak/>
        <w:t>Unlike conventional analytical AI, AI agents have the potential to plan, coordinate and execute multi-step activities across systems. This could eventually change several monetization processes.</w:t>
      </w:r>
    </w:p>
    <w:p w14:paraId="5A281287" w14:textId="77777777" w:rsidR="003C1FE7" w:rsidRPr="003C1FE7" w:rsidRDefault="003C1FE7" w:rsidP="003C1FE7">
      <w:pPr>
        <w:rPr>
          <w:b/>
          <w:bCs/>
        </w:rPr>
      </w:pPr>
      <w:r w:rsidRPr="003C1FE7">
        <w:rPr>
          <w:b/>
          <w:bCs/>
        </w:rPr>
        <w:t>Banking and fintech</w:t>
      </w:r>
    </w:p>
    <w:p w14:paraId="4E5BB416" w14:textId="77777777" w:rsidR="003C1FE7" w:rsidRPr="003C1FE7" w:rsidRDefault="003C1FE7" w:rsidP="003C1FE7">
      <w:r w:rsidRPr="003C1FE7">
        <w:t xml:space="preserve">Today, network APIs can support authentication and fraud prevention through capabilities such as Number Verification and SIM Swap. </w:t>
      </w:r>
      <w:hyperlink r:id="rId36" w:history="1">
        <w:r w:rsidRPr="003C1FE7">
          <w:rPr>
            <w:rStyle w:val="Hyperlink"/>
          </w:rPr>
          <w:t>[gsma.com]</w:t>
        </w:r>
      </w:hyperlink>
      <w:r w:rsidRPr="003C1FE7">
        <w:t xml:space="preserve">, </w:t>
      </w:r>
      <w:hyperlink r:id="rId37" w:history="1">
        <w:r w:rsidRPr="003C1FE7">
          <w:rPr>
            <w:rStyle w:val="Hyperlink"/>
          </w:rPr>
          <w:t>[ericsson.com]</w:t>
        </w:r>
      </w:hyperlink>
    </w:p>
    <w:p w14:paraId="2F18912D" w14:textId="77777777" w:rsidR="003C1FE7" w:rsidRPr="003C1FE7" w:rsidRDefault="003C1FE7" w:rsidP="003C1FE7">
      <w:r w:rsidRPr="003C1FE7">
        <w:rPr>
          <w:b/>
          <w:bCs/>
        </w:rPr>
        <w:t>Future-state possibility:</w:t>
      </w:r>
      <w:r w:rsidRPr="003C1FE7">
        <w:t xml:space="preserve"> governed AI agents could potentially orchestrate fraud-management workflows across multiple signals and systems, escalating high-risk decisions to humans.</w:t>
      </w:r>
    </w:p>
    <w:p w14:paraId="5C863560" w14:textId="77777777" w:rsidR="003C1FE7" w:rsidRPr="003C1FE7" w:rsidRDefault="003C1FE7" w:rsidP="003C1FE7">
      <w:pPr>
        <w:rPr>
          <w:b/>
          <w:bCs/>
        </w:rPr>
      </w:pPr>
      <w:r w:rsidRPr="003C1FE7">
        <w:rPr>
          <w:b/>
          <w:bCs/>
        </w:rPr>
        <w:t>Retail</w:t>
      </w:r>
    </w:p>
    <w:p w14:paraId="23BA8F66" w14:textId="77777777" w:rsidR="003C1FE7" w:rsidRPr="003C1FE7" w:rsidRDefault="003C1FE7" w:rsidP="003C1FE7">
      <w:r w:rsidRPr="003C1FE7">
        <w:t xml:space="preserve">Aggregated mobility insights can already help enterprises understand movement and demand patterns. Vodafone explicitly positions its analytics capabilities for applications such as branch-location decisions and understanding consumer </w:t>
      </w:r>
      <w:proofErr w:type="spellStart"/>
      <w:r w:rsidRPr="003C1FE7">
        <w:t>behavior</w:t>
      </w:r>
      <w:proofErr w:type="spellEnd"/>
      <w:r w:rsidRPr="003C1FE7">
        <w:t xml:space="preserve"> around stores. </w:t>
      </w:r>
      <w:hyperlink r:id="rId38" w:history="1">
        <w:r w:rsidRPr="003C1FE7">
          <w:rPr>
            <w:rStyle w:val="Hyperlink"/>
          </w:rPr>
          <w:t>[vodafone.com]</w:t>
        </w:r>
      </w:hyperlink>
    </w:p>
    <w:p w14:paraId="471C08A2" w14:textId="77777777" w:rsidR="003C1FE7" w:rsidRPr="003C1FE7" w:rsidRDefault="003C1FE7" w:rsidP="003C1FE7">
      <w:r w:rsidRPr="003C1FE7">
        <w:rPr>
          <w:b/>
          <w:bCs/>
        </w:rPr>
        <w:t>Future-state possibility:</w:t>
      </w:r>
      <w:r w:rsidRPr="003C1FE7">
        <w:t xml:space="preserve"> AI agents could combine mobility, inventory, campaign and contextual signals to dynamically recommend or optimize customer engagement.</w:t>
      </w:r>
    </w:p>
    <w:p w14:paraId="1983FAC2" w14:textId="77777777" w:rsidR="003C1FE7" w:rsidRPr="003C1FE7" w:rsidRDefault="003C1FE7" w:rsidP="003C1FE7">
      <w:pPr>
        <w:rPr>
          <w:b/>
          <w:bCs/>
        </w:rPr>
      </w:pPr>
      <w:r w:rsidRPr="003C1FE7">
        <w:rPr>
          <w:b/>
          <w:bCs/>
        </w:rPr>
        <w:t>Logistics and mobility</w:t>
      </w:r>
    </w:p>
    <w:p w14:paraId="77379806" w14:textId="77777777" w:rsidR="003C1FE7" w:rsidRPr="003C1FE7" w:rsidRDefault="003C1FE7" w:rsidP="003C1FE7">
      <w:r w:rsidRPr="003C1FE7">
        <w:t xml:space="preserve">Mobility intelligence can support travel-demand analysis and infrastructure planning, as demonstrated by Telefónica Tech. </w:t>
      </w:r>
      <w:hyperlink r:id="rId39" w:history="1">
        <w:r w:rsidRPr="003C1FE7">
          <w:rPr>
            <w:rStyle w:val="Hyperlink"/>
          </w:rPr>
          <w:t>[telefonicatech.com]</w:t>
        </w:r>
      </w:hyperlink>
    </w:p>
    <w:p w14:paraId="2AD01D2F" w14:textId="77777777" w:rsidR="003C1FE7" w:rsidRPr="003C1FE7" w:rsidRDefault="003C1FE7" w:rsidP="003C1FE7">
      <w:r w:rsidRPr="003C1FE7">
        <w:rPr>
          <w:b/>
          <w:bCs/>
        </w:rPr>
        <w:t>Future-state possibility:</w:t>
      </w:r>
      <w:r w:rsidRPr="003C1FE7">
        <w:t xml:space="preserve"> Agentic systems could coordinate mobility intelligence with logistics and operational systems to dynamically optimize decisions.</w:t>
      </w:r>
    </w:p>
    <w:p w14:paraId="0CFC696C" w14:textId="77777777" w:rsidR="003C1FE7" w:rsidRPr="003C1FE7" w:rsidRDefault="003C1FE7" w:rsidP="003C1FE7">
      <w:pPr>
        <w:rPr>
          <w:b/>
          <w:bCs/>
        </w:rPr>
      </w:pPr>
      <w:r w:rsidRPr="003C1FE7">
        <w:rPr>
          <w:b/>
          <w:bCs/>
        </w:rPr>
        <w:t>Network services</w:t>
      </w:r>
    </w:p>
    <w:p w14:paraId="4A650370" w14:textId="77777777" w:rsidR="003C1FE7" w:rsidRPr="003C1FE7" w:rsidRDefault="003C1FE7" w:rsidP="003C1FE7">
      <w:r w:rsidRPr="003C1FE7">
        <w:t xml:space="preserve">Network APIs already make selected operator capabilities programmable. </w:t>
      </w:r>
      <w:hyperlink r:id="rId40" w:history="1">
        <w:r w:rsidRPr="003C1FE7">
          <w:rPr>
            <w:rStyle w:val="Hyperlink"/>
          </w:rPr>
          <w:t>[gsma.com]</w:t>
        </w:r>
      </w:hyperlink>
      <w:r w:rsidRPr="003C1FE7">
        <w:t xml:space="preserve">, </w:t>
      </w:r>
      <w:hyperlink r:id="rId41" w:history="1">
        <w:r w:rsidRPr="003C1FE7">
          <w:rPr>
            <w:rStyle w:val="Hyperlink"/>
          </w:rPr>
          <w:t>[gsma.com]</w:t>
        </w:r>
      </w:hyperlink>
    </w:p>
    <w:p w14:paraId="2041CA2A" w14:textId="77777777" w:rsidR="003C1FE7" w:rsidRPr="003C1FE7" w:rsidRDefault="003C1FE7" w:rsidP="003C1FE7">
      <w:r w:rsidRPr="003C1FE7">
        <w:rPr>
          <w:b/>
          <w:bCs/>
        </w:rPr>
        <w:t>Future-state possibility:</w:t>
      </w:r>
      <w:r w:rsidRPr="003C1FE7">
        <w:t xml:space="preserve"> enterprise AI agents could request network capabilities such as service quality or edge resources dynamically according to application requirements and predefined commercial policies.</w:t>
      </w:r>
    </w:p>
    <w:p w14:paraId="16F56502" w14:textId="77777777" w:rsidR="003C1FE7" w:rsidRPr="003C1FE7" w:rsidRDefault="003C1FE7" w:rsidP="003C1FE7">
      <w:r w:rsidRPr="003C1FE7">
        <w:t xml:space="preserve">This is where the combination of </w:t>
      </w:r>
      <w:r w:rsidRPr="003C1FE7">
        <w:rPr>
          <w:b/>
          <w:bCs/>
        </w:rPr>
        <w:t>AI agents + standardized APIs + programmable networks</w:t>
      </w:r>
      <w:r w:rsidRPr="003C1FE7">
        <w:t xml:space="preserve"> </w:t>
      </w:r>
      <w:proofErr w:type="gramStart"/>
      <w:r w:rsidRPr="003C1FE7">
        <w:t>becomes</w:t>
      </w:r>
      <w:proofErr w:type="gramEnd"/>
      <w:r w:rsidRPr="003C1FE7">
        <w:t xml:space="preserve"> particularly interesting.</w:t>
      </w:r>
    </w:p>
    <w:p w14:paraId="5F30B698" w14:textId="77777777" w:rsidR="003C1FE7" w:rsidRPr="003C1FE7" w:rsidRDefault="003C1FE7" w:rsidP="003C1FE7">
      <w:r w:rsidRPr="003C1FE7">
        <w:t>But autonomy should not mean removing accountability.</w:t>
      </w:r>
    </w:p>
    <w:p w14:paraId="6AD9E040" w14:textId="77777777" w:rsidR="003C1FE7" w:rsidRPr="003C1FE7" w:rsidRDefault="003C1FE7" w:rsidP="003C1FE7">
      <w:r w:rsidRPr="003C1FE7">
        <w:pict w14:anchorId="635194CB">
          <v:rect id="_x0000_i1112" style="width:0;height:1.5pt" o:hralign="center" o:hrstd="t" o:hr="t" fillcolor="#a0a0a0" stroked="f"/>
        </w:pict>
      </w:r>
    </w:p>
    <w:p w14:paraId="437CDAD4" w14:textId="77777777" w:rsidR="003C1FE7" w:rsidRPr="003C1FE7" w:rsidRDefault="003C1FE7" w:rsidP="003C1FE7">
      <w:pPr>
        <w:rPr>
          <w:b/>
          <w:bCs/>
        </w:rPr>
      </w:pPr>
      <w:r w:rsidRPr="003C1FE7">
        <w:rPr>
          <w:b/>
          <w:bCs/>
        </w:rPr>
        <w:t>8. Trust and Governance Must Become Part of the Product</w:t>
      </w:r>
    </w:p>
    <w:p w14:paraId="27E3E04B" w14:textId="77777777" w:rsidR="003C1FE7" w:rsidRPr="003C1FE7" w:rsidRDefault="003C1FE7" w:rsidP="003C1FE7">
      <w:r w:rsidRPr="003C1FE7">
        <w:t>The value of telecom intelligence ultimately depends on trust.</w:t>
      </w:r>
    </w:p>
    <w:p w14:paraId="6C205896" w14:textId="77777777" w:rsidR="003C1FE7" w:rsidRPr="003C1FE7" w:rsidRDefault="003C1FE7" w:rsidP="003C1FE7">
      <w:r w:rsidRPr="003C1FE7">
        <w:lastRenderedPageBreak/>
        <w:t>As operators move from using AI internally toward exposing intelligence externally, governance cannot be treated simply as a regulatory checkpoint. It needs to become part of the architecture and operating model of the product.</w:t>
      </w:r>
    </w:p>
    <w:p w14:paraId="2FF36D4D" w14:textId="77777777" w:rsidR="003C1FE7" w:rsidRPr="003C1FE7" w:rsidRDefault="003C1FE7" w:rsidP="003C1FE7">
      <w:r w:rsidRPr="003C1FE7">
        <w:t>Several areas become particularly important.</w:t>
      </w:r>
    </w:p>
    <w:p w14:paraId="28B4F1B9" w14:textId="77777777" w:rsidR="003C1FE7" w:rsidRPr="003C1FE7" w:rsidRDefault="003C1FE7" w:rsidP="003C1FE7">
      <w:pPr>
        <w:rPr>
          <w:b/>
          <w:bCs/>
        </w:rPr>
      </w:pPr>
      <w:r w:rsidRPr="003C1FE7">
        <w:rPr>
          <w:b/>
          <w:bCs/>
        </w:rPr>
        <w:t>Data quality</w:t>
      </w:r>
    </w:p>
    <w:p w14:paraId="40AA1C60" w14:textId="77777777" w:rsidR="003C1FE7" w:rsidRPr="003C1FE7" w:rsidRDefault="003C1FE7" w:rsidP="003C1FE7">
      <w:r w:rsidRPr="003C1FE7">
        <w:t>AI systems and intelligence products are only as reliable as the information feeding them. Operators therefore need mechanisms to manage data provenance, accuracy, consistency and lifecycle.</w:t>
      </w:r>
    </w:p>
    <w:p w14:paraId="590F645E" w14:textId="77777777" w:rsidR="003C1FE7" w:rsidRPr="003C1FE7" w:rsidRDefault="003C1FE7" w:rsidP="003C1FE7">
      <w:pPr>
        <w:rPr>
          <w:b/>
          <w:bCs/>
        </w:rPr>
      </w:pPr>
      <w:r w:rsidRPr="003C1FE7">
        <w:rPr>
          <w:b/>
          <w:bCs/>
        </w:rPr>
        <w:t>Privacy, purpose and consent</w:t>
      </w:r>
    </w:p>
    <w:p w14:paraId="3E8A4DA7" w14:textId="77777777" w:rsidR="003C1FE7" w:rsidRPr="003C1FE7" w:rsidRDefault="003C1FE7" w:rsidP="003C1FE7">
      <w:r w:rsidRPr="003C1FE7">
        <w:t>Operators need clearly defined rules governing what information can be used, for what purpose, under which permissions and for how long. Consent and preference management should be traceable and auditable where applicable.</w:t>
      </w:r>
    </w:p>
    <w:p w14:paraId="5AD1E1E6" w14:textId="77777777" w:rsidR="003C1FE7" w:rsidRPr="003C1FE7" w:rsidRDefault="003C1FE7" w:rsidP="003C1FE7">
      <w:r w:rsidRPr="003C1FE7">
        <w:t>Importantly, AI does not itself guarantee privacy compliance. Privacy needs to be established through appropriate governance, data architecture, anonymization or aggregation where appropriate, access control and organizational accountability.</w:t>
      </w:r>
    </w:p>
    <w:p w14:paraId="40D4136A" w14:textId="77777777" w:rsidR="003C1FE7" w:rsidRPr="003C1FE7" w:rsidRDefault="003C1FE7" w:rsidP="003C1FE7">
      <w:pPr>
        <w:rPr>
          <w:b/>
          <w:bCs/>
        </w:rPr>
      </w:pPr>
      <w:r w:rsidRPr="003C1FE7">
        <w:rPr>
          <w:b/>
          <w:bCs/>
        </w:rPr>
        <w:t>Model governance</w:t>
      </w:r>
    </w:p>
    <w:p w14:paraId="22F9A1B3" w14:textId="77777777" w:rsidR="003C1FE7" w:rsidRPr="003C1FE7" w:rsidRDefault="003C1FE7" w:rsidP="003C1FE7">
      <w:r w:rsidRPr="003C1FE7">
        <w:t>Models supporting commercially or operationally important decisions require validation, monitoring and clearly defined ownership.</w:t>
      </w:r>
    </w:p>
    <w:p w14:paraId="5DBD21D9" w14:textId="77777777" w:rsidR="003C1FE7" w:rsidRPr="003C1FE7" w:rsidRDefault="003C1FE7" w:rsidP="003C1FE7">
      <w:pPr>
        <w:rPr>
          <w:b/>
          <w:bCs/>
        </w:rPr>
      </w:pPr>
      <w:r w:rsidRPr="003C1FE7">
        <w:rPr>
          <w:b/>
          <w:bCs/>
        </w:rPr>
        <w:t>Cybersecurity</w:t>
      </w:r>
    </w:p>
    <w:p w14:paraId="3BC86929" w14:textId="77777777" w:rsidR="003C1FE7" w:rsidRPr="003C1FE7" w:rsidRDefault="003C1FE7" w:rsidP="003C1FE7">
      <w:r w:rsidRPr="003C1FE7">
        <w:t>Exposing increasing numbers of network capabilities through APIs can expand the digital interface between operator systems and external ecosystems. Strong authentication, authorization, monitoring and security controls therefore become essential elements of commercialization.</w:t>
      </w:r>
    </w:p>
    <w:p w14:paraId="12770FE1" w14:textId="77777777" w:rsidR="003C1FE7" w:rsidRPr="003C1FE7" w:rsidRDefault="003C1FE7" w:rsidP="003C1FE7">
      <w:pPr>
        <w:rPr>
          <w:b/>
          <w:bCs/>
        </w:rPr>
      </w:pPr>
      <w:r w:rsidRPr="003C1FE7">
        <w:rPr>
          <w:b/>
          <w:bCs/>
        </w:rPr>
        <w:t>Explainability and traceability</w:t>
      </w:r>
    </w:p>
    <w:p w14:paraId="7CA8F73D" w14:textId="77777777" w:rsidR="003C1FE7" w:rsidRPr="003C1FE7" w:rsidRDefault="003C1FE7" w:rsidP="003C1FE7">
      <w:r w:rsidRPr="003C1FE7">
        <w:t>As AI starts taking actions rather than merely providing recommendations, operators will increasingly need to understand why actions were taken and maintain traceability of decisions.</w:t>
      </w:r>
    </w:p>
    <w:p w14:paraId="7921CA74" w14:textId="77777777" w:rsidR="003C1FE7" w:rsidRPr="003C1FE7" w:rsidRDefault="003C1FE7" w:rsidP="003C1FE7">
      <w:pPr>
        <w:rPr>
          <w:b/>
          <w:bCs/>
        </w:rPr>
      </w:pPr>
      <w:r w:rsidRPr="003C1FE7">
        <w:rPr>
          <w:b/>
          <w:bCs/>
        </w:rPr>
        <w:t>Human accountability</w:t>
      </w:r>
    </w:p>
    <w:p w14:paraId="2060C88B" w14:textId="77777777" w:rsidR="003C1FE7" w:rsidRPr="003C1FE7" w:rsidRDefault="003C1FE7" w:rsidP="003C1FE7">
      <w:r w:rsidRPr="003C1FE7">
        <w:t>This becomes particularly important for Agentic AI.</w:t>
      </w:r>
    </w:p>
    <w:p w14:paraId="3BFA2E79" w14:textId="77777777" w:rsidR="003C1FE7" w:rsidRPr="003C1FE7" w:rsidRDefault="003C1FE7" w:rsidP="003C1FE7">
      <w:r w:rsidRPr="003C1FE7">
        <w:t xml:space="preserve">Orange's Data and AI Ethical Charter, for example, explicitly includes respect for human autonomy and supervision, privacy protection, resilience and security, transparency and a clear chain of responsibility. Orange also maintains an independent Data and AI Ethics Council. </w:t>
      </w:r>
      <w:hyperlink r:id="rId42" w:tgtFrame="_blank" w:history="1">
        <w:r w:rsidRPr="003C1FE7">
          <w:rPr>
            <w:rStyle w:val="Hyperlink"/>
          </w:rPr>
          <w:t>Orange: Data and AI Ethics</w:t>
        </w:r>
      </w:hyperlink>
      <w:r w:rsidRPr="003C1FE7">
        <w:t xml:space="preserve"> </w:t>
      </w:r>
      <w:hyperlink r:id="rId43" w:history="1">
        <w:r w:rsidRPr="003C1FE7">
          <w:rPr>
            <w:rStyle w:val="Hyperlink"/>
          </w:rPr>
          <w:t>[orange.com]</w:t>
        </w:r>
      </w:hyperlink>
      <w:r w:rsidRPr="003C1FE7">
        <w:t xml:space="preserve">, </w:t>
      </w:r>
      <w:hyperlink r:id="rId44" w:history="1">
        <w:r w:rsidRPr="003C1FE7">
          <w:rPr>
            <w:rStyle w:val="Hyperlink"/>
          </w:rPr>
          <w:t>[orange.com]</w:t>
        </w:r>
      </w:hyperlink>
    </w:p>
    <w:p w14:paraId="07D5B7B8" w14:textId="77777777" w:rsidR="003C1FE7" w:rsidRPr="003C1FE7" w:rsidRDefault="003C1FE7" w:rsidP="003C1FE7">
      <w:r w:rsidRPr="003C1FE7">
        <w:lastRenderedPageBreak/>
        <w:t xml:space="preserve">Similarly, Deutsche Telekom states that its responsible-AI approach includes privacy by design and a governance structure involving steering, technical and regulatory authorities. </w:t>
      </w:r>
      <w:hyperlink r:id="rId45" w:tgtFrame="_blank" w:history="1">
        <w:r w:rsidRPr="003C1FE7">
          <w:rPr>
            <w:rStyle w:val="Hyperlink"/>
          </w:rPr>
          <w:t>Deutsche Telekom: Digital Ethics</w:t>
        </w:r>
      </w:hyperlink>
      <w:r w:rsidRPr="003C1FE7">
        <w:t xml:space="preserve"> </w:t>
      </w:r>
      <w:hyperlink r:id="rId46" w:history="1">
        <w:r w:rsidRPr="003C1FE7">
          <w:rPr>
            <w:rStyle w:val="Hyperlink"/>
          </w:rPr>
          <w:t>[telekom.com]</w:t>
        </w:r>
      </w:hyperlink>
    </w:p>
    <w:p w14:paraId="2CF5C691" w14:textId="77777777" w:rsidR="003C1FE7" w:rsidRPr="003C1FE7" w:rsidRDefault="003C1FE7" w:rsidP="003C1FE7">
      <w:r w:rsidRPr="003C1FE7">
        <w:t xml:space="preserve">This is the more appropriate role of AI governance. AI should operate </w:t>
      </w:r>
      <w:r w:rsidRPr="003C1FE7">
        <w:rPr>
          <w:b/>
          <w:bCs/>
        </w:rPr>
        <w:t>within a compliance and accountability framework</w:t>
      </w:r>
      <w:r w:rsidRPr="003C1FE7">
        <w:t>, rather than being described as autonomously "ensuring compliance."</w:t>
      </w:r>
    </w:p>
    <w:p w14:paraId="6BCF6F68" w14:textId="77777777" w:rsidR="003C1FE7" w:rsidRPr="003C1FE7" w:rsidRDefault="003C1FE7" w:rsidP="003C1FE7">
      <w:r w:rsidRPr="003C1FE7">
        <w:pict w14:anchorId="4BC620AA">
          <v:rect id="_x0000_i1113" style="width:0;height:1.5pt" o:hralign="center" o:hrstd="t" o:hr="t" fillcolor="#a0a0a0" stroked="f"/>
        </w:pict>
      </w:r>
    </w:p>
    <w:p w14:paraId="0FF1D49B" w14:textId="77777777" w:rsidR="003C1FE7" w:rsidRPr="003C1FE7" w:rsidRDefault="003C1FE7" w:rsidP="003C1FE7">
      <w:pPr>
        <w:rPr>
          <w:b/>
          <w:bCs/>
        </w:rPr>
      </w:pPr>
      <w:r w:rsidRPr="003C1FE7">
        <w:rPr>
          <w:b/>
          <w:bCs/>
        </w:rPr>
        <w:t>9. From AI-Driven Telcos to Intelligent Ecosystems</w:t>
      </w:r>
    </w:p>
    <w:p w14:paraId="4B760078" w14:textId="77777777" w:rsidR="003C1FE7" w:rsidRPr="003C1FE7" w:rsidRDefault="003C1FE7" w:rsidP="003C1FE7">
      <w:r w:rsidRPr="003C1FE7">
        <w:t>The next phase of telco data monetization is likely to be shaped by the convergence of several developments.</w:t>
      </w:r>
    </w:p>
    <w:p w14:paraId="08FCE459" w14:textId="77777777" w:rsidR="003C1FE7" w:rsidRPr="003C1FE7" w:rsidRDefault="003C1FE7" w:rsidP="003C1FE7">
      <w:pPr>
        <w:rPr>
          <w:b/>
          <w:bCs/>
        </w:rPr>
      </w:pPr>
      <w:r w:rsidRPr="003C1FE7">
        <w:rPr>
          <w:b/>
          <w:bCs/>
        </w:rPr>
        <w:t>Network APIs become commercial products</w:t>
      </w:r>
    </w:p>
    <w:p w14:paraId="68D0DB42" w14:textId="77777777" w:rsidR="003C1FE7" w:rsidRPr="003C1FE7" w:rsidRDefault="003C1FE7" w:rsidP="003C1FE7">
      <w:r w:rsidRPr="003C1FE7">
        <w:t xml:space="preserve">Standardized APIs can turn previously inaccessible network capabilities into services that enterprises and developers can integrate directly into their applications. But technical standardization alone will not be enough. Operators need to package them around specific industry problems with clear economic value. </w:t>
      </w:r>
      <w:hyperlink r:id="rId47" w:history="1">
        <w:r w:rsidRPr="003C1FE7">
          <w:rPr>
            <w:rStyle w:val="Hyperlink"/>
          </w:rPr>
          <w:t>[gsma.com]</w:t>
        </w:r>
      </w:hyperlink>
      <w:r w:rsidRPr="003C1FE7">
        <w:t xml:space="preserve">, </w:t>
      </w:r>
      <w:hyperlink r:id="rId48" w:history="1">
        <w:r w:rsidRPr="003C1FE7">
          <w:rPr>
            <w:rStyle w:val="Hyperlink"/>
          </w:rPr>
          <w:t>[gsma.com]</w:t>
        </w:r>
      </w:hyperlink>
    </w:p>
    <w:p w14:paraId="2F786445" w14:textId="77777777" w:rsidR="003C1FE7" w:rsidRPr="003C1FE7" w:rsidRDefault="003C1FE7" w:rsidP="003C1FE7">
      <w:pPr>
        <w:rPr>
          <w:b/>
          <w:bCs/>
        </w:rPr>
      </w:pPr>
      <w:r w:rsidRPr="003C1FE7">
        <w:rPr>
          <w:b/>
          <w:bCs/>
        </w:rPr>
        <w:t>Identity and fraud emerge as differentiated assets</w:t>
      </w:r>
    </w:p>
    <w:p w14:paraId="38AB771F" w14:textId="77777777" w:rsidR="003C1FE7" w:rsidRPr="003C1FE7" w:rsidRDefault="003C1FE7" w:rsidP="003C1FE7">
      <w:r w:rsidRPr="003C1FE7">
        <w:t xml:space="preserve">Number Verification, SIM Swap, device and KYC-related capabilities illustrate how operators can create value from trusted network intelligence without exposing underlying raw customer data. </w:t>
      </w:r>
      <w:hyperlink r:id="rId49" w:history="1">
        <w:r w:rsidRPr="003C1FE7">
          <w:rPr>
            <w:rStyle w:val="Hyperlink"/>
          </w:rPr>
          <w:t>[gsma.com]</w:t>
        </w:r>
      </w:hyperlink>
      <w:r w:rsidRPr="003C1FE7">
        <w:t xml:space="preserve">, </w:t>
      </w:r>
      <w:hyperlink r:id="rId50" w:history="1">
        <w:r w:rsidRPr="003C1FE7">
          <w:rPr>
            <w:rStyle w:val="Hyperlink"/>
          </w:rPr>
          <w:t>[ericsson.com]</w:t>
        </w:r>
      </w:hyperlink>
    </w:p>
    <w:p w14:paraId="2505A1C0" w14:textId="77777777" w:rsidR="003C1FE7" w:rsidRPr="003C1FE7" w:rsidRDefault="003C1FE7" w:rsidP="003C1FE7">
      <w:pPr>
        <w:rPr>
          <w:b/>
          <w:bCs/>
        </w:rPr>
      </w:pPr>
      <w:r w:rsidRPr="003C1FE7">
        <w:rPr>
          <w:b/>
          <w:bCs/>
        </w:rPr>
        <w:t>Enterprise intelligence expands beyond advertising</w:t>
      </w:r>
    </w:p>
    <w:p w14:paraId="641B1325" w14:textId="77777777" w:rsidR="003C1FE7" w:rsidRPr="003C1FE7" w:rsidRDefault="003C1FE7" w:rsidP="003C1FE7">
      <w:r w:rsidRPr="003C1FE7">
        <w:t xml:space="preserve">Mobility intelligence from Vodafone and Telefónica demonstrates that network-derived data products can address planning, transport, retail and other enterprise requirements. </w:t>
      </w:r>
      <w:hyperlink r:id="rId51" w:history="1">
        <w:r w:rsidRPr="003C1FE7">
          <w:rPr>
            <w:rStyle w:val="Hyperlink"/>
          </w:rPr>
          <w:t>[vodafone.com]</w:t>
        </w:r>
      </w:hyperlink>
      <w:r w:rsidRPr="003C1FE7">
        <w:t xml:space="preserve">, </w:t>
      </w:r>
      <w:hyperlink r:id="rId52" w:history="1">
        <w:r w:rsidRPr="003C1FE7">
          <w:rPr>
            <w:rStyle w:val="Hyperlink"/>
          </w:rPr>
          <w:t>[telefonicatech.com]</w:t>
        </w:r>
      </w:hyperlink>
    </w:p>
    <w:p w14:paraId="7DBA6ED2" w14:textId="77777777" w:rsidR="003C1FE7" w:rsidRPr="003C1FE7" w:rsidRDefault="003C1FE7" w:rsidP="003C1FE7">
      <w:pPr>
        <w:rPr>
          <w:b/>
          <w:bCs/>
        </w:rPr>
      </w:pPr>
      <w:r w:rsidRPr="003C1FE7">
        <w:rPr>
          <w:b/>
          <w:bCs/>
        </w:rPr>
        <w:t>Programmable networks meet AI</w:t>
      </w:r>
    </w:p>
    <w:p w14:paraId="743A5C35" w14:textId="77777777" w:rsidR="003C1FE7" w:rsidRPr="003C1FE7" w:rsidRDefault="003C1FE7" w:rsidP="003C1FE7">
      <w:r w:rsidRPr="003C1FE7">
        <w:t>As network capabilities become accessible through APIs, AI could increasingly determine when and how capabilities are consumed, creating the foundation for more adaptive and outcome-based services.</w:t>
      </w:r>
    </w:p>
    <w:p w14:paraId="7DF04913" w14:textId="77777777" w:rsidR="003C1FE7" w:rsidRPr="003C1FE7" w:rsidRDefault="003C1FE7" w:rsidP="003C1FE7">
      <w:pPr>
        <w:rPr>
          <w:b/>
          <w:bCs/>
        </w:rPr>
      </w:pPr>
      <w:r w:rsidRPr="003C1FE7">
        <w:rPr>
          <w:b/>
          <w:bCs/>
        </w:rPr>
        <w:t>Agentic AI increases automation, but also raises the governance bar</w:t>
      </w:r>
    </w:p>
    <w:p w14:paraId="0630466E" w14:textId="77777777" w:rsidR="003C1FE7" w:rsidRPr="003C1FE7" w:rsidRDefault="003C1FE7" w:rsidP="003C1FE7">
      <w:r w:rsidRPr="003C1FE7">
        <w:t xml:space="preserve">There are signs of this transition. Deutsche Telekom, for example, described in 2026 how it was incorporating lessons from agentic AI trials and deployments into its AI-centric architecture, while emphasizing governance and explainability of agent decisions. </w:t>
      </w:r>
      <w:hyperlink r:id="rId53" w:history="1">
        <w:r w:rsidRPr="003C1FE7">
          <w:rPr>
            <w:rStyle w:val="Hyperlink"/>
          </w:rPr>
          <w:t>[inform.tmforum.org]</w:t>
        </w:r>
      </w:hyperlink>
    </w:p>
    <w:p w14:paraId="050AAC6D" w14:textId="77777777" w:rsidR="003C1FE7" w:rsidRPr="003C1FE7" w:rsidRDefault="003C1FE7" w:rsidP="003C1FE7">
      <w:r w:rsidRPr="003C1FE7">
        <w:lastRenderedPageBreak/>
        <w:t xml:space="preserve">The critical point is therefore not that telcos will suddenly become fully autonomous enterprises. Rather, </w:t>
      </w:r>
      <w:r w:rsidRPr="003C1FE7">
        <w:rPr>
          <w:b/>
          <w:bCs/>
        </w:rPr>
        <w:t>AI autonomy can increase progressively as operators prove that individual workflows are reliable, explainable and appropriately controlled.</w:t>
      </w:r>
    </w:p>
    <w:p w14:paraId="05858980" w14:textId="77777777" w:rsidR="003C1FE7" w:rsidRPr="003C1FE7" w:rsidRDefault="003C1FE7" w:rsidP="003C1FE7">
      <w:r w:rsidRPr="003C1FE7">
        <w:pict w14:anchorId="0ADFE956">
          <v:rect id="_x0000_i1114" style="width:0;height:1.5pt" o:hralign="center" o:hrstd="t" o:hr="t" fillcolor="#a0a0a0" stroked="f"/>
        </w:pict>
      </w:r>
    </w:p>
    <w:p w14:paraId="6EF893F1" w14:textId="77777777" w:rsidR="003C1FE7" w:rsidRPr="003C1FE7" w:rsidRDefault="003C1FE7" w:rsidP="003C1FE7">
      <w:pPr>
        <w:rPr>
          <w:b/>
          <w:bCs/>
        </w:rPr>
      </w:pPr>
      <w:r w:rsidRPr="003C1FE7">
        <w:rPr>
          <w:b/>
          <w:bCs/>
        </w:rPr>
        <w:t>My Point of View: A Four-Step Path to Intelligence-Led Growth</w:t>
      </w:r>
    </w:p>
    <w:p w14:paraId="51507757" w14:textId="77777777" w:rsidR="003C1FE7" w:rsidRPr="003C1FE7" w:rsidRDefault="003C1FE7" w:rsidP="003C1FE7">
      <w:r w:rsidRPr="003C1FE7">
        <w:t xml:space="preserve">Telecom operators have an opportunity to move beyond being </w:t>
      </w:r>
      <w:r w:rsidRPr="003C1FE7">
        <w:rPr>
          <w:b/>
          <w:bCs/>
        </w:rPr>
        <w:t>connectivity-centric providers</w:t>
      </w:r>
      <w:r w:rsidRPr="003C1FE7">
        <w:t>, but the next growth engine is unlikely to come from selling data alone.</w:t>
      </w:r>
    </w:p>
    <w:p w14:paraId="16FF28F0" w14:textId="77777777" w:rsidR="003C1FE7" w:rsidRPr="003C1FE7" w:rsidRDefault="003C1FE7" w:rsidP="003C1FE7">
      <w:r w:rsidRPr="003C1FE7">
        <w:t xml:space="preserve">The larger opportunity is to transform differentiated network signals, identity capabilities, mobility information and customer insights into </w:t>
      </w:r>
      <w:r w:rsidRPr="003C1FE7">
        <w:rPr>
          <w:b/>
          <w:bCs/>
        </w:rPr>
        <w:t>trusted intelligence products that solve measurable business problems</w:t>
      </w:r>
      <w:r w:rsidRPr="003C1FE7">
        <w:t>.</w:t>
      </w:r>
    </w:p>
    <w:p w14:paraId="55D23AFB" w14:textId="77777777" w:rsidR="003C1FE7" w:rsidRPr="003C1FE7" w:rsidRDefault="003C1FE7" w:rsidP="003C1FE7">
      <w:r w:rsidRPr="003C1FE7">
        <w:t>Advertising represents one monetization pathway, but network APIs, authentication and fraud prevention, mobility intelligence, enterprise analytics and programmable network capabilities substantially broaden the addressable opportunity.</w:t>
      </w:r>
    </w:p>
    <w:p w14:paraId="7D2D8712" w14:textId="77777777" w:rsidR="003C1FE7" w:rsidRPr="003C1FE7" w:rsidRDefault="003C1FE7" w:rsidP="003C1FE7">
      <w:r w:rsidRPr="003C1FE7">
        <w:t>For operators, I see a four-step path.</w:t>
      </w:r>
    </w:p>
    <w:p w14:paraId="56A3C037" w14:textId="77777777" w:rsidR="003C1FE7" w:rsidRPr="003C1FE7" w:rsidRDefault="003C1FE7" w:rsidP="003C1FE7">
      <w:pPr>
        <w:rPr>
          <w:b/>
          <w:bCs/>
        </w:rPr>
      </w:pPr>
      <w:r w:rsidRPr="003C1FE7">
        <w:rPr>
          <w:b/>
          <w:bCs/>
        </w:rPr>
        <w:t>1. Prove value internally</w:t>
      </w:r>
    </w:p>
    <w:p w14:paraId="6311CF6D" w14:textId="77777777" w:rsidR="003C1FE7" w:rsidRPr="003C1FE7" w:rsidRDefault="003C1FE7" w:rsidP="003C1FE7">
      <w:r w:rsidRPr="003C1FE7">
        <w:t>Begin with customer, network and operational use cases where AI can generate measurable revenue improvement, customer outcomes or cost efficiency.</w:t>
      </w:r>
    </w:p>
    <w:p w14:paraId="3D4F7372" w14:textId="77777777" w:rsidR="003C1FE7" w:rsidRPr="003C1FE7" w:rsidRDefault="003C1FE7" w:rsidP="003C1FE7">
      <w:r w:rsidRPr="003C1FE7">
        <w:t>This establishes the data foundations, governance capability and organizational experience necessary for more sophisticated external monetization.</w:t>
      </w:r>
    </w:p>
    <w:p w14:paraId="2C0CB701" w14:textId="77777777" w:rsidR="003C1FE7" w:rsidRPr="003C1FE7" w:rsidRDefault="003C1FE7" w:rsidP="003C1FE7">
      <w:pPr>
        <w:rPr>
          <w:b/>
          <w:bCs/>
        </w:rPr>
      </w:pPr>
      <w:r w:rsidRPr="003C1FE7">
        <w:rPr>
          <w:b/>
          <w:bCs/>
        </w:rPr>
        <w:t>2. Build privacy and governance into the foundation</w:t>
      </w:r>
    </w:p>
    <w:p w14:paraId="7ED56BFD" w14:textId="77777777" w:rsidR="003C1FE7" w:rsidRPr="003C1FE7" w:rsidRDefault="003C1FE7" w:rsidP="003C1FE7">
      <w:r w:rsidRPr="003C1FE7">
        <w:t>Trust should not be an afterthought.</w:t>
      </w:r>
    </w:p>
    <w:p w14:paraId="5C9CC5D0" w14:textId="77777777" w:rsidR="003C1FE7" w:rsidRPr="003C1FE7" w:rsidRDefault="003C1FE7" w:rsidP="003C1FE7">
      <w:r w:rsidRPr="003C1FE7">
        <w:t xml:space="preserve">Data quality, privacy, security, consent, model governance, explainability and human accountability need to be incorporated into the product lifecycle from the beginning. The approaches being taken by Orange and Deutsche Telekom demonstrate how responsible AI principles can be institutionalized through formal governance frameworks. </w:t>
      </w:r>
      <w:hyperlink r:id="rId54" w:history="1">
        <w:r w:rsidRPr="003C1FE7">
          <w:rPr>
            <w:rStyle w:val="Hyperlink"/>
          </w:rPr>
          <w:t>[orange.com]</w:t>
        </w:r>
      </w:hyperlink>
      <w:r w:rsidRPr="003C1FE7">
        <w:t xml:space="preserve">, </w:t>
      </w:r>
      <w:hyperlink r:id="rId55" w:history="1">
        <w:r w:rsidRPr="003C1FE7">
          <w:rPr>
            <w:rStyle w:val="Hyperlink"/>
          </w:rPr>
          <w:t>[telekom.com]</w:t>
        </w:r>
      </w:hyperlink>
    </w:p>
    <w:p w14:paraId="055DB4FA" w14:textId="77777777" w:rsidR="003C1FE7" w:rsidRPr="003C1FE7" w:rsidRDefault="003C1FE7" w:rsidP="003C1FE7">
      <w:pPr>
        <w:rPr>
          <w:b/>
          <w:bCs/>
        </w:rPr>
      </w:pPr>
      <w:r w:rsidRPr="003C1FE7">
        <w:rPr>
          <w:b/>
          <w:bCs/>
        </w:rPr>
        <w:t>3. Productize differentiated network intelligence</w:t>
      </w:r>
    </w:p>
    <w:p w14:paraId="76F48A52" w14:textId="77777777" w:rsidR="003C1FE7" w:rsidRPr="003C1FE7" w:rsidRDefault="003C1FE7" w:rsidP="003C1FE7">
      <w:r w:rsidRPr="003C1FE7">
        <w:t>The strongest opportunities will emerge where operators possess something genuinely differentiated.</w:t>
      </w:r>
    </w:p>
    <w:p w14:paraId="1E6B7223" w14:textId="77777777" w:rsidR="003C1FE7" w:rsidRPr="003C1FE7" w:rsidRDefault="003C1FE7" w:rsidP="003C1FE7">
      <w:r w:rsidRPr="003C1FE7">
        <w:t>Identity signals, SIM-swap intelligence, device information, mobility patterns, network quality and programmable connectivity are examples of capabilities arising directly from the operator's position in the network.</w:t>
      </w:r>
    </w:p>
    <w:p w14:paraId="1B06766B" w14:textId="77777777" w:rsidR="003C1FE7" w:rsidRPr="003C1FE7" w:rsidRDefault="003C1FE7" w:rsidP="003C1FE7">
      <w:r w:rsidRPr="003C1FE7">
        <w:t xml:space="preserve">Rather than </w:t>
      </w:r>
      <w:proofErr w:type="spellStart"/>
      <w:r w:rsidRPr="003C1FE7">
        <w:t>asking,</w:t>
      </w:r>
      <w:r w:rsidRPr="003C1FE7">
        <w:rPr>
          <w:b/>
          <w:bCs/>
        </w:rPr>
        <w:t>"What</w:t>
      </w:r>
      <w:proofErr w:type="spellEnd"/>
      <w:r w:rsidRPr="003C1FE7">
        <w:rPr>
          <w:b/>
          <w:bCs/>
        </w:rPr>
        <w:t xml:space="preserve"> data can we sell?"</w:t>
      </w:r>
      <w:r w:rsidRPr="003C1FE7">
        <w:t>, operators should ask:</w:t>
      </w:r>
    </w:p>
    <w:p w14:paraId="61F9A835" w14:textId="77777777" w:rsidR="003C1FE7" w:rsidRPr="003C1FE7" w:rsidRDefault="003C1FE7" w:rsidP="003C1FE7">
      <w:r w:rsidRPr="003C1FE7">
        <w:rPr>
          <w:b/>
          <w:bCs/>
        </w:rPr>
        <w:lastRenderedPageBreak/>
        <w:t>"What business decision or outcome can our network intelligence improve, and how can we package that capability as a repeatable product?"</w:t>
      </w:r>
    </w:p>
    <w:p w14:paraId="41B6E214" w14:textId="77777777" w:rsidR="003C1FE7" w:rsidRPr="003C1FE7" w:rsidRDefault="003C1FE7" w:rsidP="003C1FE7">
      <w:r w:rsidRPr="003C1FE7">
        <w:t>That change in mindset is fundamental.</w:t>
      </w:r>
    </w:p>
    <w:p w14:paraId="200BF787" w14:textId="77777777" w:rsidR="003C1FE7" w:rsidRPr="003C1FE7" w:rsidRDefault="003C1FE7" w:rsidP="003C1FE7">
      <w:pPr>
        <w:rPr>
          <w:b/>
          <w:bCs/>
        </w:rPr>
      </w:pPr>
      <w:r w:rsidRPr="003C1FE7">
        <w:rPr>
          <w:b/>
          <w:bCs/>
        </w:rPr>
        <w:t>4. Scale through ecosystems and industry partnerships</w:t>
      </w:r>
    </w:p>
    <w:p w14:paraId="0623BCDB" w14:textId="77777777" w:rsidR="003C1FE7" w:rsidRPr="003C1FE7" w:rsidRDefault="003C1FE7" w:rsidP="003C1FE7">
      <w:r w:rsidRPr="003C1FE7">
        <w:t>No operator will build every application on top of these capabilities.</w:t>
      </w:r>
    </w:p>
    <w:p w14:paraId="2410C3A0" w14:textId="77777777" w:rsidR="003C1FE7" w:rsidRPr="003C1FE7" w:rsidRDefault="003C1FE7" w:rsidP="003C1FE7">
      <w:r w:rsidRPr="003C1FE7">
        <w:t xml:space="preserve">Initiatives such as GSMA Open Gateway and Aduna illustrate an emerging model in which standardized interfaces can make network capabilities accessible across operators and developer ecosystems. </w:t>
      </w:r>
      <w:hyperlink r:id="rId56" w:history="1">
        <w:r w:rsidRPr="003C1FE7">
          <w:rPr>
            <w:rStyle w:val="Hyperlink"/>
          </w:rPr>
          <w:t>[gsma.com]</w:t>
        </w:r>
      </w:hyperlink>
      <w:r w:rsidRPr="003C1FE7">
        <w:t xml:space="preserve">, </w:t>
      </w:r>
      <w:hyperlink r:id="rId57" w:history="1">
        <w:r w:rsidRPr="003C1FE7">
          <w:rPr>
            <w:rStyle w:val="Hyperlink"/>
          </w:rPr>
          <w:t>[ericsson.com]</w:t>
        </w:r>
      </w:hyperlink>
    </w:p>
    <w:p w14:paraId="322D8F18" w14:textId="77777777" w:rsidR="003C1FE7" w:rsidRPr="003C1FE7" w:rsidRDefault="003C1FE7" w:rsidP="003C1FE7">
      <w:r w:rsidRPr="003C1FE7">
        <w:t>The strategic opportunity therefore moves beyond selling connectivity toward participating in a broader intelligence ecosystem.</w:t>
      </w:r>
    </w:p>
    <w:p w14:paraId="18D74784" w14:textId="77777777" w:rsidR="003C1FE7" w:rsidRPr="003C1FE7" w:rsidRDefault="003C1FE7" w:rsidP="003C1FE7">
      <w:r w:rsidRPr="003C1FE7">
        <w:pict w14:anchorId="4B0737F9">
          <v:rect id="_x0000_i1115" style="width:0;height:1.5pt" o:hralign="center" o:hrstd="t" o:hr="t" fillcolor="#a0a0a0" stroked="f"/>
        </w:pict>
      </w:r>
    </w:p>
    <w:p w14:paraId="15DF447C" w14:textId="77777777" w:rsidR="003C1FE7" w:rsidRPr="003C1FE7" w:rsidRDefault="003C1FE7" w:rsidP="003C1FE7">
      <w:pPr>
        <w:rPr>
          <w:b/>
          <w:bCs/>
        </w:rPr>
      </w:pPr>
      <w:r w:rsidRPr="003C1FE7">
        <w:rPr>
          <w:b/>
          <w:bCs/>
        </w:rPr>
        <w:t>Conclusion</w:t>
      </w:r>
    </w:p>
    <w:p w14:paraId="3152FEFF" w14:textId="77777777" w:rsidR="003C1FE7" w:rsidRPr="003C1FE7" w:rsidRDefault="003C1FE7" w:rsidP="003C1FE7">
      <w:r w:rsidRPr="003C1FE7">
        <w:t>AI is changing the economics of telecom data monetization, but AI itself is not the product.</w:t>
      </w:r>
    </w:p>
    <w:p w14:paraId="580D4E15" w14:textId="77777777" w:rsidR="003C1FE7" w:rsidRPr="003C1FE7" w:rsidRDefault="003C1FE7" w:rsidP="003C1FE7">
      <w:r w:rsidRPr="003C1FE7">
        <w:t xml:space="preserve">The real product is the </w:t>
      </w:r>
      <w:r w:rsidRPr="003C1FE7">
        <w:rPr>
          <w:b/>
          <w:bCs/>
        </w:rPr>
        <w:t>trusted intelligence, capability or business outcome that AI helps the operator create</w:t>
      </w:r>
      <w:r w:rsidRPr="003C1FE7">
        <w:t>.</w:t>
      </w:r>
    </w:p>
    <w:p w14:paraId="1179667B" w14:textId="77777777" w:rsidR="003C1FE7" w:rsidRPr="003C1FE7" w:rsidRDefault="003C1FE7" w:rsidP="003C1FE7">
      <w:r w:rsidRPr="003C1FE7">
        <w:t>For some operators, that may be mobility intelligence. For others, it may be identity and fraud prevention, network APIs, advertising, programmable connectivity or differentiated enterprise services. Operators with broader digital ecosystems may have additional opportunities to combine telecom intelligence with commerce, financial services and digital experiences.</w:t>
      </w:r>
    </w:p>
    <w:p w14:paraId="795D30E8" w14:textId="77777777" w:rsidR="003C1FE7" w:rsidRPr="003C1FE7" w:rsidRDefault="003C1FE7" w:rsidP="003C1FE7">
      <w:r w:rsidRPr="003C1FE7">
        <w:t>Agentic AI could eventually amplify this opportunity by orchestrating decisions and services across these domains. But its introduction needs to be progressive and governed, with clear boundaries between what AI can recommend, what it can execute autonomously and where human oversight remains mandatory.</w:t>
      </w:r>
    </w:p>
    <w:p w14:paraId="072A2547" w14:textId="77777777" w:rsidR="003C1FE7" w:rsidRPr="003C1FE7" w:rsidRDefault="003C1FE7" w:rsidP="003C1FE7">
      <w:r w:rsidRPr="003C1FE7">
        <w:t>The industry's evolution can therefore be viewed as a progression:</w:t>
      </w:r>
    </w:p>
    <w:p w14:paraId="76E4C4F8" w14:textId="77777777" w:rsidR="003C1FE7" w:rsidRPr="003C1FE7" w:rsidRDefault="003C1FE7" w:rsidP="003C1FE7">
      <w:r w:rsidRPr="003C1FE7">
        <w:rPr>
          <w:b/>
          <w:bCs/>
        </w:rPr>
        <w:t>Connectivity → Data → Insights → Intelligence Products → Programmable Capabilities → AI-Orchestrated Ecosystems</w:t>
      </w:r>
    </w:p>
    <w:p w14:paraId="4165566E" w14:textId="77777777" w:rsidR="003C1FE7" w:rsidRPr="003C1FE7" w:rsidRDefault="003C1FE7" w:rsidP="003C1FE7">
      <w:r w:rsidRPr="003C1FE7">
        <w:t>The operators that succeed will not simply be those with the most data or the most AI models.</w:t>
      </w:r>
    </w:p>
    <w:p w14:paraId="67B18902" w14:textId="77777777" w:rsidR="003C1FE7" w:rsidRPr="003C1FE7" w:rsidRDefault="003C1FE7" w:rsidP="003C1FE7">
      <w:r w:rsidRPr="003C1FE7">
        <w:rPr>
          <w:b/>
          <w:bCs/>
        </w:rPr>
        <w:t>They will be the operators that can turn trusted network intelligence into repeatable, scalable and measurable customer value.</w:t>
      </w:r>
    </w:p>
    <w:p w14:paraId="20E203C5" w14:textId="77777777" w:rsidR="003C1FE7" w:rsidRPr="003C1FE7" w:rsidRDefault="003C1FE7" w:rsidP="003C1FE7">
      <w:pPr>
        <w:rPr>
          <w:b/>
          <w:bCs/>
        </w:rPr>
      </w:pPr>
      <w:r w:rsidRPr="003C1FE7">
        <w:rPr>
          <w:b/>
          <w:bCs/>
        </w:rPr>
        <w:t>Key sources</w:t>
      </w:r>
    </w:p>
    <w:p w14:paraId="19B76194" w14:textId="77777777" w:rsidR="003C1FE7" w:rsidRPr="003C1FE7" w:rsidRDefault="003C1FE7" w:rsidP="003C1FE7">
      <w:pPr>
        <w:numPr>
          <w:ilvl w:val="0"/>
          <w:numId w:val="2"/>
        </w:numPr>
      </w:pPr>
      <w:hyperlink r:id="rId58" w:tgtFrame="_blank" w:history="1">
        <w:r w:rsidRPr="003C1FE7">
          <w:rPr>
            <w:rStyle w:val="Hyperlink"/>
          </w:rPr>
          <w:t>GSMA Open Gateway</w:t>
        </w:r>
      </w:hyperlink>
      <w:r w:rsidRPr="003C1FE7">
        <w:t xml:space="preserve"> </w:t>
      </w:r>
      <w:hyperlink r:id="rId59" w:history="1">
        <w:r w:rsidRPr="003C1FE7">
          <w:rPr>
            <w:rStyle w:val="Hyperlink"/>
          </w:rPr>
          <w:t>[gsma.com]</w:t>
        </w:r>
      </w:hyperlink>
    </w:p>
    <w:p w14:paraId="2B272968" w14:textId="77777777" w:rsidR="003C1FE7" w:rsidRPr="003C1FE7" w:rsidRDefault="003C1FE7" w:rsidP="003C1FE7">
      <w:pPr>
        <w:numPr>
          <w:ilvl w:val="0"/>
          <w:numId w:val="2"/>
        </w:numPr>
      </w:pPr>
      <w:hyperlink r:id="rId60" w:tgtFrame="_blank" w:history="1">
        <w:r w:rsidRPr="003C1FE7">
          <w:rPr>
            <w:rStyle w:val="Hyperlink"/>
          </w:rPr>
          <w:t>GSMA Open Gateway API Descriptions</w:t>
        </w:r>
      </w:hyperlink>
      <w:r w:rsidRPr="003C1FE7">
        <w:t xml:space="preserve"> </w:t>
      </w:r>
      <w:hyperlink r:id="rId61" w:history="1">
        <w:r w:rsidRPr="003C1FE7">
          <w:rPr>
            <w:rStyle w:val="Hyperlink"/>
          </w:rPr>
          <w:t>[gsma.com]</w:t>
        </w:r>
      </w:hyperlink>
    </w:p>
    <w:p w14:paraId="186C4EEE" w14:textId="77777777" w:rsidR="003C1FE7" w:rsidRPr="003C1FE7" w:rsidRDefault="003C1FE7" w:rsidP="003C1FE7">
      <w:pPr>
        <w:numPr>
          <w:ilvl w:val="0"/>
          <w:numId w:val="2"/>
        </w:numPr>
      </w:pPr>
      <w:hyperlink r:id="rId62" w:tgtFrame="_blank" w:history="1">
        <w:r w:rsidRPr="003C1FE7">
          <w:rPr>
            <w:rStyle w:val="Hyperlink"/>
          </w:rPr>
          <w:t>GSMA: Network API monetization</w:t>
        </w:r>
      </w:hyperlink>
      <w:r w:rsidRPr="003C1FE7">
        <w:t xml:space="preserve"> </w:t>
      </w:r>
      <w:hyperlink r:id="rId63" w:history="1">
        <w:r w:rsidRPr="003C1FE7">
          <w:rPr>
            <w:rStyle w:val="Hyperlink"/>
          </w:rPr>
          <w:t>[gsma.com]</w:t>
        </w:r>
      </w:hyperlink>
    </w:p>
    <w:p w14:paraId="0E1CB344" w14:textId="77777777" w:rsidR="003C1FE7" w:rsidRPr="003C1FE7" w:rsidRDefault="003C1FE7" w:rsidP="003C1FE7">
      <w:pPr>
        <w:numPr>
          <w:ilvl w:val="0"/>
          <w:numId w:val="2"/>
        </w:numPr>
      </w:pPr>
      <w:hyperlink r:id="rId64" w:tgtFrame="_blank" w:history="1">
        <w:r w:rsidRPr="003C1FE7">
          <w:rPr>
            <w:rStyle w:val="Hyperlink"/>
          </w:rPr>
          <w:t>Vodafone Analytics</w:t>
        </w:r>
      </w:hyperlink>
      <w:r w:rsidRPr="003C1FE7">
        <w:t xml:space="preserve"> </w:t>
      </w:r>
      <w:hyperlink r:id="rId65" w:history="1">
        <w:r w:rsidRPr="003C1FE7">
          <w:rPr>
            <w:rStyle w:val="Hyperlink"/>
          </w:rPr>
          <w:t>[vodafone.com]</w:t>
        </w:r>
      </w:hyperlink>
    </w:p>
    <w:p w14:paraId="7E15F105" w14:textId="77777777" w:rsidR="003C1FE7" w:rsidRPr="003C1FE7" w:rsidRDefault="003C1FE7" w:rsidP="003C1FE7">
      <w:pPr>
        <w:numPr>
          <w:ilvl w:val="0"/>
          <w:numId w:val="2"/>
        </w:numPr>
      </w:pPr>
      <w:hyperlink r:id="rId66" w:tgtFrame="_blank" w:history="1">
        <w:r w:rsidRPr="003C1FE7">
          <w:rPr>
            <w:rStyle w:val="Hyperlink"/>
          </w:rPr>
          <w:t>Telefónica Tech: Mobility Insights</w:t>
        </w:r>
      </w:hyperlink>
      <w:r w:rsidRPr="003C1FE7">
        <w:t xml:space="preserve"> </w:t>
      </w:r>
      <w:hyperlink r:id="rId67" w:history="1">
        <w:r w:rsidRPr="003C1FE7">
          <w:rPr>
            <w:rStyle w:val="Hyperlink"/>
          </w:rPr>
          <w:t>[telefonicatech.com]</w:t>
        </w:r>
      </w:hyperlink>
    </w:p>
    <w:p w14:paraId="2ACC4B4C" w14:textId="77777777" w:rsidR="003C1FE7" w:rsidRPr="003C1FE7" w:rsidRDefault="003C1FE7" w:rsidP="003C1FE7">
      <w:pPr>
        <w:numPr>
          <w:ilvl w:val="0"/>
          <w:numId w:val="2"/>
        </w:numPr>
      </w:pPr>
      <w:hyperlink r:id="rId68" w:tgtFrame="_blank" w:history="1">
        <w:r w:rsidRPr="003C1FE7">
          <w:rPr>
            <w:rStyle w:val="Hyperlink"/>
          </w:rPr>
          <w:t>AT&amp;T: Network APIs</w:t>
        </w:r>
      </w:hyperlink>
      <w:r w:rsidRPr="003C1FE7">
        <w:t xml:space="preserve"> </w:t>
      </w:r>
      <w:hyperlink r:id="rId69" w:history="1">
        <w:r w:rsidRPr="003C1FE7">
          <w:rPr>
            <w:rStyle w:val="Hyperlink"/>
          </w:rPr>
          <w:t>[about.att.com]</w:t>
        </w:r>
      </w:hyperlink>
    </w:p>
    <w:p w14:paraId="7A716D76" w14:textId="77777777" w:rsidR="003C1FE7" w:rsidRPr="003C1FE7" w:rsidRDefault="003C1FE7" w:rsidP="003C1FE7">
      <w:pPr>
        <w:numPr>
          <w:ilvl w:val="0"/>
          <w:numId w:val="2"/>
        </w:numPr>
      </w:pPr>
      <w:hyperlink r:id="rId70" w:tgtFrame="_blank" w:history="1">
        <w:r w:rsidRPr="003C1FE7">
          <w:rPr>
            <w:rStyle w:val="Hyperlink"/>
          </w:rPr>
          <w:t>Ericsson: AT&amp;T, T-Mobile and Verizon via Aduna</w:t>
        </w:r>
      </w:hyperlink>
      <w:r w:rsidRPr="003C1FE7">
        <w:t xml:space="preserve"> </w:t>
      </w:r>
      <w:hyperlink r:id="rId71" w:history="1">
        <w:r w:rsidRPr="003C1FE7">
          <w:rPr>
            <w:rStyle w:val="Hyperlink"/>
          </w:rPr>
          <w:t>[ericsson.com]</w:t>
        </w:r>
      </w:hyperlink>
    </w:p>
    <w:p w14:paraId="6C813350" w14:textId="77777777" w:rsidR="003C1FE7" w:rsidRPr="003C1FE7" w:rsidRDefault="003C1FE7" w:rsidP="003C1FE7">
      <w:pPr>
        <w:numPr>
          <w:ilvl w:val="0"/>
          <w:numId w:val="2"/>
        </w:numPr>
      </w:pPr>
      <w:hyperlink r:id="rId72" w:tgtFrame="_blank" w:history="1">
        <w:proofErr w:type="spellStart"/>
        <w:r w:rsidRPr="003C1FE7">
          <w:rPr>
            <w:rStyle w:val="Hyperlink"/>
          </w:rPr>
          <w:t>FreeWheel</w:t>
        </w:r>
        <w:proofErr w:type="spellEnd"/>
      </w:hyperlink>
      <w:r w:rsidRPr="003C1FE7">
        <w:t xml:space="preserve"> </w:t>
      </w:r>
      <w:hyperlink r:id="rId73" w:history="1">
        <w:r w:rsidRPr="003C1FE7">
          <w:rPr>
            <w:rStyle w:val="Hyperlink"/>
          </w:rPr>
          <w:t>[freewheel.com]</w:t>
        </w:r>
      </w:hyperlink>
    </w:p>
    <w:p w14:paraId="339A702F" w14:textId="77777777" w:rsidR="003C1FE7" w:rsidRPr="003C1FE7" w:rsidRDefault="003C1FE7" w:rsidP="003C1FE7">
      <w:pPr>
        <w:numPr>
          <w:ilvl w:val="0"/>
          <w:numId w:val="2"/>
        </w:numPr>
      </w:pPr>
      <w:hyperlink r:id="rId74" w:tgtFrame="_blank" w:history="1">
        <w:r w:rsidRPr="003C1FE7">
          <w:rPr>
            <w:rStyle w:val="Hyperlink"/>
          </w:rPr>
          <w:t>T-Mobile/Vistar Media</w:t>
        </w:r>
      </w:hyperlink>
      <w:r w:rsidRPr="003C1FE7">
        <w:t xml:space="preserve"> </w:t>
      </w:r>
      <w:hyperlink r:id="rId75" w:history="1">
        <w:r w:rsidRPr="003C1FE7">
          <w:rPr>
            <w:rStyle w:val="Hyperlink"/>
          </w:rPr>
          <w:t>[vistarmedia.com]</w:t>
        </w:r>
      </w:hyperlink>
    </w:p>
    <w:p w14:paraId="46CE991C" w14:textId="77777777" w:rsidR="003C1FE7" w:rsidRPr="003C1FE7" w:rsidRDefault="003C1FE7" w:rsidP="003C1FE7">
      <w:pPr>
        <w:numPr>
          <w:ilvl w:val="0"/>
          <w:numId w:val="2"/>
        </w:numPr>
      </w:pPr>
      <w:hyperlink r:id="rId76" w:tgtFrame="_blank" w:history="1">
        <w:r w:rsidRPr="003C1FE7">
          <w:rPr>
            <w:rStyle w:val="Hyperlink"/>
          </w:rPr>
          <w:t>Orange Data and AI Ethics Council</w:t>
        </w:r>
      </w:hyperlink>
      <w:r w:rsidRPr="003C1FE7">
        <w:t xml:space="preserve"> </w:t>
      </w:r>
      <w:hyperlink r:id="rId77" w:history="1">
        <w:r w:rsidRPr="003C1FE7">
          <w:rPr>
            <w:rStyle w:val="Hyperlink"/>
          </w:rPr>
          <w:t>[orange.com]</w:t>
        </w:r>
      </w:hyperlink>
    </w:p>
    <w:p w14:paraId="7ED49F6F" w14:textId="77777777" w:rsidR="003C1FE7" w:rsidRPr="003C1FE7" w:rsidRDefault="003C1FE7" w:rsidP="003C1FE7">
      <w:pPr>
        <w:numPr>
          <w:ilvl w:val="0"/>
          <w:numId w:val="2"/>
        </w:numPr>
      </w:pPr>
      <w:hyperlink r:id="rId78" w:tgtFrame="_blank" w:history="1">
        <w:r w:rsidRPr="003C1FE7">
          <w:rPr>
            <w:rStyle w:val="Hyperlink"/>
          </w:rPr>
          <w:t>Deutsche Telekom: Digital Ethics</w:t>
        </w:r>
      </w:hyperlink>
      <w:r w:rsidRPr="003C1FE7">
        <w:t xml:space="preserve"> </w:t>
      </w:r>
      <w:hyperlink r:id="rId79" w:history="1">
        <w:r w:rsidRPr="003C1FE7">
          <w:rPr>
            <w:rStyle w:val="Hyperlink"/>
          </w:rPr>
          <w:t>[telekom.com]</w:t>
        </w:r>
      </w:hyperlink>
    </w:p>
    <w:p w14:paraId="3DF5647A" w14:textId="77777777" w:rsidR="003C1FE7" w:rsidRPr="003C1FE7" w:rsidRDefault="003C1FE7" w:rsidP="003C1FE7">
      <w:pPr>
        <w:numPr>
          <w:ilvl w:val="0"/>
          <w:numId w:val="2"/>
        </w:numPr>
      </w:pPr>
      <w:hyperlink r:id="rId80" w:tgtFrame="_blank" w:history="1">
        <w:r w:rsidRPr="003C1FE7">
          <w:rPr>
            <w:rStyle w:val="Hyperlink"/>
          </w:rPr>
          <w:t>Rakuten: Agentic AI ecosystem</w:t>
        </w:r>
      </w:hyperlink>
      <w:r w:rsidRPr="003C1FE7">
        <w:t xml:space="preserve"> </w:t>
      </w:r>
      <w:hyperlink r:id="rId81" w:history="1">
        <w:r w:rsidRPr="003C1FE7">
          <w:rPr>
            <w:rStyle w:val="Hyperlink"/>
          </w:rPr>
          <w:t>[global.rakuten.com]</w:t>
        </w:r>
      </w:hyperlink>
    </w:p>
    <w:p w14:paraId="4AECE1DF" w14:textId="77777777" w:rsidR="00241510" w:rsidRDefault="00241510"/>
    <w:sectPr w:rsidR="00241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104C"/>
    <w:multiLevelType w:val="multilevel"/>
    <w:tmpl w:val="DBF4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C01B6"/>
    <w:multiLevelType w:val="multilevel"/>
    <w:tmpl w:val="B39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378325">
    <w:abstractNumId w:val="0"/>
  </w:num>
  <w:num w:numId="2" w16cid:durableId="1888639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FB"/>
    <w:rsid w:val="00241510"/>
    <w:rsid w:val="003C1FE7"/>
    <w:rsid w:val="008A5DF4"/>
    <w:rsid w:val="00A16EFB"/>
    <w:rsid w:val="00C00147"/>
    <w:rsid w:val="00C934B4"/>
    <w:rsid w:val="00D802F3"/>
    <w:rsid w:val="00FD3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CDF8"/>
  <w15:chartTrackingRefBased/>
  <w15:docId w15:val="{E76CF9E7-591D-4B9C-B87A-D001D37F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FB"/>
    <w:rPr>
      <w:rFonts w:eastAsiaTheme="majorEastAsia" w:cstheme="majorBidi"/>
      <w:color w:val="272727" w:themeColor="text1" w:themeTint="D8"/>
    </w:rPr>
  </w:style>
  <w:style w:type="paragraph" w:styleId="Title">
    <w:name w:val="Title"/>
    <w:basedOn w:val="Normal"/>
    <w:next w:val="Normal"/>
    <w:link w:val="TitleChar"/>
    <w:uiPriority w:val="10"/>
    <w:qFormat/>
    <w:rsid w:val="00A16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FB"/>
    <w:pPr>
      <w:spacing w:before="160"/>
      <w:jc w:val="center"/>
    </w:pPr>
    <w:rPr>
      <w:i/>
      <w:iCs/>
      <w:color w:val="404040" w:themeColor="text1" w:themeTint="BF"/>
    </w:rPr>
  </w:style>
  <w:style w:type="character" w:customStyle="1" w:styleId="QuoteChar">
    <w:name w:val="Quote Char"/>
    <w:basedOn w:val="DefaultParagraphFont"/>
    <w:link w:val="Quote"/>
    <w:uiPriority w:val="29"/>
    <w:rsid w:val="00A16EFB"/>
    <w:rPr>
      <w:i/>
      <w:iCs/>
      <w:color w:val="404040" w:themeColor="text1" w:themeTint="BF"/>
    </w:rPr>
  </w:style>
  <w:style w:type="paragraph" w:styleId="ListParagraph">
    <w:name w:val="List Paragraph"/>
    <w:basedOn w:val="Normal"/>
    <w:uiPriority w:val="34"/>
    <w:qFormat/>
    <w:rsid w:val="00A16EFB"/>
    <w:pPr>
      <w:ind w:left="720"/>
      <w:contextualSpacing/>
    </w:pPr>
  </w:style>
  <w:style w:type="character" w:styleId="IntenseEmphasis">
    <w:name w:val="Intense Emphasis"/>
    <w:basedOn w:val="DefaultParagraphFont"/>
    <w:uiPriority w:val="21"/>
    <w:qFormat/>
    <w:rsid w:val="00A16EFB"/>
    <w:rPr>
      <w:i/>
      <w:iCs/>
      <w:color w:val="0F4761" w:themeColor="accent1" w:themeShade="BF"/>
    </w:rPr>
  </w:style>
  <w:style w:type="paragraph" w:styleId="IntenseQuote">
    <w:name w:val="Intense Quote"/>
    <w:basedOn w:val="Normal"/>
    <w:next w:val="Normal"/>
    <w:link w:val="IntenseQuoteChar"/>
    <w:uiPriority w:val="30"/>
    <w:qFormat/>
    <w:rsid w:val="00A16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FB"/>
    <w:rPr>
      <w:i/>
      <w:iCs/>
      <w:color w:val="0F4761" w:themeColor="accent1" w:themeShade="BF"/>
    </w:rPr>
  </w:style>
  <w:style w:type="character" w:styleId="IntenseReference">
    <w:name w:val="Intense Reference"/>
    <w:basedOn w:val="DefaultParagraphFont"/>
    <w:uiPriority w:val="32"/>
    <w:qFormat/>
    <w:rsid w:val="00A16EFB"/>
    <w:rPr>
      <w:b/>
      <w:bCs/>
      <w:smallCaps/>
      <w:color w:val="0F4761" w:themeColor="accent1" w:themeShade="BF"/>
      <w:spacing w:val="5"/>
    </w:rPr>
  </w:style>
  <w:style w:type="character" w:styleId="Hyperlink">
    <w:name w:val="Hyperlink"/>
    <w:basedOn w:val="DefaultParagraphFont"/>
    <w:uiPriority w:val="99"/>
    <w:unhideWhenUsed/>
    <w:rsid w:val="003C1FE7"/>
    <w:rPr>
      <w:color w:val="467886" w:themeColor="hyperlink"/>
      <w:u w:val="single"/>
    </w:rPr>
  </w:style>
  <w:style w:type="character" w:styleId="UnresolvedMention">
    <w:name w:val="Unresolved Mention"/>
    <w:basedOn w:val="DefaultParagraphFont"/>
    <w:uiPriority w:val="99"/>
    <w:semiHidden/>
    <w:unhideWhenUsed/>
    <w:rsid w:val="003C1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istarmedia.com/news/t-mobile-to-acquire-vistar-media-fueling-better-ad-experiences-for-consumers-and-more-effective-products-for-advertisers" TargetMode="External"/><Relationship Id="rId21" Type="http://schemas.openxmlformats.org/officeDocument/2006/relationships/hyperlink" Target="https://www.vodafone.com/business/products/cloud-and-edge/cloud-services/analytics-and-insights/vodafone-analytics" TargetMode="External"/><Relationship Id="rId42" Type="http://schemas.openxmlformats.org/officeDocument/2006/relationships/hyperlink" Target="https://www.orange.com/en/our-group/our-governance/data-and-ai-ethics-council" TargetMode="External"/><Relationship Id="rId47" Type="http://schemas.openxmlformats.org/officeDocument/2006/relationships/hyperlink" Target="https://www.gsma.com/solutions-and-impact/gsma-open-gateway/why-monetisation-is-the-make-or-break-challenge-for-network-apis-in-2026/" TargetMode="External"/><Relationship Id="rId63" Type="http://schemas.openxmlformats.org/officeDocument/2006/relationships/hyperlink" Target="https://www.gsma.com/solutions-and-impact/gsma-open-gateway/why-monetisation-is-the-make-or-break-challenge-for-network-apis-in-2026/" TargetMode="External"/><Relationship Id="rId68" Type="http://schemas.openxmlformats.org/officeDocument/2006/relationships/hyperlink" Target="https://about.att.com/blogs/2026/5g-network-apis.html" TargetMode="External"/><Relationship Id="rId16" Type="http://schemas.openxmlformats.org/officeDocument/2006/relationships/hyperlink" Target="https://about.att.com/blogs/2026/5g-network-apis.html" TargetMode="External"/><Relationship Id="rId11" Type="http://schemas.openxmlformats.org/officeDocument/2006/relationships/hyperlink" Target="https://www.gsma.com/solutions-and-impact/gsma-open-gateway/" TargetMode="External"/><Relationship Id="rId32" Type="http://schemas.openxmlformats.org/officeDocument/2006/relationships/hyperlink" Target="https://rakuten.today/blog/from-the-rakuten-playbook-how-telcos-can-leverage-real-time-data-and-ecosystems-to-supercharge-growth.html" TargetMode="External"/><Relationship Id="rId37" Type="http://schemas.openxmlformats.org/officeDocument/2006/relationships/hyperlink" Target="https://www.ericsson.com/en/press-releases/2025/2/att-t-mobile-and-verizon-come-together-to-bring-first-standardized-5g-network-apis-to-the-u-s--leveraging-aduna" TargetMode="External"/><Relationship Id="rId53" Type="http://schemas.openxmlformats.org/officeDocument/2006/relationships/hyperlink" Target="https://inform.tmforum.org/features-and-opinion/why-governance-is-key-to-deutsche-telekoms-new-ai-architecture" TargetMode="External"/><Relationship Id="rId58" Type="http://schemas.openxmlformats.org/officeDocument/2006/relationships/hyperlink" Target="https://www.gsma.com/solutions-and-impact/gsma-open-gateway/" TargetMode="External"/><Relationship Id="rId74" Type="http://schemas.openxmlformats.org/officeDocument/2006/relationships/hyperlink" Target="https://www.vistarmedia.com/news/t-mobile-to-acquire-vistar-media-fueling-better-ad-experiences-for-consumers-and-more-effective-products-for-advertisers" TargetMode="External"/><Relationship Id="rId79" Type="http://schemas.openxmlformats.org/officeDocument/2006/relationships/hyperlink" Target="https://www.telekom.com/en/newsroom/topic-hubs/technology-and-innovation/corporate-digital-responsibility/a-look-at-our-action-areas-digital-ethics" TargetMode="External"/><Relationship Id="rId5" Type="http://schemas.openxmlformats.org/officeDocument/2006/relationships/hyperlink" Target="https://www.gsma.com/solutions-and-impact/gsma-open-gateway/" TargetMode="External"/><Relationship Id="rId61" Type="http://schemas.openxmlformats.org/officeDocument/2006/relationships/hyperlink" Target="https://www.gsma.com/solutions-and-impact/gsma-open-gateway/gsma-open-gateway-api-descriptions/" TargetMode="External"/><Relationship Id="rId82" Type="http://schemas.openxmlformats.org/officeDocument/2006/relationships/fontTable" Target="fontTable.xml"/><Relationship Id="rId19" Type="http://schemas.openxmlformats.org/officeDocument/2006/relationships/hyperlink" Target="https://www.gsma.com/solutions-and-impact/gsma-open-gateway/gsma-open-gateway-api-descriptions/" TargetMode="External"/><Relationship Id="rId14" Type="http://schemas.openxmlformats.org/officeDocument/2006/relationships/hyperlink" Target="https://adunaglobal.com/media/a2npz04v/att-t-mobile-verizon-5g-network-apis.pdf" TargetMode="External"/><Relationship Id="rId22" Type="http://schemas.openxmlformats.org/officeDocument/2006/relationships/hyperlink" Target="https://www.vodafone.com/business/products/cloud-and-edge/cloud-services/analytics-and-insights/vodafone-analytics" TargetMode="External"/><Relationship Id="rId27" Type="http://schemas.openxmlformats.org/officeDocument/2006/relationships/hyperlink" Target="https://www.freewheel.com/about/" TargetMode="External"/><Relationship Id="rId30" Type="http://schemas.openxmlformats.org/officeDocument/2006/relationships/hyperlink" Target="https://comcastadvertising.com/about-us/" TargetMode="External"/><Relationship Id="rId35" Type="http://schemas.openxmlformats.org/officeDocument/2006/relationships/hyperlink" Target="https://global.rakuten.com/corp/news/press/2025/0730_01.html" TargetMode="External"/><Relationship Id="rId43" Type="http://schemas.openxmlformats.org/officeDocument/2006/relationships/hyperlink" Target="https://www.orange.com/en/our-group/our-governance/data-and-ai-ethics-council" TargetMode="External"/><Relationship Id="rId48" Type="http://schemas.openxmlformats.org/officeDocument/2006/relationships/hyperlink" Target="https://www.gsma.com/solutions-and-impact/gsma-open-gateway/gsma-open-gateway-api-descriptions/" TargetMode="External"/><Relationship Id="rId56" Type="http://schemas.openxmlformats.org/officeDocument/2006/relationships/hyperlink" Target="https://www.gsma.com/solutions-and-impact/gsma-open-gateway/" TargetMode="External"/><Relationship Id="rId64" Type="http://schemas.openxmlformats.org/officeDocument/2006/relationships/hyperlink" Target="https://www.vodafone.com/business/products/cloud-and-edge/cloud-services/analytics-and-insights/vodafone-analytics" TargetMode="External"/><Relationship Id="rId69" Type="http://schemas.openxmlformats.org/officeDocument/2006/relationships/hyperlink" Target="https://about.att.com/blogs/2026/5g-network-apis.html" TargetMode="External"/><Relationship Id="rId77" Type="http://schemas.openxmlformats.org/officeDocument/2006/relationships/hyperlink" Target="https://www.orange.com/en/our-group/our-governance/data-and-ai-ethics-council" TargetMode="External"/><Relationship Id="rId8" Type="http://schemas.openxmlformats.org/officeDocument/2006/relationships/hyperlink" Target="https://www.gsma.com/solutions-and-impact/gsma-open-gateway/why-monetisation-is-the-make-or-break-challenge-for-network-apis-in-2026/" TargetMode="External"/><Relationship Id="rId51" Type="http://schemas.openxmlformats.org/officeDocument/2006/relationships/hyperlink" Target="https://www.vodafone.com/business/products/cloud-and-edge/cloud-services/analytics-and-insights/vodafone-analytics" TargetMode="External"/><Relationship Id="rId72" Type="http://schemas.openxmlformats.org/officeDocument/2006/relationships/hyperlink" Target="https://www.freewheel.com/about/" TargetMode="External"/><Relationship Id="rId80" Type="http://schemas.openxmlformats.org/officeDocument/2006/relationships/hyperlink" Target="https://global.rakuten.com/corp/news/press/2025/0730_01.html" TargetMode="External"/><Relationship Id="rId3" Type="http://schemas.openxmlformats.org/officeDocument/2006/relationships/settings" Target="settings.xml"/><Relationship Id="rId12" Type="http://schemas.openxmlformats.org/officeDocument/2006/relationships/hyperlink" Target="https://www.gsma.com/solutions-and-impact/gsma-open-gateway/gsma-open-gateway-api-descriptions/" TargetMode="External"/><Relationship Id="rId17" Type="http://schemas.openxmlformats.org/officeDocument/2006/relationships/hyperlink" Target="https://about.att.com/blogs/2026/5g-network-apis.html" TargetMode="External"/><Relationship Id="rId25" Type="http://schemas.openxmlformats.org/officeDocument/2006/relationships/hyperlink" Target="https://www.vistarmedia.com/news/t-mobile-to-acquire-vistar-media-fueling-better-ad-experiences-for-consumers-and-more-effective-products-for-advertisers" TargetMode="External"/><Relationship Id="rId33" Type="http://schemas.openxmlformats.org/officeDocument/2006/relationships/hyperlink" Target="https://rakuten.today/blog/from-the-rakuten-playbook-how-telcos-can-leverage-real-time-data-and-ecosystems-to-supercharge-growth.html" TargetMode="External"/><Relationship Id="rId38" Type="http://schemas.openxmlformats.org/officeDocument/2006/relationships/hyperlink" Target="https://www.vodafone.com/business/products/cloud-and-edge/cloud-services/analytics-and-insights/vodafone-analytics" TargetMode="External"/><Relationship Id="rId46" Type="http://schemas.openxmlformats.org/officeDocument/2006/relationships/hyperlink" Target="https://www.telekom.com/en/newsroom/topic-hubs/technology-and-innovation/corporate-digital-responsibility/a-look-at-our-action-areas-digital-ethics" TargetMode="External"/><Relationship Id="rId59" Type="http://schemas.openxmlformats.org/officeDocument/2006/relationships/hyperlink" Target="https://www.gsma.com/solutions-and-impact/gsma-open-gateway/" TargetMode="External"/><Relationship Id="rId67" Type="http://schemas.openxmlformats.org/officeDocument/2006/relationships/hyperlink" Target="https://telefonicatech.com/en/solutions/ai-and-data/data-powered-solutions/mobility-insights" TargetMode="External"/><Relationship Id="rId20" Type="http://schemas.openxmlformats.org/officeDocument/2006/relationships/hyperlink" Target="https://about.att.com/blogs/2026/5g-network-apis.html" TargetMode="External"/><Relationship Id="rId41" Type="http://schemas.openxmlformats.org/officeDocument/2006/relationships/hyperlink" Target="https://www.gsma.com/solutions-and-impact/gsma-open-gateway/gsma-open-gateway-api-descriptions/" TargetMode="External"/><Relationship Id="rId54" Type="http://schemas.openxmlformats.org/officeDocument/2006/relationships/hyperlink" Target="https://www.orange.com/en/press-release/orange-adopts-a-data-and-artificial-intelligence-code-of-ethics-233591" TargetMode="External"/><Relationship Id="rId62" Type="http://schemas.openxmlformats.org/officeDocument/2006/relationships/hyperlink" Target="https://www.gsma.com/solutions-and-impact/gsma-open-gateway/why-monetisation-is-the-make-or-break-challenge-for-network-apis-in-2026/" TargetMode="External"/><Relationship Id="rId70" Type="http://schemas.openxmlformats.org/officeDocument/2006/relationships/hyperlink" Target="https://www.ericsson.com/en/press-releases/2025/2/att-t-mobile-and-verizon-come-together-to-bring-first-standardized-5g-network-apis-to-the-u-s--leveraging-aduna" TargetMode="External"/><Relationship Id="rId75" Type="http://schemas.openxmlformats.org/officeDocument/2006/relationships/hyperlink" Target="https://www.vistarmedia.com/news/t-mobile-to-acquire-vistar-media-fueling-better-ad-experiences-for-consumers-and-more-effective-products-for-advertisers"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sma.com/solutions-and-impact/gsma-open-gateway/" TargetMode="External"/><Relationship Id="rId15" Type="http://schemas.openxmlformats.org/officeDocument/2006/relationships/hyperlink" Target="https://www.ericsson.com/en/press-releases/2025/2/att-t-mobile-and-verizon-come-together-to-bring-first-standardized-5g-network-apis-to-the-u-s--leveraging-aduna" TargetMode="External"/><Relationship Id="rId23" Type="http://schemas.openxmlformats.org/officeDocument/2006/relationships/hyperlink" Target="https://telefonicatech.com/en/solutions/ai-and-data/data-powered-solutions/mobility-insights" TargetMode="External"/><Relationship Id="rId28" Type="http://schemas.openxmlformats.org/officeDocument/2006/relationships/hyperlink" Target="https://www.freewheel.com/about/" TargetMode="External"/><Relationship Id="rId36" Type="http://schemas.openxmlformats.org/officeDocument/2006/relationships/hyperlink" Target="https://www.gsma.com/solutions-and-impact/gsma-open-gateway/gsma-open-gateway-api-descriptions/" TargetMode="External"/><Relationship Id="rId49" Type="http://schemas.openxmlformats.org/officeDocument/2006/relationships/hyperlink" Target="https://www.gsma.com/solutions-and-impact/gsma-open-gateway/gsma-open-gateway-api-descriptions/" TargetMode="External"/><Relationship Id="rId57" Type="http://schemas.openxmlformats.org/officeDocument/2006/relationships/hyperlink" Target="https://www.ericsson.com/en/press-releases/2025/2/att-t-mobile-and-verizon-come-together-to-bring-first-standardized-5g-network-apis-to-the-u-s--leveraging-aduna" TargetMode="External"/><Relationship Id="rId10" Type="http://schemas.openxmlformats.org/officeDocument/2006/relationships/hyperlink" Target="https://www.gsma.com/solutions-and-impact/gsma-open-gateway/gsma-open-gateway-api-descriptions/" TargetMode="External"/><Relationship Id="rId31" Type="http://schemas.openxmlformats.org/officeDocument/2006/relationships/hyperlink" Target="https://comcastadvertising.com/news/comcast-advertising-makes-traditional-tv-biddable-for-the-first-time/" TargetMode="External"/><Relationship Id="rId44" Type="http://schemas.openxmlformats.org/officeDocument/2006/relationships/hyperlink" Target="https://www.orange.com/en/press-release/orange-adopts-a-data-and-artificial-intelligence-code-of-ethics-233591" TargetMode="External"/><Relationship Id="rId52" Type="http://schemas.openxmlformats.org/officeDocument/2006/relationships/hyperlink" Target="https://telefonicatech.com/en/solutions/ai-and-data/data-powered-solutions/mobility-insights" TargetMode="External"/><Relationship Id="rId60" Type="http://schemas.openxmlformats.org/officeDocument/2006/relationships/hyperlink" Target="https://www.gsma.com/solutions-and-impact/gsma-open-gateway/gsma-open-gateway-api-descriptions/" TargetMode="External"/><Relationship Id="rId65" Type="http://schemas.openxmlformats.org/officeDocument/2006/relationships/hyperlink" Target="https://www.vodafone.com/business/products/cloud-and-edge/cloud-services/analytics-and-insights/vodafone-analytics" TargetMode="External"/><Relationship Id="rId73" Type="http://schemas.openxmlformats.org/officeDocument/2006/relationships/hyperlink" Target="https://www.freewheel.com/about/" TargetMode="External"/><Relationship Id="rId78" Type="http://schemas.openxmlformats.org/officeDocument/2006/relationships/hyperlink" Target="https://www.telekom.com/en/newsroom/topic-hubs/technology-and-innovation/corporate-digital-responsibility/a-look-at-our-action-areas-digital-ethics" TargetMode="External"/><Relationship Id="rId81" Type="http://schemas.openxmlformats.org/officeDocument/2006/relationships/hyperlink" Target="https://global.rakuten.com/corp/news/press/2025/0730_01.html" TargetMode="External"/><Relationship Id="rId4" Type="http://schemas.openxmlformats.org/officeDocument/2006/relationships/webSettings" Target="webSettings.xml"/><Relationship Id="rId9" Type="http://schemas.openxmlformats.org/officeDocument/2006/relationships/hyperlink" Target="https://www.gsma.com/solutions-and-impact/gsma-open-gateway/why-monetisation-is-the-make-or-break-challenge-for-network-apis-in-2026/" TargetMode="External"/><Relationship Id="rId13" Type="http://schemas.openxmlformats.org/officeDocument/2006/relationships/hyperlink" Target="https://www.ericsson.com/en/press-releases/2025/2/att-t-mobile-and-verizon-come-together-to-bring-first-standardized-5g-network-apis-to-the-u-s--leveraging-aduna" TargetMode="External"/><Relationship Id="rId18" Type="http://schemas.openxmlformats.org/officeDocument/2006/relationships/hyperlink" Target="https://open-gateway.gsma.com/docs" TargetMode="External"/><Relationship Id="rId39" Type="http://schemas.openxmlformats.org/officeDocument/2006/relationships/hyperlink" Target="https://telefonicatech.com/en/solutions/ai-and-data/data-powered-solutions/mobility-insights" TargetMode="External"/><Relationship Id="rId34" Type="http://schemas.openxmlformats.org/officeDocument/2006/relationships/hyperlink" Target="https://global.rakuten.com/corp/news/press/2025/0730_01.html" TargetMode="External"/><Relationship Id="rId50" Type="http://schemas.openxmlformats.org/officeDocument/2006/relationships/hyperlink" Target="https://www.ericsson.com/en/press-releases/2025/2/att-t-mobile-and-verizon-come-together-to-bring-first-standardized-5g-network-apis-to-the-u-s--leveraging-aduna" TargetMode="External"/><Relationship Id="rId55" Type="http://schemas.openxmlformats.org/officeDocument/2006/relationships/hyperlink" Target="https://www.telekom.com/en/newsroom/topic-hubs/technology-and-innovation/corporate-digital-responsibility/a-look-at-our-action-areas-digital-ethics" TargetMode="External"/><Relationship Id="rId76" Type="http://schemas.openxmlformats.org/officeDocument/2006/relationships/hyperlink" Target="https://www.orange.com/en/our-group/our-governance/data-and-ai-ethics-council" TargetMode="External"/><Relationship Id="rId7" Type="http://schemas.openxmlformats.org/officeDocument/2006/relationships/hyperlink" Target="https://www.gsma.com/solutions-and-impact/gsma-open-gateway/gsma-open-gateway-api-descriptions/" TargetMode="External"/><Relationship Id="rId71" Type="http://schemas.openxmlformats.org/officeDocument/2006/relationships/hyperlink" Target="https://www.ericsson.com/en/press-releases/2025/2/att-t-mobile-and-verizon-come-together-to-bring-first-standardized-5g-network-apis-to-the-u-s--leveraging-aduna" TargetMode="External"/><Relationship Id="rId2" Type="http://schemas.openxmlformats.org/officeDocument/2006/relationships/styles" Target="styles.xml"/><Relationship Id="rId29" Type="http://schemas.openxmlformats.org/officeDocument/2006/relationships/hyperlink" Target="https://comcastadvertising.com/about-us/" TargetMode="External"/><Relationship Id="rId24" Type="http://schemas.openxmlformats.org/officeDocument/2006/relationships/hyperlink" Target="https://telefonicatech.com/en/solutions/ai-and-data/data-powered-solutions/mobility-insights" TargetMode="External"/><Relationship Id="rId40" Type="http://schemas.openxmlformats.org/officeDocument/2006/relationships/hyperlink" Target="https://www.gsma.com/solutions-and-impact/gsma-open-gateway/" TargetMode="External"/><Relationship Id="rId45" Type="http://schemas.openxmlformats.org/officeDocument/2006/relationships/hyperlink" Target="https://www.telekom.com/en/newsroom/topic-hubs/technology-and-innovation/corporate-digital-responsibility/a-look-at-our-action-areas-digital-ethics" TargetMode="External"/><Relationship Id="rId66" Type="http://schemas.openxmlformats.org/officeDocument/2006/relationships/hyperlink" Target="https://telefonicatech.com/en/solutions/ai-and-data/data-powered-solutions/mobility-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10</TotalTime>
  <Pages>13</Pages>
  <Words>5258</Words>
  <Characters>29971</Characters>
  <Application>Microsoft Office Word</Application>
  <DocSecurity>0</DocSecurity>
  <Lines>249</Lines>
  <Paragraphs>70</Paragraphs>
  <ScaleCrop>false</ScaleCrop>
  <Company/>
  <LinksUpToDate>false</LinksUpToDate>
  <CharactersWithSpaces>35159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RAJKAMAL</dc:creator>
  <cp:keywords/>
  <dc:description/>
  <cp:lastModifiedBy>A, RAJKAMAL</cp:lastModifiedBy>
  <cp:revision>5</cp:revision>
  <dcterms:created xsi:type="dcterms:W3CDTF">2026-09-30T07:04:00Z</dcterms:created>
  <dcterms:modified xsi:type="dcterms:W3CDTF">2026-09-30T07:14:00Z</dcterms:modified>
</cp:coreProperties>
</file>