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C074" w14:textId="77777777" w:rsidR="0045053B" w:rsidRPr="00AC3CF4" w:rsidRDefault="0045053B" w:rsidP="00AC3CF4">
      <w:pPr>
        <w:pStyle w:val="Heading3"/>
        <w:keepNext w:val="0"/>
        <w:keepLines w:val="0"/>
        <w:spacing w:before="0" w:after="0" w:line="240" w:lineRule="auto"/>
        <w:jc w:val="center"/>
        <w:rPr>
          <w:rFonts w:ascii="Calibri" w:hAnsi="Calibri" w:cs="Calibri"/>
          <w:sz w:val="32"/>
          <w:szCs w:val="32"/>
        </w:rPr>
      </w:pPr>
      <w:r w:rsidRPr="00AC3CF4">
        <w:rPr>
          <w:rFonts w:ascii="Calibri" w:hAnsi="Calibri" w:cs="Calibri"/>
          <w:color w:val="0F58BD"/>
          <w:sz w:val="32"/>
          <w:szCs w:val="32"/>
        </w:rPr>
        <w:t>Raj Karthik Manam</w:t>
      </w:r>
    </w:p>
    <w:p w14:paraId="520EF742" w14:textId="77777777" w:rsidR="0045053B" w:rsidRPr="00AC3CF4" w:rsidRDefault="0045053B" w:rsidP="00AC3CF4">
      <w:pPr>
        <w:jc w:val="center"/>
        <w:rPr>
          <w:rFonts w:ascii="Calibri" w:hAnsi="Calibri" w:cs="Calibri"/>
          <w:sz w:val="20"/>
          <w:szCs w:val="20"/>
        </w:rPr>
      </w:pPr>
      <w:r w:rsidRPr="00AC3CF4">
        <w:rPr>
          <w:rFonts w:ascii="Calibri" w:hAnsi="Calibri" w:cs="Calibri"/>
          <w:color w:val="666666"/>
          <w:sz w:val="20"/>
          <w:szCs w:val="20"/>
        </w:rPr>
        <w:t>AI/LLM Engineer</w:t>
      </w:r>
    </w:p>
    <w:p w14:paraId="23308601" w14:textId="75F41817" w:rsidR="0045053B" w:rsidRPr="00AC3CF4" w:rsidRDefault="0045053B" w:rsidP="00AC3CF4">
      <w:pPr>
        <w:jc w:val="center"/>
        <w:rPr>
          <w:rFonts w:ascii="Calibri" w:hAnsi="Calibri" w:cs="Calibri"/>
          <w:sz w:val="18"/>
          <w:szCs w:val="18"/>
        </w:rPr>
      </w:pPr>
      <w:r w:rsidRPr="00AC3CF4">
        <w:rPr>
          <w:rFonts w:ascii="Calibri" w:hAnsi="Calibri" w:cs="Calibri"/>
          <w:sz w:val="18"/>
          <w:szCs w:val="18"/>
        </w:rPr>
        <w:t xml:space="preserve">manamrajkarthik@gmail.com | (813) 760-2500 | Tampa, FL | </w:t>
      </w:r>
      <w:hyperlink r:id="rId5" w:history="1">
        <w:r w:rsidRPr="00AC3CF4">
          <w:rPr>
            <w:rStyle w:val="Hyperlink"/>
            <w:rFonts w:ascii="Calibri" w:hAnsi="Calibri" w:cs="Calibri"/>
            <w:color w:val="auto"/>
            <w:sz w:val="18"/>
            <w:szCs w:val="18"/>
          </w:rPr>
          <w:t>LinkedIn</w:t>
        </w:r>
      </w:hyperlink>
      <w:r w:rsidRPr="00AC3CF4">
        <w:rPr>
          <w:rFonts w:ascii="Calibri" w:hAnsi="Calibri" w:cs="Calibri"/>
          <w:sz w:val="18"/>
          <w:szCs w:val="18"/>
        </w:rPr>
        <w:t xml:space="preserve"> | </w:t>
      </w:r>
      <w:hyperlink r:id="rId6" w:history="1">
        <w:r w:rsidRPr="00AC3CF4">
          <w:rPr>
            <w:rStyle w:val="Hyperlink"/>
            <w:rFonts w:ascii="Calibri" w:hAnsi="Calibri" w:cs="Calibri"/>
            <w:color w:val="auto"/>
            <w:sz w:val="18"/>
            <w:szCs w:val="18"/>
          </w:rPr>
          <w:t>GitHub</w:t>
        </w:r>
      </w:hyperlink>
    </w:p>
    <w:p w14:paraId="1791A4D7" w14:textId="77777777" w:rsidR="0045053B" w:rsidRPr="00AC3CF4" w:rsidRDefault="0045053B" w:rsidP="00AC3CF4">
      <w:pPr>
        <w:pBdr>
          <w:bottom w:val="single" w:sz="4" w:space="1" w:color="auto"/>
        </w:pBdr>
        <w:rPr>
          <w:rFonts w:ascii="Calibri" w:hAnsi="Calibri" w:cs="Calibri"/>
          <w:sz w:val="19"/>
          <w:szCs w:val="19"/>
        </w:rPr>
      </w:pPr>
      <w:r w:rsidRPr="00AC3CF4">
        <w:rPr>
          <w:rFonts w:ascii="Calibri" w:hAnsi="Calibri" w:cs="Calibri"/>
          <w:b/>
          <w:bCs/>
          <w:color w:val="0F58BD"/>
          <w:sz w:val="19"/>
          <w:szCs w:val="19"/>
        </w:rPr>
        <w:t>SUMMARY</w:t>
      </w:r>
    </w:p>
    <w:p w14:paraId="496D82BA" w14:textId="77777777" w:rsidR="0045053B" w:rsidRPr="00AC3CF4" w:rsidRDefault="0045053B" w:rsidP="00AC3CF4">
      <w:pPr>
        <w:rPr>
          <w:rFonts w:ascii="Calibri" w:hAnsi="Calibri" w:cs="Calibri"/>
          <w:sz w:val="18"/>
          <w:szCs w:val="18"/>
        </w:rPr>
      </w:pPr>
      <w:r w:rsidRPr="00AC3CF4">
        <w:rPr>
          <w:rFonts w:ascii="Calibri" w:hAnsi="Calibri" w:cs="Calibri"/>
          <w:sz w:val="18"/>
          <w:szCs w:val="18"/>
        </w:rPr>
        <w:t>MS AI candidate at USF (GPA 3.9) specializing in LLM systems, RAG pipelines, and multi-agent architecture. Developed production systems that reduced hallucination rates by 67% and deployed fine-tuned LLMs on academic hardware. Emphasizes grounding, rigorous evaluation, and measurable safety outcomes in healthcare and finance.</w:t>
      </w:r>
    </w:p>
    <w:p w14:paraId="093D035F" w14:textId="77777777" w:rsidR="0045053B" w:rsidRPr="00AC3CF4" w:rsidRDefault="0045053B" w:rsidP="00AC3CF4">
      <w:pPr>
        <w:pBdr>
          <w:bottom w:val="single" w:sz="4" w:space="1" w:color="auto"/>
        </w:pBdr>
        <w:rPr>
          <w:rFonts w:ascii="Calibri" w:hAnsi="Calibri" w:cs="Calibri"/>
          <w:sz w:val="19"/>
          <w:szCs w:val="19"/>
        </w:rPr>
      </w:pPr>
      <w:r w:rsidRPr="00AC3CF4">
        <w:rPr>
          <w:rFonts w:ascii="Calibri" w:hAnsi="Calibri" w:cs="Calibri"/>
          <w:b/>
          <w:bCs/>
          <w:color w:val="0F58BD"/>
          <w:sz w:val="19"/>
          <w:szCs w:val="19"/>
        </w:rPr>
        <w:t>EDUCATION</w:t>
      </w:r>
    </w:p>
    <w:p w14:paraId="04B71946"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M.S. Artificial Intelligence &amp; Business Analytics,</w:t>
      </w:r>
      <w:r w:rsidRPr="00AC3CF4">
        <w:rPr>
          <w:rFonts w:ascii="Calibri" w:hAnsi="Calibri" w:cs="Calibri"/>
          <w:sz w:val="18"/>
          <w:szCs w:val="18"/>
        </w:rPr>
        <w:t xml:space="preserve"> University of South Florida, </w:t>
      </w:r>
      <w:r w:rsidRPr="001C6A06">
        <w:rPr>
          <w:rFonts w:ascii="Calibri" w:hAnsi="Calibri" w:cs="Calibri"/>
          <w:color w:val="7F7F7F" w:themeColor="text1" w:themeTint="80"/>
          <w:sz w:val="18"/>
          <w:szCs w:val="18"/>
        </w:rPr>
        <w:t xml:space="preserve">Jan </w:t>
      </w:r>
      <w:r w:rsidRPr="00AC3CF4">
        <w:rPr>
          <w:rFonts w:ascii="Calibri" w:hAnsi="Calibri" w:cs="Calibri"/>
          <w:color w:val="666666"/>
          <w:sz w:val="18"/>
          <w:szCs w:val="18"/>
        </w:rPr>
        <w:t>2025 - Dec 2026 | GPA: 3.9/4.0</w:t>
      </w:r>
    </w:p>
    <w:p w14:paraId="7F514A06"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B.E. Computer Science &amp; Engineering,</w:t>
      </w:r>
      <w:r w:rsidRPr="00AC3CF4">
        <w:rPr>
          <w:rFonts w:ascii="Calibri" w:hAnsi="Calibri" w:cs="Calibri"/>
          <w:sz w:val="18"/>
          <w:szCs w:val="18"/>
        </w:rPr>
        <w:t xml:space="preserve"> M.S. Ramaiah Institute of Technology, </w:t>
      </w:r>
      <w:r w:rsidRPr="001C6A06">
        <w:rPr>
          <w:rFonts w:ascii="Calibri" w:hAnsi="Calibri" w:cs="Calibri"/>
          <w:color w:val="7F7F7F" w:themeColor="text1" w:themeTint="80"/>
          <w:sz w:val="18"/>
          <w:szCs w:val="18"/>
        </w:rPr>
        <w:t xml:space="preserve">Aug </w:t>
      </w:r>
      <w:r w:rsidRPr="00AC3CF4">
        <w:rPr>
          <w:rFonts w:ascii="Calibri" w:hAnsi="Calibri" w:cs="Calibri"/>
          <w:color w:val="666666"/>
          <w:sz w:val="18"/>
          <w:szCs w:val="18"/>
        </w:rPr>
        <w:t>2020 - Jul 2024 | CGPA: 8.74/10</w:t>
      </w:r>
    </w:p>
    <w:p w14:paraId="6C91BFD6" w14:textId="77777777" w:rsidR="0045053B" w:rsidRPr="00AC3CF4" w:rsidRDefault="0045053B" w:rsidP="00AC3CF4">
      <w:pPr>
        <w:pBdr>
          <w:bottom w:val="single" w:sz="4" w:space="1" w:color="auto"/>
        </w:pBdr>
        <w:rPr>
          <w:rFonts w:ascii="Calibri" w:hAnsi="Calibri" w:cs="Calibri"/>
          <w:sz w:val="19"/>
          <w:szCs w:val="19"/>
        </w:rPr>
      </w:pPr>
      <w:r w:rsidRPr="00AC3CF4">
        <w:rPr>
          <w:rFonts w:ascii="Calibri" w:hAnsi="Calibri" w:cs="Calibri"/>
          <w:b/>
          <w:bCs/>
          <w:color w:val="0F58BD"/>
          <w:sz w:val="19"/>
          <w:szCs w:val="19"/>
        </w:rPr>
        <w:t>EXPERIENCE</w:t>
      </w:r>
    </w:p>
    <w:p w14:paraId="2E797818"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Graduate Teaching Assistant, Python for Business, </w:t>
      </w:r>
      <w:r w:rsidRPr="00AC3CF4">
        <w:rPr>
          <w:rFonts w:ascii="Calibri" w:hAnsi="Calibri" w:cs="Calibri"/>
          <w:sz w:val="18"/>
          <w:szCs w:val="18"/>
        </w:rPr>
        <w:t xml:space="preserve">University of South Florida, </w:t>
      </w:r>
      <w:r w:rsidRPr="00AC3CF4">
        <w:rPr>
          <w:rFonts w:ascii="Calibri" w:hAnsi="Calibri" w:cs="Calibri"/>
          <w:color w:val="666666"/>
          <w:sz w:val="18"/>
          <w:szCs w:val="18"/>
        </w:rPr>
        <w:t>Aug 2025 - Present | Tampa, FL</w:t>
      </w:r>
    </w:p>
    <w:p w14:paraId="0500F43C" w14:textId="77777777" w:rsidR="0045053B" w:rsidRPr="00AC3CF4" w:rsidRDefault="0045053B" w:rsidP="00AC3CF4">
      <w:pPr>
        <w:numPr>
          <w:ilvl w:val="0"/>
          <w:numId w:val="1"/>
        </w:numPr>
        <w:ind w:hanging="242"/>
        <w:rPr>
          <w:rFonts w:ascii="Calibri" w:hAnsi="Calibri" w:cs="Calibri"/>
          <w:sz w:val="18"/>
          <w:szCs w:val="18"/>
        </w:rPr>
      </w:pPr>
      <w:r w:rsidRPr="00AC3CF4">
        <w:rPr>
          <w:rFonts w:ascii="Calibri" w:hAnsi="Calibri" w:cs="Calibri"/>
          <w:sz w:val="18"/>
          <w:szCs w:val="18"/>
        </w:rPr>
        <w:t>Developed an automated grading pipeline using pytest and GitHub Actions CI to process over 1,200 submissions per semester. Assisted more than 150 students during weekly office hours by resolving logic errors in Python, data pipelines, and NLP preprocessing.</w:t>
      </w:r>
    </w:p>
    <w:p w14:paraId="10A6482A" w14:textId="77777777" w:rsidR="0045053B" w:rsidRPr="00AC3CF4" w:rsidRDefault="0045053B" w:rsidP="00AC3CF4">
      <w:pPr>
        <w:numPr>
          <w:ilvl w:val="0"/>
          <w:numId w:val="1"/>
        </w:numPr>
        <w:ind w:hanging="242"/>
        <w:rPr>
          <w:rFonts w:ascii="Calibri" w:hAnsi="Calibri" w:cs="Calibri"/>
          <w:sz w:val="18"/>
          <w:szCs w:val="18"/>
        </w:rPr>
      </w:pPr>
      <w:r w:rsidRPr="00AC3CF4">
        <w:rPr>
          <w:rFonts w:ascii="Calibri" w:hAnsi="Calibri" w:cs="Calibri"/>
          <w:sz w:val="18"/>
          <w:szCs w:val="18"/>
        </w:rPr>
        <w:t>Designed Python lab exercises focused on real-world datasets, statistical analysis, data wrangling, and visualization. Consistently received top course satisfaction scores.</w:t>
      </w:r>
    </w:p>
    <w:p w14:paraId="562B26BC"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Software Engineer Intern, </w:t>
      </w:r>
      <w:r w:rsidRPr="00AC3CF4">
        <w:rPr>
          <w:rFonts w:ascii="Calibri" w:hAnsi="Calibri" w:cs="Calibri"/>
          <w:sz w:val="18"/>
          <w:szCs w:val="18"/>
        </w:rPr>
        <w:t xml:space="preserve">Effigo Global, </w:t>
      </w:r>
      <w:r w:rsidRPr="00AC3CF4">
        <w:rPr>
          <w:rFonts w:ascii="Calibri" w:hAnsi="Calibri" w:cs="Calibri"/>
          <w:color w:val="666666"/>
          <w:sz w:val="18"/>
          <w:szCs w:val="18"/>
        </w:rPr>
        <w:t>Jan 2024 - Apr 2024 | Bengaluru, India</w:t>
      </w:r>
    </w:p>
    <w:p w14:paraId="5079CBF8" w14:textId="77777777" w:rsidR="0045053B" w:rsidRPr="00AC3CF4" w:rsidRDefault="0045053B" w:rsidP="00AC3CF4">
      <w:pPr>
        <w:numPr>
          <w:ilvl w:val="0"/>
          <w:numId w:val="2"/>
        </w:numPr>
        <w:ind w:hanging="242"/>
        <w:rPr>
          <w:rFonts w:ascii="Calibri" w:hAnsi="Calibri" w:cs="Calibri"/>
          <w:sz w:val="18"/>
          <w:szCs w:val="18"/>
        </w:rPr>
      </w:pPr>
      <w:r w:rsidRPr="00AC3CF4">
        <w:rPr>
          <w:rFonts w:ascii="Calibri" w:hAnsi="Calibri" w:cs="Calibri"/>
          <w:sz w:val="18"/>
          <w:szCs w:val="18"/>
        </w:rPr>
        <w:t>Developed REST APIs in Java and Spring Boot for enterprise procurement. Optimized SQL queries for multi-table joins in transaction-heavy workflows, improving reliability in supplier onboarding operations.</w:t>
      </w:r>
    </w:p>
    <w:p w14:paraId="6B92C27B" w14:textId="77777777" w:rsidR="0045053B" w:rsidRPr="00AC3CF4" w:rsidRDefault="0045053B" w:rsidP="00AC3CF4">
      <w:pPr>
        <w:pBdr>
          <w:bottom w:val="single" w:sz="4" w:space="1" w:color="auto"/>
        </w:pBdr>
        <w:rPr>
          <w:rFonts w:ascii="Calibri" w:hAnsi="Calibri" w:cs="Calibri"/>
          <w:sz w:val="19"/>
          <w:szCs w:val="19"/>
        </w:rPr>
      </w:pPr>
      <w:r w:rsidRPr="00AC3CF4">
        <w:rPr>
          <w:rFonts w:ascii="Calibri" w:hAnsi="Calibri" w:cs="Calibri"/>
          <w:b/>
          <w:bCs/>
          <w:color w:val="0F58BD"/>
          <w:sz w:val="19"/>
          <w:szCs w:val="19"/>
        </w:rPr>
        <w:t>PROJECTS</w:t>
      </w:r>
    </w:p>
    <w:p w14:paraId="783BDD45" w14:textId="77777777" w:rsidR="0045053B" w:rsidRPr="001C6A06" w:rsidRDefault="0045053B" w:rsidP="00AC3CF4">
      <w:pPr>
        <w:rPr>
          <w:rFonts w:ascii="Calibri" w:hAnsi="Calibri" w:cs="Calibri"/>
          <w:color w:val="7F7F7F" w:themeColor="text1" w:themeTint="80"/>
          <w:sz w:val="18"/>
          <w:szCs w:val="18"/>
        </w:rPr>
      </w:pPr>
      <w:r w:rsidRPr="00AC3CF4">
        <w:rPr>
          <w:rFonts w:ascii="Calibri" w:hAnsi="Calibri" w:cs="Calibri"/>
          <w:b/>
          <w:bCs/>
          <w:sz w:val="18"/>
          <w:szCs w:val="18"/>
        </w:rPr>
        <w:t xml:space="preserve">Grounded Medical RAG System (Healthcare) | </w:t>
      </w:r>
      <w:r w:rsidRPr="001C6A06">
        <w:rPr>
          <w:rFonts w:ascii="Calibri" w:hAnsi="Calibri" w:cs="Calibri"/>
          <w:b/>
          <w:bCs/>
          <w:color w:val="7F7F7F" w:themeColor="text1" w:themeTint="80"/>
          <w:sz w:val="18"/>
          <w:szCs w:val="18"/>
        </w:rPr>
        <w:t>Python, FastAPI, RAG, ChromaDB, Pinecone, LLaMA-2, QLoRA, RAGAS,</w:t>
      </w:r>
      <w:r w:rsidRPr="001C6A06">
        <w:rPr>
          <w:rFonts w:ascii="Calibri" w:hAnsi="Calibri" w:cs="Calibri"/>
          <w:b/>
          <w:bCs/>
          <w:i/>
          <w:iCs/>
          <w:color w:val="7F7F7F" w:themeColor="text1" w:themeTint="80"/>
          <w:sz w:val="18"/>
          <w:szCs w:val="18"/>
        </w:rPr>
        <w:t xml:space="preserve"> MLflow</w:t>
      </w:r>
    </w:p>
    <w:p w14:paraId="2BA4922F" w14:textId="77777777" w:rsidR="0045053B" w:rsidRPr="00AC3CF4" w:rsidRDefault="0045053B" w:rsidP="00AC3CF4">
      <w:pPr>
        <w:numPr>
          <w:ilvl w:val="0"/>
          <w:numId w:val="3"/>
        </w:numPr>
        <w:ind w:hanging="242"/>
        <w:rPr>
          <w:rFonts w:ascii="Calibri" w:hAnsi="Calibri" w:cs="Calibri"/>
          <w:sz w:val="18"/>
          <w:szCs w:val="18"/>
        </w:rPr>
      </w:pPr>
      <w:r w:rsidRPr="00AC3CF4">
        <w:rPr>
          <w:rFonts w:ascii="Calibri" w:hAnsi="Calibri" w:cs="Calibri"/>
          <w:sz w:val="18"/>
          <w:szCs w:val="18"/>
        </w:rPr>
        <w:t>Designed a grounding-first RAG pipeline for high-stakes medical Q&amp;A, including chunked ingestion, dense retrieval, context assembly, generation, and a validation gate. R</w:t>
      </w:r>
      <w:r w:rsidRPr="00AC3CF4">
        <w:rPr>
          <w:rFonts w:ascii="Calibri" w:hAnsi="Calibri" w:cs="Calibri"/>
          <w:b/>
          <w:bCs/>
          <w:sz w:val="18"/>
          <w:szCs w:val="18"/>
        </w:rPr>
        <w:t>educed hallucination rate from 1.00 to 0.33</w:t>
      </w:r>
      <w:r w:rsidRPr="00AC3CF4">
        <w:rPr>
          <w:rFonts w:ascii="Calibri" w:hAnsi="Calibri" w:cs="Calibri"/>
          <w:sz w:val="18"/>
          <w:szCs w:val="18"/>
        </w:rPr>
        <w:t xml:space="preserve"> through iterative retrieval tuning and prioritized evidence-aware refusal as a core outcome.</w:t>
      </w:r>
    </w:p>
    <w:p w14:paraId="6388E120" w14:textId="77777777" w:rsidR="0045053B" w:rsidRPr="00AC3CF4" w:rsidRDefault="0045053B" w:rsidP="00AC3CF4">
      <w:pPr>
        <w:numPr>
          <w:ilvl w:val="0"/>
          <w:numId w:val="3"/>
        </w:numPr>
        <w:ind w:hanging="242"/>
        <w:rPr>
          <w:rFonts w:ascii="Calibri" w:hAnsi="Calibri" w:cs="Calibri"/>
          <w:sz w:val="18"/>
          <w:szCs w:val="18"/>
        </w:rPr>
      </w:pPr>
      <w:r w:rsidRPr="00AC3CF4">
        <w:rPr>
          <w:rFonts w:ascii="Calibri" w:hAnsi="Calibri" w:cs="Calibri"/>
          <w:sz w:val="18"/>
          <w:szCs w:val="18"/>
        </w:rPr>
        <w:t xml:space="preserve">Adapted LLaMA-2 to the medical domain using QLoRA (4-bit quantization) on over 50,000 medical records. Benchmarked accuracy against GPU memory usage across more than 15 MLflow-tracked checkpoints, achieving approximately </w:t>
      </w:r>
      <w:r w:rsidRPr="00AC3CF4">
        <w:rPr>
          <w:rFonts w:ascii="Calibri" w:hAnsi="Calibri" w:cs="Calibri"/>
          <w:b/>
          <w:bCs/>
          <w:sz w:val="18"/>
          <w:szCs w:val="18"/>
        </w:rPr>
        <w:t>60% GPU memory reduction</w:t>
      </w:r>
      <w:r w:rsidRPr="00AC3CF4">
        <w:rPr>
          <w:rFonts w:ascii="Calibri" w:hAnsi="Calibri" w:cs="Calibri"/>
          <w:sz w:val="18"/>
          <w:szCs w:val="18"/>
        </w:rPr>
        <w:t xml:space="preserve"> while maintaining answer quality. Enabled fine-tuning on academic hardware.</w:t>
      </w:r>
    </w:p>
    <w:p w14:paraId="1531707B" w14:textId="77777777" w:rsidR="0045053B" w:rsidRPr="00AC3CF4" w:rsidRDefault="0045053B" w:rsidP="00AC3CF4">
      <w:pPr>
        <w:numPr>
          <w:ilvl w:val="0"/>
          <w:numId w:val="3"/>
        </w:numPr>
        <w:ind w:hanging="242"/>
        <w:rPr>
          <w:rFonts w:ascii="Calibri" w:hAnsi="Calibri" w:cs="Calibri"/>
          <w:sz w:val="18"/>
          <w:szCs w:val="18"/>
        </w:rPr>
      </w:pPr>
      <w:r w:rsidRPr="00AC3CF4">
        <w:rPr>
          <w:rFonts w:ascii="Calibri" w:hAnsi="Calibri" w:cs="Calibri"/>
          <w:sz w:val="18"/>
          <w:szCs w:val="18"/>
        </w:rPr>
        <w:t>Evaluated the system with RAGAS metrics, including faithfulness, answer relevancy, and context precision. Benchmarked P50 and P95 latency across provider configurations. Designed dynamic LLM provider switching to optimize latency and cost tradeoffs during deployment.</w:t>
      </w:r>
    </w:p>
    <w:p w14:paraId="24B4C8B8" w14:textId="77777777" w:rsidR="0045053B" w:rsidRPr="001C6A06" w:rsidRDefault="0045053B" w:rsidP="00AC3CF4">
      <w:pPr>
        <w:rPr>
          <w:rFonts w:ascii="Calibri" w:hAnsi="Calibri" w:cs="Calibri"/>
          <w:b/>
          <w:bCs/>
          <w:color w:val="7F7F7F" w:themeColor="text1" w:themeTint="80"/>
          <w:sz w:val="18"/>
          <w:szCs w:val="18"/>
        </w:rPr>
      </w:pPr>
      <w:r w:rsidRPr="00AC3CF4">
        <w:rPr>
          <w:rFonts w:ascii="Calibri" w:hAnsi="Calibri" w:cs="Calibri"/>
          <w:b/>
          <w:bCs/>
          <w:sz w:val="18"/>
          <w:szCs w:val="18"/>
        </w:rPr>
        <w:t xml:space="preserve">Clinical NLP Multi-Agent System (Healthcare) | </w:t>
      </w:r>
      <w:r w:rsidRPr="001C6A06">
        <w:rPr>
          <w:rFonts w:ascii="Calibri" w:hAnsi="Calibri" w:cs="Calibri"/>
          <w:b/>
          <w:bCs/>
          <w:color w:val="7F7F7F" w:themeColor="text1" w:themeTint="80"/>
          <w:sz w:val="18"/>
          <w:szCs w:val="18"/>
        </w:rPr>
        <w:t>Python, PyTorch, DeBERTa-v3, BioBERT, LangChain, GPT-4o,</w:t>
      </w:r>
      <w:r w:rsidRPr="001C6A06">
        <w:rPr>
          <w:rFonts w:ascii="Calibri" w:hAnsi="Calibri" w:cs="Calibri"/>
          <w:b/>
          <w:bCs/>
          <w:i/>
          <w:iCs/>
          <w:color w:val="7F7F7F" w:themeColor="text1" w:themeTint="80"/>
          <w:sz w:val="18"/>
          <w:szCs w:val="18"/>
        </w:rPr>
        <w:t xml:space="preserve"> HuggingFace</w:t>
      </w:r>
    </w:p>
    <w:p w14:paraId="468510DD" w14:textId="77777777" w:rsidR="0045053B" w:rsidRPr="00AC3CF4" w:rsidRDefault="0045053B" w:rsidP="00AC3CF4">
      <w:pPr>
        <w:numPr>
          <w:ilvl w:val="0"/>
          <w:numId w:val="4"/>
        </w:numPr>
        <w:ind w:hanging="242"/>
        <w:rPr>
          <w:rFonts w:ascii="Calibri" w:hAnsi="Calibri" w:cs="Calibri"/>
          <w:sz w:val="18"/>
          <w:szCs w:val="18"/>
        </w:rPr>
      </w:pPr>
      <w:r w:rsidRPr="00AC3CF4">
        <w:rPr>
          <w:rFonts w:ascii="Calibri" w:hAnsi="Calibri" w:cs="Calibri"/>
          <w:sz w:val="18"/>
          <w:szCs w:val="18"/>
        </w:rPr>
        <w:t>Developed a multi-agent LLM pipeline for clinical span extraction using the NBME dataset with 44,000 patient notes. Agent 1 (GPT-4o) identified candidate spans in a zero-shot setting, while Agent 2 (fine-tuned DeBERTa-v3) re-ranked spans with confidence scores. The ensemble F1 score outperformed individual agents.</w:t>
      </w:r>
    </w:p>
    <w:p w14:paraId="79E4B5D7" w14:textId="77777777" w:rsidR="0045053B" w:rsidRPr="00AC3CF4" w:rsidRDefault="0045053B" w:rsidP="00AC3CF4">
      <w:pPr>
        <w:numPr>
          <w:ilvl w:val="0"/>
          <w:numId w:val="4"/>
        </w:numPr>
        <w:ind w:hanging="242"/>
        <w:rPr>
          <w:rFonts w:ascii="Calibri" w:hAnsi="Calibri" w:cs="Calibri"/>
          <w:sz w:val="18"/>
          <w:szCs w:val="18"/>
        </w:rPr>
      </w:pPr>
      <w:r w:rsidRPr="00AC3CF4">
        <w:rPr>
          <w:rFonts w:ascii="Calibri" w:hAnsi="Calibri" w:cs="Calibri"/>
          <w:sz w:val="18"/>
          <w:szCs w:val="18"/>
        </w:rPr>
        <w:t>Demonstrated performance differences: zero-shot GPT-4o (F1 0.65), few-shot (0.72), and fine-tuned DeBERTa (</w:t>
      </w:r>
      <w:r w:rsidRPr="00AC3CF4">
        <w:rPr>
          <w:rFonts w:ascii="Calibri" w:hAnsi="Calibri" w:cs="Calibri"/>
          <w:b/>
          <w:bCs/>
          <w:sz w:val="18"/>
          <w:szCs w:val="18"/>
        </w:rPr>
        <w:t>F1 &gt; 0.85</w:t>
      </w:r>
      <w:r w:rsidRPr="00AC3CF4">
        <w:rPr>
          <w:rFonts w:ascii="Calibri" w:hAnsi="Calibri" w:cs="Calibri"/>
          <w:sz w:val="18"/>
          <w:szCs w:val="18"/>
        </w:rPr>
        <w:t>), quantifying when and why fine-tuning outperforms prompting for domain-specific extraction tasks.</w:t>
      </w:r>
    </w:p>
    <w:p w14:paraId="5620E4DA" w14:textId="77777777" w:rsidR="0045053B" w:rsidRPr="00AC3CF4" w:rsidRDefault="0045053B" w:rsidP="00AC3CF4">
      <w:pPr>
        <w:numPr>
          <w:ilvl w:val="0"/>
          <w:numId w:val="4"/>
        </w:numPr>
        <w:ind w:hanging="242"/>
        <w:rPr>
          <w:rFonts w:ascii="Calibri" w:hAnsi="Calibri" w:cs="Calibri"/>
          <w:sz w:val="18"/>
          <w:szCs w:val="18"/>
        </w:rPr>
      </w:pPr>
      <w:r w:rsidRPr="00AC3CF4">
        <w:rPr>
          <w:rFonts w:ascii="Calibri" w:hAnsi="Calibri" w:cs="Calibri"/>
          <w:sz w:val="18"/>
          <w:szCs w:val="18"/>
        </w:rPr>
        <w:t>Coordinated agent interactions using LangChain. Logged over 30 ablation runs in MLflow with prompt templates and checkpoint artifacts to ensure reproducibility and transparent cost evaluation.</w:t>
      </w:r>
    </w:p>
    <w:p w14:paraId="46F860D4"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LLM Evaluation &amp; Benchmarking Framework (Finance) | </w:t>
      </w:r>
      <w:r w:rsidRPr="001C6A06">
        <w:rPr>
          <w:rFonts w:ascii="Calibri" w:hAnsi="Calibri" w:cs="Calibri"/>
          <w:b/>
          <w:bCs/>
          <w:color w:val="7F7F7F" w:themeColor="text1" w:themeTint="80"/>
          <w:sz w:val="18"/>
          <w:szCs w:val="18"/>
        </w:rPr>
        <w:t>Python, FastAPI, MLflow, RAGAS, OpenAI API, HuggingFace,</w:t>
      </w:r>
      <w:r w:rsidRPr="001C6A06">
        <w:rPr>
          <w:rFonts w:ascii="Calibri" w:hAnsi="Calibri" w:cs="Calibri"/>
          <w:b/>
          <w:bCs/>
          <w:i/>
          <w:iCs/>
          <w:color w:val="7F7F7F" w:themeColor="text1" w:themeTint="80"/>
          <w:sz w:val="18"/>
          <w:szCs w:val="18"/>
        </w:rPr>
        <w:t xml:space="preserve"> Docker</w:t>
      </w:r>
    </w:p>
    <w:p w14:paraId="41A7727E" w14:textId="77777777" w:rsidR="0045053B" w:rsidRPr="00AC3CF4" w:rsidRDefault="0045053B" w:rsidP="00AC3CF4">
      <w:pPr>
        <w:numPr>
          <w:ilvl w:val="0"/>
          <w:numId w:val="5"/>
        </w:numPr>
        <w:ind w:hanging="242"/>
        <w:rPr>
          <w:rFonts w:ascii="Calibri" w:hAnsi="Calibri" w:cs="Calibri"/>
          <w:sz w:val="18"/>
          <w:szCs w:val="18"/>
        </w:rPr>
      </w:pPr>
      <w:r w:rsidRPr="00AC3CF4">
        <w:rPr>
          <w:rFonts w:ascii="Calibri" w:hAnsi="Calibri" w:cs="Calibri"/>
          <w:sz w:val="18"/>
          <w:szCs w:val="18"/>
        </w:rPr>
        <w:t xml:space="preserve">Built a provider-agnostic benchmarking system to compare GPT-4o, LLaMA-2, and Mistral on </w:t>
      </w:r>
      <w:r w:rsidRPr="00AC3CF4">
        <w:rPr>
          <w:rFonts w:ascii="Calibri" w:hAnsi="Calibri" w:cs="Calibri"/>
          <w:b/>
          <w:bCs/>
          <w:sz w:val="18"/>
          <w:szCs w:val="18"/>
        </w:rPr>
        <w:t>latency, cost per token, and answer quality</w:t>
      </w:r>
      <w:r w:rsidRPr="00AC3CF4">
        <w:rPr>
          <w:rFonts w:ascii="Calibri" w:hAnsi="Calibri" w:cs="Calibri"/>
          <w:sz w:val="18"/>
          <w:szCs w:val="18"/>
        </w:rPr>
        <w:t xml:space="preserve"> for financial Q&amp;A tasks. Highlighted capability and cost tradeoffs that inform production LLM selection. Implemented automated prompt testing with RAGAS metrics and an LLM-as-judge scoring layer, handling API timeouts, rate limit errors, and malformed responses gracefully - all failures logged and retried, not silently dropped.</w:t>
      </w:r>
    </w:p>
    <w:p w14:paraId="4FE01E92" w14:textId="77777777" w:rsidR="0045053B" w:rsidRPr="00AC3CF4" w:rsidRDefault="0045053B" w:rsidP="00AC3CF4">
      <w:pPr>
        <w:numPr>
          <w:ilvl w:val="0"/>
          <w:numId w:val="5"/>
        </w:numPr>
        <w:ind w:hanging="242"/>
        <w:rPr>
          <w:rFonts w:ascii="Calibri" w:hAnsi="Calibri" w:cs="Calibri"/>
          <w:sz w:val="18"/>
          <w:szCs w:val="18"/>
        </w:rPr>
      </w:pPr>
      <w:r w:rsidRPr="00AC3CF4">
        <w:rPr>
          <w:rFonts w:ascii="Calibri" w:hAnsi="Calibri" w:cs="Calibri"/>
          <w:sz w:val="18"/>
          <w:szCs w:val="18"/>
        </w:rPr>
        <w:t>Logged all benchmark runs in MLflow with complete prompt and response artifact storage. Containerized the system with Docker. Reused the evaluation infrastructure to validate the Medical RAG system, establishing evaluation as a repeatable infrastructure pattern.</w:t>
      </w:r>
    </w:p>
    <w:p w14:paraId="640195DD"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LLM Fine-Tuning Workflow: Next Word Prediction | </w:t>
      </w:r>
      <w:r w:rsidRPr="001C6A06">
        <w:rPr>
          <w:rFonts w:ascii="Calibri" w:hAnsi="Calibri" w:cs="Calibri"/>
          <w:b/>
          <w:bCs/>
          <w:color w:val="7F7F7F" w:themeColor="text1" w:themeTint="80"/>
          <w:sz w:val="18"/>
          <w:szCs w:val="18"/>
        </w:rPr>
        <w:t>Python, PyTorch, LSTM, Keras, HuggingFace,</w:t>
      </w:r>
      <w:r w:rsidRPr="001C6A06">
        <w:rPr>
          <w:rFonts w:ascii="Calibri" w:hAnsi="Calibri" w:cs="Calibri"/>
          <w:b/>
          <w:bCs/>
          <w:i/>
          <w:iCs/>
          <w:color w:val="7F7F7F" w:themeColor="text1" w:themeTint="80"/>
          <w:sz w:val="18"/>
          <w:szCs w:val="18"/>
        </w:rPr>
        <w:t xml:space="preserve"> MLflow</w:t>
      </w:r>
    </w:p>
    <w:p w14:paraId="2BDF1C6C" w14:textId="77777777" w:rsidR="0045053B" w:rsidRPr="00AC3CF4" w:rsidRDefault="0045053B" w:rsidP="00AC3CF4">
      <w:pPr>
        <w:numPr>
          <w:ilvl w:val="0"/>
          <w:numId w:val="6"/>
        </w:numPr>
        <w:ind w:hanging="242"/>
        <w:rPr>
          <w:rFonts w:ascii="Calibri" w:hAnsi="Calibri" w:cs="Calibri"/>
          <w:sz w:val="18"/>
          <w:szCs w:val="18"/>
        </w:rPr>
      </w:pPr>
      <w:r w:rsidRPr="00AC3CF4">
        <w:rPr>
          <w:rFonts w:ascii="Calibri" w:hAnsi="Calibri" w:cs="Calibri"/>
          <w:sz w:val="18"/>
          <w:szCs w:val="18"/>
        </w:rPr>
        <w:t>Fine-tuned sequence models for next word prediction using Bi-LSTM and transformer-based methods. Compared BLEU scores, perplexity, and inference latency across architectures to identify accuracy and speed tradeoffs for deployment.</w:t>
      </w:r>
    </w:p>
    <w:p w14:paraId="29522C9C" w14:textId="77777777" w:rsidR="0045053B" w:rsidRPr="00AC3CF4" w:rsidRDefault="0045053B" w:rsidP="00AC3CF4">
      <w:pPr>
        <w:numPr>
          <w:ilvl w:val="0"/>
          <w:numId w:val="6"/>
        </w:numPr>
        <w:ind w:hanging="242"/>
        <w:rPr>
          <w:rFonts w:ascii="Calibri" w:hAnsi="Calibri" w:cs="Calibri"/>
        </w:rPr>
      </w:pPr>
      <w:r w:rsidRPr="00AC3CF4">
        <w:rPr>
          <w:rFonts w:ascii="Calibri" w:hAnsi="Calibri" w:cs="Calibri"/>
          <w:sz w:val="18"/>
          <w:szCs w:val="18"/>
        </w:rPr>
        <w:t>Managed the complete training pipeline, including tokenization, embedding, model training, early stopping, and evaluation. Resolved Keras 3 and Colab compatibility issues, such as weight synchronization bugs and deprecated imports, in a resource-constrained academic GPU environment.</w:t>
      </w:r>
    </w:p>
    <w:p w14:paraId="50861A30" w14:textId="77777777" w:rsidR="0045053B" w:rsidRPr="00AC3CF4" w:rsidRDefault="0045053B" w:rsidP="00AC3CF4">
      <w:pPr>
        <w:pBdr>
          <w:bottom w:val="single" w:sz="4" w:space="1" w:color="auto"/>
        </w:pBdr>
        <w:rPr>
          <w:rFonts w:ascii="Calibri" w:hAnsi="Calibri" w:cs="Calibri"/>
          <w:sz w:val="19"/>
          <w:szCs w:val="19"/>
        </w:rPr>
      </w:pPr>
      <w:r w:rsidRPr="00AC3CF4">
        <w:rPr>
          <w:rFonts w:ascii="Calibri" w:hAnsi="Calibri" w:cs="Calibri"/>
          <w:b/>
          <w:bCs/>
          <w:color w:val="0F58BD"/>
          <w:sz w:val="19"/>
          <w:szCs w:val="19"/>
        </w:rPr>
        <w:t>SKILLS</w:t>
      </w:r>
    </w:p>
    <w:p w14:paraId="43A78226" w14:textId="6B4C36FA"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Languages: </w:t>
      </w:r>
      <w:r w:rsidRPr="00AC3CF4">
        <w:rPr>
          <w:rFonts w:ascii="Calibri" w:hAnsi="Calibri" w:cs="Calibri"/>
          <w:sz w:val="18"/>
          <w:szCs w:val="18"/>
        </w:rPr>
        <w:t>Python, SQL, Java</w:t>
      </w:r>
    </w:p>
    <w:p w14:paraId="0C38B610"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LLM / GenAI: </w:t>
      </w:r>
      <w:r w:rsidRPr="00AC3CF4">
        <w:rPr>
          <w:rFonts w:ascii="Calibri" w:hAnsi="Calibri" w:cs="Calibri"/>
          <w:sz w:val="18"/>
          <w:szCs w:val="18"/>
        </w:rPr>
        <w:t>RAG, grounding validation, evidence-aware refusal, prompt engineering, LoRA/QLoRA, LLaMA-2, 4-bit quantization, instruction tuning, LangChain, multi-agent systems</w:t>
      </w:r>
    </w:p>
    <w:p w14:paraId="76AD3783"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Evaluation: </w:t>
      </w:r>
      <w:r w:rsidRPr="00AC3CF4">
        <w:rPr>
          <w:rFonts w:ascii="Calibri" w:hAnsi="Calibri" w:cs="Calibri"/>
          <w:sz w:val="18"/>
          <w:szCs w:val="18"/>
        </w:rPr>
        <w:t>RAGAS, hallucination rate, grounded accuracy, refusal precision, latency benchmarking, cost-per-token, LLM-as-judge, offline eval harnesses</w:t>
      </w:r>
    </w:p>
    <w:p w14:paraId="6E37832A"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ML / DL: </w:t>
      </w:r>
      <w:r w:rsidRPr="00AC3CF4">
        <w:rPr>
          <w:rFonts w:ascii="Calibri" w:hAnsi="Calibri" w:cs="Calibri"/>
          <w:sz w:val="18"/>
          <w:szCs w:val="18"/>
        </w:rPr>
        <w:t>PyTorch, TensorFlow, scikit-learn, XGBoost, SHAP, HuggingFace Transformers, DeBERTa, BioBERT, LSTM</w:t>
      </w:r>
    </w:p>
    <w:p w14:paraId="62AFD5B8" w14:textId="77777777" w:rsidR="0045053B" w:rsidRPr="00AC3CF4" w:rsidRDefault="0045053B" w:rsidP="00AC3CF4">
      <w:pPr>
        <w:rPr>
          <w:rFonts w:ascii="Calibri" w:hAnsi="Calibri" w:cs="Calibri"/>
          <w:sz w:val="18"/>
          <w:szCs w:val="18"/>
        </w:rPr>
      </w:pPr>
      <w:r w:rsidRPr="00AC3CF4">
        <w:rPr>
          <w:rFonts w:ascii="Calibri" w:hAnsi="Calibri" w:cs="Calibri"/>
          <w:b/>
          <w:bCs/>
          <w:sz w:val="18"/>
          <w:szCs w:val="18"/>
        </w:rPr>
        <w:t xml:space="preserve">Deployment: </w:t>
      </w:r>
      <w:r w:rsidRPr="00AC3CF4">
        <w:rPr>
          <w:rFonts w:ascii="Calibri" w:hAnsi="Calibri" w:cs="Calibri"/>
          <w:sz w:val="18"/>
          <w:szCs w:val="18"/>
        </w:rPr>
        <w:t>FastAPI (async), Docker, MLflow, GitHub Actions, AWS (EC2, S3), Pinecone, ChromaDB, Linux</w:t>
      </w:r>
    </w:p>
    <w:p w14:paraId="1041F44B" w14:textId="77777777" w:rsidR="00C020B1" w:rsidRPr="00AC3CF4" w:rsidRDefault="00C020B1" w:rsidP="00AC3CF4">
      <w:pPr>
        <w:rPr>
          <w:rFonts w:ascii="Calibri" w:hAnsi="Calibri" w:cs="Calibri"/>
        </w:rPr>
      </w:pPr>
    </w:p>
    <w:sectPr w:rsidR="00C020B1" w:rsidRPr="00AC3CF4" w:rsidSect="00FD4D25">
      <w:pgSz w:w="12240" w:h="15840"/>
      <w:pgMar w:top="720" w:right="1296" w:bottom="72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70F9D8">
      <w:start w:val="1"/>
      <w:numFmt w:val="bullet"/>
      <w:lvlText w:val=""/>
      <w:lvlJc w:val="left"/>
      <w:pPr>
        <w:ind w:left="720" w:hanging="360"/>
      </w:pPr>
      <w:rPr>
        <w:rFonts w:ascii="Symbol" w:hAnsi="Symbol"/>
      </w:rPr>
    </w:lvl>
    <w:lvl w:ilvl="1" w:tplc="8138C31A">
      <w:start w:val="1"/>
      <w:numFmt w:val="bullet"/>
      <w:lvlText w:val="o"/>
      <w:lvlJc w:val="left"/>
      <w:pPr>
        <w:tabs>
          <w:tab w:val="num" w:pos="1440"/>
        </w:tabs>
        <w:ind w:left="1440" w:hanging="360"/>
      </w:pPr>
      <w:rPr>
        <w:rFonts w:ascii="Courier New" w:hAnsi="Courier New"/>
      </w:rPr>
    </w:lvl>
    <w:lvl w:ilvl="2" w:tplc="4C1EA242">
      <w:start w:val="1"/>
      <w:numFmt w:val="bullet"/>
      <w:lvlText w:val=""/>
      <w:lvlJc w:val="left"/>
      <w:pPr>
        <w:tabs>
          <w:tab w:val="num" w:pos="2160"/>
        </w:tabs>
        <w:ind w:left="2160" w:hanging="360"/>
      </w:pPr>
      <w:rPr>
        <w:rFonts w:ascii="Wingdings" w:hAnsi="Wingdings"/>
      </w:rPr>
    </w:lvl>
    <w:lvl w:ilvl="3" w:tplc="37180582">
      <w:start w:val="1"/>
      <w:numFmt w:val="bullet"/>
      <w:lvlText w:val=""/>
      <w:lvlJc w:val="left"/>
      <w:pPr>
        <w:tabs>
          <w:tab w:val="num" w:pos="2880"/>
        </w:tabs>
        <w:ind w:left="2880" w:hanging="360"/>
      </w:pPr>
      <w:rPr>
        <w:rFonts w:ascii="Symbol" w:hAnsi="Symbol"/>
      </w:rPr>
    </w:lvl>
    <w:lvl w:ilvl="4" w:tplc="86B8E318">
      <w:start w:val="1"/>
      <w:numFmt w:val="bullet"/>
      <w:lvlText w:val="o"/>
      <w:lvlJc w:val="left"/>
      <w:pPr>
        <w:tabs>
          <w:tab w:val="num" w:pos="3600"/>
        </w:tabs>
        <w:ind w:left="3600" w:hanging="360"/>
      </w:pPr>
      <w:rPr>
        <w:rFonts w:ascii="Courier New" w:hAnsi="Courier New"/>
      </w:rPr>
    </w:lvl>
    <w:lvl w:ilvl="5" w:tplc="A936ED4C">
      <w:start w:val="1"/>
      <w:numFmt w:val="bullet"/>
      <w:lvlText w:val=""/>
      <w:lvlJc w:val="left"/>
      <w:pPr>
        <w:tabs>
          <w:tab w:val="num" w:pos="4320"/>
        </w:tabs>
        <w:ind w:left="4320" w:hanging="360"/>
      </w:pPr>
      <w:rPr>
        <w:rFonts w:ascii="Wingdings" w:hAnsi="Wingdings"/>
      </w:rPr>
    </w:lvl>
    <w:lvl w:ilvl="6" w:tplc="33D04464">
      <w:start w:val="1"/>
      <w:numFmt w:val="bullet"/>
      <w:lvlText w:val=""/>
      <w:lvlJc w:val="left"/>
      <w:pPr>
        <w:tabs>
          <w:tab w:val="num" w:pos="5040"/>
        </w:tabs>
        <w:ind w:left="5040" w:hanging="360"/>
      </w:pPr>
      <w:rPr>
        <w:rFonts w:ascii="Symbol" w:hAnsi="Symbol"/>
      </w:rPr>
    </w:lvl>
    <w:lvl w:ilvl="7" w:tplc="3B00BC10">
      <w:start w:val="1"/>
      <w:numFmt w:val="bullet"/>
      <w:lvlText w:val="o"/>
      <w:lvlJc w:val="left"/>
      <w:pPr>
        <w:tabs>
          <w:tab w:val="num" w:pos="5760"/>
        </w:tabs>
        <w:ind w:left="5760" w:hanging="360"/>
      </w:pPr>
      <w:rPr>
        <w:rFonts w:ascii="Courier New" w:hAnsi="Courier New"/>
      </w:rPr>
    </w:lvl>
    <w:lvl w:ilvl="8" w:tplc="4D54093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1723CA2">
      <w:start w:val="1"/>
      <w:numFmt w:val="bullet"/>
      <w:lvlText w:val=""/>
      <w:lvlJc w:val="left"/>
      <w:pPr>
        <w:ind w:left="720" w:hanging="360"/>
      </w:pPr>
      <w:rPr>
        <w:rFonts w:ascii="Symbol" w:hAnsi="Symbol"/>
      </w:rPr>
    </w:lvl>
    <w:lvl w:ilvl="1" w:tplc="5E787858">
      <w:start w:val="1"/>
      <w:numFmt w:val="bullet"/>
      <w:lvlText w:val="o"/>
      <w:lvlJc w:val="left"/>
      <w:pPr>
        <w:tabs>
          <w:tab w:val="num" w:pos="1440"/>
        </w:tabs>
        <w:ind w:left="1440" w:hanging="360"/>
      </w:pPr>
      <w:rPr>
        <w:rFonts w:ascii="Courier New" w:hAnsi="Courier New"/>
      </w:rPr>
    </w:lvl>
    <w:lvl w:ilvl="2" w:tplc="66928AFC">
      <w:start w:val="1"/>
      <w:numFmt w:val="bullet"/>
      <w:lvlText w:val=""/>
      <w:lvlJc w:val="left"/>
      <w:pPr>
        <w:tabs>
          <w:tab w:val="num" w:pos="2160"/>
        </w:tabs>
        <w:ind w:left="2160" w:hanging="360"/>
      </w:pPr>
      <w:rPr>
        <w:rFonts w:ascii="Wingdings" w:hAnsi="Wingdings"/>
      </w:rPr>
    </w:lvl>
    <w:lvl w:ilvl="3" w:tplc="6AEE8942">
      <w:start w:val="1"/>
      <w:numFmt w:val="bullet"/>
      <w:lvlText w:val=""/>
      <w:lvlJc w:val="left"/>
      <w:pPr>
        <w:tabs>
          <w:tab w:val="num" w:pos="2880"/>
        </w:tabs>
        <w:ind w:left="2880" w:hanging="360"/>
      </w:pPr>
      <w:rPr>
        <w:rFonts w:ascii="Symbol" w:hAnsi="Symbol"/>
      </w:rPr>
    </w:lvl>
    <w:lvl w:ilvl="4" w:tplc="161234F6">
      <w:start w:val="1"/>
      <w:numFmt w:val="bullet"/>
      <w:lvlText w:val="o"/>
      <w:lvlJc w:val="left"/>
      <w:pPr>
        <w:tabs>
          <w:tab w:val="num" w:pos="3600"/>
        </w:tabs>
        <w:ind w:left="3600" w:hanging="360"/>
      </w:pPr>
      <w:rPr>
        <w:rFonts w:ascii="Courier New" w:hAnsi="Courier New"/>
      </w:rPr>
    </w:lvl>
    <w:lvl w:ilvl="5" w:tplc="2CC855C0">
      <w:start w:val="1"/>
      <w:numFmt w:val="bullet"/>
      <w:lvlText w:val=""/>
      <w:lvlJc w:val="left"/>
      <w:pPr>
        <w:tabs>
          <w:tab w:val="num" w:pos="4320"/>
        </w:tabs>
        <w:ind w:left="4320" w:hanging="360"/>
      </w:pPr>
      <w:rPr>
        <w:rFonts w:ascii="Wingdings" w:hAnsi="Wingdings"/>
      </w:rPr>
    </w:lvl>
    <w:lvl w:ilvl="6" w:tplc="42C6359E">
      <w:start w:val="1"/>
      <w:numFmt w:val="bullet"/>
      <w:lvlText w:val=""/>
      <w:lvlJc w:val="left"/>
      <w:pPr>
        <w:tabs>
          <w:tab w:val="num" w:pos="5040"/>
        </w:tabs>
        <w:ind w:left="5040" w:hanging="360"/>
      </w:pPr>
      <w:rPr>
        <w:rFonts w:ascii="Symbol" w:hAnsi="Symbol"/>
      </w:rPr>
    </w:lvl>
    <w:lvl w:ilvl="7" w:tplc="689805F8">
      <w:start w:val="1"/>
      <w:numFmt w:val="bullet"/>
      <w:lvlText w:val="o"/>
      <w:lvlJc w:val="left"/>
      <w:pPr>
        <w:tabs>
          <w:tab w:val="num" w:pos="5760"/>
        </w:tabs>
        <w:ind w:left="5760" w:hanging="360"/>
      </w:pPr>
      <w:rPr>
        <w:rFonts w:ascii="Courier New" w:hAnsi="Courier New"/>
      </w:rPr>
    </w:lvl>
    <w:lvl w:ilvl="8" w:tplc="6B5E86C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75697B8">
      <w:start w:val="1"/>
      <w:numFmt w:val="bullet"/>
      <w:lvlText w:val=""/>
      <w:lvlJc w:val="left"/>
      <w:pPr>
        <w:ind w:left="720" w:hanging="360"/>
      </w:pPr>
      <w:rPr>
        <w:rFonts w:ascii="Symbol" w:hAnsi="Symbol"/>
      </w:rPr>
    </w:lvl>
    <w:lvl w:ilvl="1" w:tplc="FCAAD050">
      <w:start w:val="1"/>
      <w:numFmt w:val="bullet"/>
      <w:lvlText w:val="o"/>
      <w:lvlJc w:val="left"/>
      <w:pPr>
        <w:tabs>
          <w:tab w:val="num" w:pos="1440"/>
        </w:tabs>
        <w:ind w:left="1440" w:hanging="360"/>
      </w:pPr>
      <w:rPr>
        <w:rFonts w:ascii="Courier New" w:hAnsi="Courier New"/>
      </w:rPr>
    </w:lvl>
    <w:lvl w:ilvl="2" w:tplc="3F7AA0F8">
      <w:start w:val="1"/>
      <w:numFmt w:val="bullet"/>
      <w:lvlText w:val=""/>
      <w:lvlJc w:val="left"/>
      <w:pPr>
        <w:tabs>
          <w:tab w:val="num" w:pos="2160"/>
        </w:tabs>
        <w:ind w:left="2160" w:hanging="360"/>
      </w:pPr>
      <w:rPr>
        <w:rFonts w:ascii="Wingdings" w:hAnsi="Wingdings"/>
      </w:rPr>
    </w:lvl>
    <w:lvl w:ilvl="3" w:tplc="B1BC1912">
      <w:start w:val="1"/>
      <w:numFmt w:val="bullet"/>
      <w:lvlText w:val=""/>
      <w:lvlJc w:val="left"/>
      <w:pPr>
        <w:tabs>
          <w:tab w:val="num" w:pos="2880"/>
        </w:tabs>
        <w:ind w:left="2880" w:hanging="360"/>
      </w:pPr>
      <w:rPr>
        <w:rFonts w:ascii="Symbol" w:hAnsi="Symbol"/>
      </w:rPr>
    </w:lvl>
    <w:lvl w:ilvl="4" w:tplc="4678EF3C">
      <w:start w:val="1"/>
      <w:numFmt w:val="bullet"/>
      <w:lvlText w:val="o"/>
      <w:lvlJc w:val="left"/>
      <w:pPr>
        <w:tabs>
          <w:tab w:val="num" w:pos="3600"/>
        </w:tabs>
        <w:ind w:left="3600" w:hanging="360"/>
      </w:pPr>
      <w:rPr>
        <w:rFonts w:ascii="Courier New" w:hAnsi="Courier New"/>
      </w:rPr>
    </w:lvl>
    <w:lvl w:ilvl="5" w:tplc="5AEA4506">
      <w:start w:val="1"/>
      <w:numFmt w:val="bullet"/>
      <w:lvlText w:val=""/>
      <w:lvlJc w:val="left"/>
      <w:pPr>
        <w:tabs>
          <w:tab w:val="num" w:pos="4320"/>
        </w:tabs>
        <w:ind w:left="4320" w:hanging="360"/>
      </w:pPr>
      <w:rPr>
        <w:rFonts w:ascii="Wingdings" w:hAnsi="Wingdings"/>
      </w:rPr>
    </w:lvl>
    <w:lvl w:ilvl="6" w:tplc="446EA6EE">
      <w:start w:val="1"/>
      <w:numFmt w:val="bullet"/>
      <w:lvlText w:val=""/>
      <w:lvlJc w:val="left"/>
      <w:pPr>
        <w:tabs>
          <w:tab w:val="num" w:pos="5040"/>
        </w:tabs>
        <w:ind w:left="5040" w:hanging="360"/>
      </w:pPr>
      <w:rPr>
        <w:rFonts w:ascii="Symbol" w:hAnsi="Symbol"/>
      </w:rPr>
    </w:lvl>
    <w:lvl w:ilvl="7" w:tplc="73F29664">
      <w:start w:val="1"/>
      <w:numFmt w:val="bullet"/>
      <w:lvlText w:val="o"/>
      <w:lvlJc w:val="left"/>
      <w:pPr>
        <w:tabs>
          <w:tab w:val="num" w:pos="5760"/>
        </w:tabs>
        <w:ind w:left="5760" w:hanging="360"/>
      </w:pPr>
      <w:rPr>
        <w:rFonts w:ascii="Courier New" w:hAnsi="Courier New"/>
      </w:rPr>
    </w:lvl>
    <w:lvl w:ilvl="8" w:tplc="EA2E873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59A4A00">
      <w:start w:val="1"/>
      <w:numFmt w:val="bullet"/>
      <w:lvlText w:val=""/>
      <w:lvlJc w:val="left"/>
      <w:pPr>
        <w:ind w:left="720" w:hanging="360"/>
      </w:pPr>
      <w:rPr>
        <w:rFonts w:ascii="Symbol" w:hAnsi="Symbol"/>
      </w:rPr>
    </w:lvl>
    <w:lvl w:ilvl="1" w:tplc="57E8E782">
      <w:start w:val="1"/>
      <w:numFmt w:val="bullet"/>
      <w:lvlText w:val="o"/>
      <w:lvlJc w:val="left"/>
      <w:pPr>
        <w:tabs>
          <w:tab w:val="num" w:pos="1440"/>
        </w:tabs>
        <w:ind w:left="1440" w:hanging="360"/>
      </w:pPr>
      <w:rPr>
        <w:rFonts w:ascii="Courier New" w:hAnsi="Courier New"/>
      </w:rPr>
    </w:lvl>
    <w:lvl w:ilvl="2" w:tplc="2E32C3EA">
      <w:start w:val="1"/>
      <w:numFmt w:val="bullet"/>
      <w:lvlText w:val=""/>
      <w:lvlJc w:val="left"/>
      <w:pPr>
        <w:tabs>
          <w:tab w:val="num" w:pos="2160"/>
        </w:tabs>
        <w:ind w:left="2160" w:hanging="360"/>
      </w:pPr>
      <w:rPr>
        <w:rFonts w:ascii="Wingdings" w:hAnsi="Wingdings"/>
      </w:rPr>
    </w:lvl>
    <w:lvl w:ilvl="3" w:tplc="9DB23460">
      <w:start w:val="1"/>
      <w:numFmt w:val="bullet"/>
      <w:lvlText w:val=""/>
      <w:lvlJc w:val="left"/>
      <w:pPr>
        <w:tabs>
          <w:tab w:val="num" w:pos="2880"/>
        </w:tabs>
        <w:ind w:left="2880" w:hanging="360"/>
      </w:pPr>
      <w:rPr>
        <w:rFonts w:ascii="Symbol" w:hAnsi="Symbol"/>
      </w:rPr>
    </w:lvl>
    <w:lvl w:ilvl="4" w:tplc="99BC5C4E">
      <w:start w:val="1"/>
      <w:numFmt w:val="bullet"/>
      <w:lvlText w:val="o"/>
      <w:lvlJc w:val="left"/>
      <w:pPr>
        <w:tabs>
          <w:tab w:val="num" w:pos="3600"/>
        </w:tabs>
        <w:ind w:left="3600" w:hanging="360"/>
      </w:pPr>
      <w:rPr>
        <w:rFonts w:ascii="Courier New" w:hAnsi="Courier New"/>
      </w:rPr>
    </w:lvl>
    <w:lvl w:ilvl="5" w:tplc="B8669968">
      <w:start w:val="1"/>
      <w:numFmt w:val="bullet"/>
      <w:lvlText w:val=""/>
      <w:lvlJc w:val="left"/>
      <w:pPr>
        <w:tabs>
          <w:tab w:val="num" w:pos="4320"/>
        </w:tabs>
        <w:ind w:left="4320" w:hanging="360"/>
      </w:pPr>
      <w:rPr>
        <w:rFonts w:ascii="Wingdings" w:hAnsi="Wingdings"/>
      </w:rPr>
    </w:lvl>
    <w:lvl w:ilvl="6" w:tplc="C346E74A">
      <w:start w:val="1"/>
      <w:numFmt w:val="bullet"/>
      <w:lvlText w:val=""/>
      <w:lvlJc w:val="left"/>
      <w:pPr>
        <w:tabs>
          <w:tab w:val="num" w:pos="5040"/>
        </w:tabs>
        <w:ind w:left="5040" w:hanging="360"/>
      </w:pPr>
      <w:rPr>
        <w:rFonts w:ascii="Symbol" w:hAnsi="Symbol"/>
      </w:rPr>
    </w:lvl>
    <w:lvl w:ilvl="7" w:tplc="95485C74">
      <w:start w:val="1"/>
      <w:numFmt w:val="bullet"/>
      <w:lvlText w:val="o"/>
      <w:lvlJc w:val="left"/>
      <w:pPr>
        <w:tabs>
          <w:tab w:val="num" w:pos="5760"/>
        </w:tabs>
        <w:ind w:left="5760" w:hanging="360"/>
      </w:pPr>
      <w:rPr>
        <w:rFonts w:ascii="Courier New" w:hAnsi="Courier New"/>
      </w:rPr>
    </w:lvl>
    <w:lvl w:ilvl="8" w:tplc="5662424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742EB82">
      <w:start w:val="1"/>
      <w:numFmt w:val="bullet"/>
      <w:lvlText w:val=""/>
      <w:lvlJc w:val="left"/>
      <w:pPr>
        <w:ind w:left="720" w:hanging="360"/>
      </w:pPr>
      <w:rPr>
        <w:rFonts w:ascii="Symbol" w:hAnsi="Symbol"/>
      </w:rPr>
    </w:lvl>
    <w:lvl w:ilvl="1" w:tplc="73C6E0BC">
      <w:start w:val="1"/>
      <w:numFmt w:val="bullet"/>
      <w:lvlText w:val="o"/>
      <w:lvlJc w:val="left"/>
      <w:pPr>
        <w:tabs>
          <w:tab w:val="num" w:pos="1440"/>
        </w:tabs>
        <w:ind w:left="1440" w:hanging="360"/>
      </w:pPr>
      <w:rPr>
        <w:rFonts w:ascii="Courier New" w:hAnsi="Courier New"/>
      </w:rPr>
    </w:lvl>
    <w:lvl w:ilvl="2" w:tplc="1BD2B746">
      <w:start w:val="1"/>
      <w:numFmt w:val="bullet"/>
      <w:lvlText w:val=""/>
      <w:lvlJc w:val="left"/>
      <w:pPr>
        <w:tabs>
          <w:tab w:val="num" w:pos="2160"/>
        </w:tabs>
        <w:ind w:left="2160" w:hanging="360"/>
      </w:pPr>
      <w:rPr>
        <w:rFonts w:ascii="Wingdings" w:hAnsi="Wingdings"/>
      </w:rPr>
    </w:lvl>
    <w:lvl w:ilvl="3" w:tplc="B07AAB0C">
      <w:start w:val="1"/>
      <w:numFmt w:val="bullet"/>
      <w:lvlText w:val=""/>
      <w:lvlJc w:val="left"/>
      <w:pPr>
        <w:tabs>
          <w:tab w:val="num" w:pos="2880"/>
        </w:tabs>
        <w:ind w:left="2880" w:hanging="360"/>
      </w:pPr>
      <w:rPr>
        <w:rFonts w:ascii="Symbol" w:hAnsi="Symbol"/>
      </w:rPr>
    </w:lvl>
    <w:lvl w:ilvl="4" w:tplc="8C646D12">
      <w:start w:val="1"/>
      <w:numFmt w:val="bullet"/>
      <w:lvlText w:val="o"/>
      <w:lvlJc w:val="left"/>
      <w:pPr>
        <w:tabs>
          <w:tab w:val="num" w:pos="3600"/>
        </w:tabs>
        <w:ind w:left="3600" w:hanging="360"/>
      </w:pPr>
      <w:rPr>
        <w:rFonts w:ascii="Courier New" w:hAnsi="Courier New"/>
      </w:rPr>
    </w:lvl>
    <w:lvl w:ilvl="5" w:tplc="DAB28056">
      <w:start w:val="1"/>
      <w:numFmt w:val="bullet"/>
      <w:lvlText w:val=""/>
      <w:lvlJc w:val="left"/>
      <w:pPr>
        <w:tabs>
          <w:tab w:val="num" w:pos="4320"/>
        </w:tabs>
        <w:ind w:left="4320" w:hanging="360"/>
      </w:pPr>
      <w:rPr>
        <w:rFonts w:ascii="Wingdings" w:hAnsi="Wingdings"/>
      </w:rPr>
    </w:lvl>
    <w:lvl w:ilvl="6" w:tplc="CED68B90">
      <w:start w:val="1"/>
      <w:numFmt w:val="bullet"/>
      <w:lvlText w:val=""/>
      <w:lvlJc w:val="left"/>
      <w:pPr>
        <w:tabs>
          <w:tab w:val="num" w:pos="5040"/>
        </w:tabs>
        <w:ind w:left="5040" w:hanging="360"/>
      </w:pPr>
      <w:rPr>
        <w:rFonts w:ascii="Symbol" w:hAnsi="Symbol"/>
      </w:rPr>
    </w:lvl>
    <w:lvl w:ilvl="7" w:tplc="967CB2B2">
      <w:start w:val="1"/>
      <w:numFmt w:val="bullet"/>
      <w:lvlText w:val="o"/>
      <w:lvlJc w:val="left"/>
      <w:pPr>
        <w:tabs>
          <w:tab w:val="num" w:pos="5760"/>
        </w:tabs>
        <w:ind w:left="5760" w:hanging="360"/>
      </w:pPr>
      <w:rPr>
        <w:rFonts w:ascii="Courier New" w:hAnsi="Courier New"/>
      </w:rPr>
    </w:lvl>
    <w:lvl w:ilvl="8" w:tplc="C9BA746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6CEBDAC">
      <w:start w:val="1"/>
      <w:numFmt w:val="bullet"/>
      <w:lvlText w:val=""/>
      <w:lvlJc w:val="left"/>
      <w:pPr>
        <w:ind w:left="720" w:hanging="360"/>
      </w:pPr>
      <w:rPr>
        <w:rFonts w:ascii="Symbol" w:hAnsi="Symbol"/>
      </w:rPr>
    </w:lvl>
    <w:lvl w:ilvl="1" w:tplc="1CD684C4">
      <w:start w:val="1"/>
      <w:numFmt w:val="bullet"/>
      <w:lvlText w:val="o"/>
      <w:lvlJc w:val="left"/>
      <w:pPr>
        <w:tabs>
          <w:tab w:val="num" w:pos="1440"/>
        </w:tabs>
        <w:ind w:left="1440" w:hanging="360"/>
      </w:pPr>
      <w:rPr>
        <w:rFonts w:ascii="Courier New" w:hAnsi="Courier New"/>
      </w:rPr>
    </w:lvl>
    <w:lvl w:ilvl="2" w:tplc="EA50B5A2">
      <w:start w:val="1"/>
      <w:numFmt w:val="bullet"/>
      <w:lvlText w:val=""/>
      <w:lvlJc w:val="left"/>
      <w:pPr>
        <w:tabs>
          <w:tab w:val="num" w:pos="2160"/>
        </w:tabs>
        <w:ind w:left="2160" w:hanging="360"/>
      </w:pPr>
      <w:rPr>
        <w:rFonts w:ascii="Wingdings" w:hAnsi="Wingdings"/>
      </w:rPr>
    </w:lvl>
    <w:lvl w:ilvl="3" w:tplc="AA6C9332">
      <w:start w:val="1"/>
      <w:numFmt w:val="bullet"/>
      <w:lvlText w:val=""/>
      <w:lvlJc w:val="left"/>
      <w:pPr>
        <w:tabs>
          <w:tab w:val="num" w:pos="2880"/>
        </w:tabs>
        <w:ind w:left="2880" w:hanging="360"/>
      </w:pPr>
      <w:rPr>
        <w:rFonts w:ascii="Symbol" w:hAnsi="Symbol"/>
      </w:rPr>
    </w:lvl>
    <w:lvl w:ilvl="4" w:tplc="8BD842AC">
      <w:start w:val="1"/>
      <w:numFmt w:val="bullet"/>
      <w:lvlText w:val="o"/>
      <w:lvlJc w:val="left"/>
      <w:pPr>
        <w:tabs>
          <w:tab w:val="num" w:pos="3600"/>
        </w:tabs>
        <w:ind w:left="3600" w:hanging="360"/>
      </w:pPr>
      <w:rPr>
        <w:rFonts w:ascii="Courier New" w:hAnsi="Courier New"/>
      </w:rPr>
    </w:lvl>
    <w:lvl w:ilvl="5" w:tplc="2D1CF9B2">
      <w:start w:val="1"/>
      <w:numFmt w:val="bullet"/>
      <w:lvlText w:val=""/>
      <w:lvlJc w:val="left"/>
      <w:pPr>
        <w:tabs>
          <w:tab w:val="num" w:pos="4320"/>
        </w:tabs>
        <w:ind w:left="4320" w:hanging="360"/>
      </w:pPr>
      <w:rPr>
        <w:rFonts w:ascii="Wingdings" w:hAnsi="Wingdings"/>
      </w:rPr>
    </w:lvl>
    <w:lvl w:ilvl="6" w:tplc="ADDA39E2">
      <w:start w:val="1"/>
      <w:numFmt w:val="bullet"/>
      <w:lvlText w:val=""/>
      <w:lvlJc w:val="left"/>
      <w:pPr>
        <w:tabs>
          <w:tab w:val="num" w:pos="5040"/>
        </w:tabs>
        <w:ind w:left="5040" w:hanging="360"/>
      </w:pPr>
      <w:rPr>
        <w:rFonts w:ascii="Symbol" w:hAnsi="Symbol"/>
      </w:rPr>
    </w:lvl>
    <w:lvl w:ilvl="7" w:tplc="DC6CD3D2">
      <w:start w:val="1"/>
      <w:numFmt w:val="bullet"/>
      <w:lvlText w:val="o"/>
      <w:lvlJc w:val="left"/>
      <w:pPr>
        <w:tabs>
          <w:tab w:val="num" w:pos="5760"/>
        </w:tabs>
        <w:ind w:left="5760" w:hanging="360"/>
      </w:pPr>
      <w:rPr>
        <w:rFonts w:ascii="Courier New" w:hAnsi="Courier New"/>
      </w:rPr>
    </w:lvl>
    <w:lvl w:ilvl="8" w:tplc="AA1474BC">
      <w:start w:val="1"/>
      <w:numFmt w:val="bullet"/>
      <w:lvlText w:val=""/>
      <w:lvlJc w:val="left"/>
      <w:pPr>
        <w:tabs>
          <w:tab w:val="num" w:pos="6480"/>
        </w:tabs>
        <w:ind w:left="6480" w:hanging="360"/>
      </w:pPr>
      <w:rPr>
        <w:rFonts w:ascii="Wingdings" w:hAnsi="Wingdings"/>
      </w:rPr>
    </w:lvl>
  </w:abstractNum>
  <w:num w:numId="1" w16cid:durableId="1415126202">
    <w:abstractNumId w:val="0"/>
  </w:num>
  <w:num w:numId="2" w16cid:durableId="464130409">
    <w:abstractNumId w:val="1"/>
  </w:num>
  <w:num w:numId="3" w16cid:durableId="384531273">
    <w:abstractNumId w:val="2"/>
  </w:num>
  <w:num w:numId="4" w16cid:durableId="69354901">
    <w:abstractNumId w:val="3"/>
  </w:num>
  <w:num w:numId="5" w16cid:durableId="1403991933">
    <w:abstractNumId w:val="4"/>
  </w:num>
  <w:num w:numId="6" w16cid:durableId="1883518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B1"/>
    <w:rsid w:val="001C6A06"/>
    <w:rsid w:val="002E1991"/>
    <w:rsid w:val="003768C9"/>
    <w:rsid w:val="0045053B"/>
    <w:rsid w:val="006826AF"/>
    <w:rsid w:val="00AB2C76"/>
    <w:rsid w:val="00AC3CF4"/>
    <w:rsid w:val="00C020B1"/>
    <w:rsid w:val="00FD4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DF6E"/>
  <w15:chartTrackingRefBased/>
  <w15:docId w15:val="{C82C7F68-B416-4198-BB69-D2F38E76B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5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20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20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20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20B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20B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20B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20B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20B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20B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B1"/>
    <w:rPr>
      <w:rFonts w:eastAsiaTheme="majorEastAsia" w:cstheme="majorBidi"/>
      <w:color w:val="272727" w:themeColor="text1" w:themeTint="D8"/>
    </w:rPr>
  </w:style>
  <w:style w:type="paragraph" w:styleId="Title">
    <w:name w:val="Title"/>
    <w:basedOn w:val="Normal"/>
    <w:next w:val="Normal"/>
    <w:link w:val="TitleChar"/>
    <w:uiPriority w:val="10"/>
    <w:qFormat/>
    <w:rsid w:val="00C020B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B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20B1"/>
    <w:rPr>
      <w:i/>
      <w:iCs/>
      <w:color w:val="404040" w:themeColor="text1" w:themeTint="BF"/>
    </w:rPr>
  </w:style>
  <w:style w:type="paragraph" w:styleId="ListParagraph">
    <w:name w:val="List Paragraph"/>
    <w:basedOn w:val="Normal"/>
    <w:uiPriority w:val="34"/>
    <w:qFormat/>
    <w:rsid w:val="00C020B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20B1"/>
    <w:rPr>
      <w:i/>
      <w:iCs/>
      <w:color w:val="0F4761" w:themeColor="accent1" w:themeShade="BF"/>
    </w:rPr>
  </w:style>
  <w:style w:type="paragraph" w:styleId="IntenseQuote">
    <w:name w:val="Intense Quote"/>
    <w:basedOn w:val="Normal"/>
    <w:next w:val="Normal"/>
    <w:link w:val="IntenseQuoteChar"/>
    <w:uiPriority w:val="30"/>
    <w:qFormat/>
    <w:rsid w:val="00C020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020B1"/>
    <w:rPr>
      <w:i/>
      <w:iCs/>
      <w:color w:val="0F4761" w:themeColor="accent1" w:themeShade="BF"/>
    </w:rPr>
  </w:style>
  <w:style w:type="character" w:styleId="IntenseReference">
    <w:name w:val="Intense Reference"/>
    <w:basedOn w:val="DefaultParagraphFont"/>
    <w:uiPriority w:val="32"/>
    <w:qFormat/>
    <w:rsid w:val="00C020B1"/>
    <w:rPr>
      <w:b/>
      <w:bCs/>
      <w:smallCaps/>
      <w:color w:val="0F4761" w:themeColor="accent1" w:themeShade="BF"/>
      <w:spacing w:val="5"/>
    </w:rPr>
  </w:style>
  <w:style w:type="character" w:styleId="Hyperlink">
    <w:name w:val="Hyperlink"/>
    <w:basedOn w:val="DefaultParagraphFont"/>
    <w:uiPriority w:val="99"/>
    <w:unhideWhenUsed/>
    <w:rsid w:val="00AC3CF4"/>
    <w:rPr>
      <w:color w:val="467886" w:themeColor="hyperlink"/>
      <w:u w:val="single"/>
    </w:rPr>
  </w:style>
  <w:style w:type="character" w:styleId="UnresolvedMention">
    <w:name w:val="Unresolved Mention"/>
    <w:basedOn w:val="DefaultParagraphFont"/>
    <w:uiPriority w:val="99"/>
    <w:semiHidden/>
    <w:unhideWhenUsed/>
    <w:rsid w:val="00AC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rajkarthik2003" TargetMode="External"/><Relationship Id="rId5" Type="http://schemas.openxmlformats.org/officeDocument/2006/relationships/hyperlink" Target="https://www.linkedin.com/in/raj-karthik-man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manam rajkarthik</dc:creator>
  <cp:keywords/>
  <dc:description/>
  <cp:lastModifiedBy>manam rajkarthik</cp:lastModifiedBy>
  <cp:revision>5</cp:revision>
  <dcterms:created xsi:type="dcterms:W3CDTF">2026-04-20T18:35:00Z</dcterms:created>
  <dcterms:modified xsi:type="dcterms:W3CDTF">2026-04-22T15:14:00Z</dcterms:modified>
</cp:coreProperties>
</file>