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A436" w14:textId="77777777" w:rsidR="00090556" w:rsidRPr="00090556" w:rsidRDefault="00090556" w:rsidP="00090556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32"/>
          <w:szCs w:val="32"/>
          <w14:ligatures w14:val="none"/>
        </w:rPr>
        <w:t>Raj Karthik Manam</w:t>
      </w:r>
    </w:p>
    <w:p w14:paraId="2E7296C4" w14:textId="77777777" w:rsidR="00090556" w:rsidRPr="00090556" w:rsidRDefault="00090556" w:rsidP="00090556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90556">
        <w:rPr>
          <w:rFonts w:ascii="Calibri" w:eastAsia="Times New Roman" w:hAnsi="Calibri" w:cs="Calibri"/>
          <w:color w:val="666666"/>
          <w:kern w:val="0"/>
          <w:sz w:val="20"/>
          <w:szCs w:val="20"/>
          <w14:ligatures w14:val="none"/>
        </w:rPr>
        <w:t>Software Engineer</w:t>
      </w:r>
    </w:p>
    <w:p w14:paraId="7D0EAD4C" w14:textId="761A7231" w:rsidR="00090556" w:rsidRPr="00090556" w:rsidRDefault="00090556" w:rsidP="00090556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hyperlink r:id="rId5" w:history="1">
        <w:r w:rsidRPr="00090556">
          <w:rPr>
            <w:rStyle w:val="Hyperlink"/>
            <w:rFonts w:ascii="Calibri" w:eastAsia="Times New Roman" w:hAnsi="Calibri" w:cs="Calibri"/>
            <w:color w:val="auto"/>
            <w:kern w:val="0"/>
            <w:sz w:val="18"/>
            <w:szCs w:val="18"/>
            <w:u w:val="none"/>
            <w14:ligatures w14:val="none"/>
          </w:rPr>
          <w:t>manamrajkarthik@gmail.com</w:t>
        </w:r>
      </w:hyperlink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| (813) 760-2500 | Tampa, FL | </w:t>
      </w:r>
      <w:hyperlink r:id="rId6" w:history="1">
        <w:r w:rsidRPr="00090556">
          <w:rPr>
            <w:rStyle w:val="Hyperlink"/>
            <w:rFonts w:ascii="Calibri" w:eastAsia="Times New Roman" w:hAnsi="Calibri" w:cs="Calibri"/>
            <w:color w:val="auto"/>
            <w:kern w:val="0"/>
            <w:sz w:val="18"/>
            <w:szCs w:val="18"/>
            <w14:ligatures w14:val="none"/>
          </w:rPr>
          <w:t>LinkedIn</w:t>
        </w:r>
      </w:hyperlink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| </w:t>
      </w:r>
      <w:hyperlink r:id="rId7" w:history="1">
        <w:r w:rsidRPr="00090556">
          <w:rPr>
            <w:rStyle w:val="Hyperlink"/>
            <w:rFonts w:ascii="Calibri" w:eastAsia="Times New Roman" w:hAnsi="Calibri" w:cs="Calibri"/>
            <w:color w:val="auto"/>
            <w:kern w:val="0"/>
            <w:sz w:val="18"/>
            <w:szCs w:val="18"/>
            <w14:ligatures w14:val="none"/>
          </w:rPr>
          <w:t>GitHub</w:t>
        </w:r>
      </w:hyperlink>
    </w:p>
    <w:p w14:paraId="371B437B" w14:textId="77777777" w:rsidR="00090556" w:rsidRPr="00090556" w:rsidRDefault="00090556" w:rsidP="00090556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19"/>
          <w:szCs w:val="19"/>
          <w14:ligatures w14:val="none"/>
        </w:rPr>
        <w:t>SUMMARY</w:t>
      </w:r>
    </w:p>
    <w:p w14:paraId="2BF89DBA" w14:textId="75424C0C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MS AI candidate (USF, GPA 3.9) with backend engineering experience across education, finance, and AI domains. Builds production-grade systems (REST APIs, ML inference services, data platforms) with a focus on reliability, scalability, and clean system design.</w:t>
      </w:r>
    </w:p>
    <w:p w14:paraId="7BC7AC74" w14:textId="77777777" w:rsidR="00090556" w:rsidRPr="00090556" w:rsidRDefault="00090556" w:rsidP="00090556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19"/>
          <w:szCs w:val="19"/>
          <w14:ligatures w14:val="none"/>
        </w:rPr>
        <w:t>EDUCATION</w:t>
      </w:r>
    </w:p>
    <w:p w14:paraId="362FCDB6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M.S. Artificial Intelligence &amp; Business Analytics,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University of South Florida, </w:t>
      </w:r>
      <w:r w:rsidRPr="00090556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Jan 2025 - Dec 2026 | GPA: 3.9/4.0</w:t>
      </w:r>
    </w:p>
    <w:p w14:paraId="62F3846D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B.E. Computer Science &amp; Engineering,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M.S. Ramaiah Institute of Technology, </w:t>
      </w:r>
      <w:r w:rsidRPr="00090556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Aug 2020 - Jul 2024 | CGPA: 8.74/10</w:t>
      </w:r>
    </w:p>
    <w:p w14:paraId="332C241D" w14:textId="77777777" w:rsidR="00090556" w:rsidRPr="00090556" w:rsidRDefault="00090556" w:rsidP="00090556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19"/>
          <w:szCs w:val="19"/>
          <w14:ligatures w14:val="none"/>
        </w:rPr>
        <w:t>EXPERIENCE</w:t>
      </w:r>
    </w:p>
    <w:p w14:paraId="3F723032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Graduate Teaching Assistant, Python for Business,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University of South Florida, </w:t>
      </w:r>
      <w:r w:rsidRPr="00090556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Aug 2025 - Present | Tampa, FL</w:t>
      </w:r>
    </w:p>
    <w:p w14:paraId="1AAFC8D4" w14:textId="77777777" w:rsidR="00090556" w:rsidRPr="00090556" w:rsidRDefault="00090556" w:rsidP="00090556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Engineered an automated evaluation system using pytest + GitHub Actions CI, processing </w:t>
      </w: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1,200+ submissions/semester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across multiple assignment types; reduced grading time 60% while enforcing correctness, edge-case handling, and coding standards for 150+ students.</w:t>
      </w:r>
    </w:p>
    <w:p w14:paraId="64B83E9C" w14:textId="77777777" w:rsidR="00090556" w:rsidRPr="00090556" w:rsidRDefault="00090556" w:rsidP="00090556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Primary technical resource for Python, data engineering, and SQL; resolved logic errors, pipeline failures, and edge cases during weekly office hours. Authored lab exercises on Pandas, NumPy, Matplotlib, and real-world datasets.</w:t>
      </w:r>
    </w:p>
    <w:p w14:paraId="0B46DF76" w14:textId="204E9A2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Software Engineer Intern,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Effigo Global, </w:t>
      </w:r>
      <w:r w:rsidRPr="00090556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Jan 2024 - Apr 2024 | Bengaluru, India</w:t>
      </w:r>
    </w:p>
    <w:p w14:paraId="38F75DDA" w14:textId="77777777" w:rsidR="00090556" w:rsidRPr="00090556" w:rsidRDefault="00090556" w:rsidP="00090556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Designed and optimized REST APIs in Java/Spring Boot for enterprise procurement workflows, eliminating manual data-entry bottlenecks across supplier onboarding and purchase-order operations serving multiple business units.</w:t>
      </w:r>
    </w:p>
    <w:p w14:paraId="04D83F94" w14:textId="77777777" w:rsidR="00090556" w:rsidRPr="00090556" w:rsidRDefault="00090556" w:rsidP="00090556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Optimized SQL queries for multi-table joins in transaction-heavy workflows; improved API contract reliability through cross-functional debugging and systematic test coverage.</w:t>
      </w:r>
    </w:p>
    <w:p w14:paraId="770BB9E6" w14:textId="77777777" w:rsidR="00090556" w:rsidRPr="00090556" w:rsidRDefault="00090556" w:rsidP="00090556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19"/>
          <w:szCs w:val="19"/>
          <w14:ligatures w14:val="none"/>
        </w:rPr>
        <w:t>PROJECTS</w:t>
      </w:r>
    </w:p>
    <w:p w14:paraId="17E7A20C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EduVision - Academic Platform (Education) | </w:t>
      </w:r>
      <w:r w:rsidRPr="00090556">
        <w:rPr>
          <w:rFonts w:ascii="Calibri" w:eastAsia="Times New Roman" w:hAnsi="Calibri" w:cs="Calibri"/>
          <w:b/>
          <w:bCs/>
          <w:i/>
          <w:iCs/>
          <w:color w:val="7F7F7F" w:themeColor="text1" w:themeTint="80"/>
          <w:kern w:val="0"/>
          <w:sz w:val="18"/>
          <w:szCs w:val="18"/>
          <w14:ligatures w14:val="none"/>
        </w:rPr>
        <w:t xml:space="preserve">C#, </w:t>
      </w:r>
      <w:r w:rsidRPr="00090556">
        <w:rPr>
          <w:rFonts w:ascii="Calibri" w:eastAsia="Times New Roman" w:hAnsi="Calibri" w:cs="Calibri"/>
          <w:b/>
          <w:bCs/>
          <w:i/>
          <w:iCs/>
          <w:color w:val="666666"/>
          <w:kern w:val="0"/>
          <w:sz w:val="18"/>
          <w:szCs w:val="18"/>
          <w14:ligatures w14:val="none"/>
        </w:rPr>
        <w:t>ASP.NET Core 9 MVC, Entity Framework Core, SQL Server, Azure, GitHub Actions</w:t>
      </w:r>
    </w:p>
    <w:p w14:paraId="2C4052A5" w14:textId="77777777" w:rsidR="00090556" w:rsidRPr="00090556" w:rsidRDefault="00090556" w:rsidP="00090556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Architected production academic platform with 3 role-based dashboards (Admin, Instructor, Student) backed by </w:t>
      </w: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15+ normalized SQL Server tables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; implemented ASP.NET Core Identity with JWT sessions, RBAC, and FK cascade strategies (Restrict/SetNull) to prevent data corruption under concurrent enrollment updates.</w:t>
      </w:r>
    </w:p>
    <w:p w14:paraId="3AAF44D4" w14:textId="77777777" w:rsidR="00090556" w:rsidRPr="00090556" w:rsidRDefault="00090556" w:rsidP="00090556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Shipped Chart.js analytics endpoints for enrollment trends and GPA distributions; added structured logging, diagnostic monitoring endpoints (/Diagnostics/Migrations, /Env), and rollback-safe EF Core migrations, resolving SQL Server cascade-path conflicts between SQLite (dev) and SQL Server (prod). </w:t>
      </w: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Live: eduvisionmvc.azurewebsites.net</w:t>
      </w:r>
    </w:p>
    <w:p w14:paraId="70F05E64" w14:textId="77777777" w:rsidR="00090556" w:rsidRPr="00090556" w:rsidRDefault="00090556" w:rsidP="00090556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Delivered GitHub Actions CI/CD pipeline with Azure App Service deployment, automatic EF Core migration on startup, and environment-based DB provider switching; handled duplicate enrollment submissions, missing FK references, and mid-deploy migration failures, each with explicit error boundaries.</w:t>
      </w:r>
    </w:p>
    <w:p w14:paraId="50621950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ML Inference API - Fraud Detection (Finance) | </w:t>
      </w:r>
      <w:r w:rsidRPr="00090556">
        <w:rPr>
          <w:rFonts w:ascii="Calibri" w:eastAsia="Times New Roman" w:hAnsi="Calibri" w:cs="Calibri"/>
          <w:b/>
          <w:bCs/>
          <w:i/>
          <w:iCs/>
          <w:color w:val="7F7F7F" w:themeColor="text1" w:themeTint="80"/>
          <w:kern w:val="0"/>
          <w:sz w:val="18"/>
          <w:szCs w:val="18"/>
          <w14:ligatures w14:val="none"/>
        </w:rPr>
        <w:t xml:space="preserve">Python, FastAPI, PostgreSQL, Redis, Docker, Kubernetes, Prometheus, </w:t>
      </w:r>
      <w:r w:rsidRPr="00090556">
        <w:rPr>
          <w:rFonts w:ascii="Calibri" w:eastAsia="Times New Roman" w:hAnsi="Calibri" w:cs="Calibri"/>
          <w:b/>
          <w:bCs/>
          <w:i/>
          <w:iCs/>
          <w:color w:val="666666"/>
          <w:kern w:val="0"/>
          <w:sz w:val="18"/>
          <w:szCs w:val="18"/>
          <w14:ligatures w14:val="none"/>
        </w:rPr>
        <w:t>GitHub Actions</w:t>
      </w:r>
    </w:p>
    <w:p w14:paraId="5E71FCFC" w14:textId="77777777" w:rsidR="00090556" w:rsidRPr="00090556" w:rsidRDefault="00090556" w:rsidP="00090556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Built production ML inference service with 7 endpoints (/predict, /predict_batch, /explain, /metrics, /drift_check, /predict_async, /health); API key authentication, token-bucket rate limiting (100 req/min), CORS middleware, and structured error codes (E1001–E9002) for systematic debugging.</w:t>
      </w:r>
    </w:p>
    <w:p w14:paraId="5603311A" w14:textId="77777777" w:rsidR="00090556" w:rsidRPr="00090556" w:rsidRDefault="00090556" w:rsidP="00090556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Achieved </w:t>
      </w: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sub-10ms P95 latency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using Redis caching with configurable TTL; PostgreSQL-backed audit logging with indexed query patterns; Prometheus operational metrics (uptime, latency, fraud rate); Kubernetes manifests with HPA autoscaling for production deployment.</w:t>
      </w:r>
    </w:p>
    <w:p w14:paraId="537F9F51" w14:textId="77777777" w:rsidR="00090556" w:rsidRPr="00090556" w:rsidRDefault="00090556" w:rsidP="00090556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Containerized with Docker Compose for single-command deployment; 20+ pytest integration tests covering all endpoint contracts, rate-limit enforcement, cache invalidation, and concurrent request behavior, gated via GitHub Actions CI/CD on every push.</w:t>
      </w:r>
    </w:p>
    <w:p w14:paraId="620FBD57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High-Throughput URL Shortener | </w:t>
      </w:r>
      <w:r w:rsidRPr="00090556">
        <w:rPr>
          <w:rFonts w:ascii="Calibri" w:eastAsia="Times New Roman" w:hAnsi="Calibri" w:cs="Calibri"/>
          <w:b/>
          <w:bCs/>
          <w:i/>
          <w:iCs/>
          <w:color w:val="7F7F7F" w:themeColor="text1" w:themeTint="80"/>
          <w:kern w:val="0"/>
          <w:sz w:val="18"/>
          <w:szCs w:val="18"/>
          <w14:ligatures w14:val="none"/>
        </w:rPr>
        <w:t>Python, FastAPI, PostgreSQL, Redis, Docker, pytest</w:t>
      </w:r>
    </w:p>
    <w:p w14:paraId="10DFA76C" w14:textId="77777777" w:rsidR="00090556" w:rsidRPr="00090556" w:rsidRDefault="00090556" w:rsidP="00090556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Designed URL shortening service with Base62 hashing, collision detection, and automatic retry logic; idempotent APIs ensure repeated requests return existing keys rather than duplicates, preventing inconsistent state under concurrent load.</w:t>
      </w:r>
    </w:p>
    <w:p w14:paraId="6F269487" w14:textId="77777777" w:rsidR="00090556" w:rsidRPr="00090556" w:rsidRDefault="00090556" w:rsidP="00090556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Sub-10ms P95 redirect latency via Redis caching (configurable TTL); cursor-based pagination; stateless API layer with shared Redis + PostgreSQL tiers for horizontal scaling; structured error responses for all edge cases.</w:t>
      </w:r>
    </w:p>
    <w:p w14:paraId="361CE505" w14:textId="77777777" w:rsidR="00090556" w:rsidRPr="00090556" w:rsidRDefault="00090556" w:rsidP="00090556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Containerized with Docker Compose; /metrics endpoint for real-time latency, throughput, and failure monitoring; pytest suite covering key generation, cache invalidation, TTL expiry, and concurrent redirects, all gated through GitHub Actions CI.</w:t>
      </w:r>
    </w:p>
    <w:p w14:paraId="0D8AD2E7" w14:textId="77777777" w:rsidR="00090556" w:rsidRPr="00090556" w:rsidRDefault="00090556" w:rsidP="00090556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kern w:val="0"/>
          <w:sz w:val="19"/>
          <w:szCs w:val="19"/>
          <w14:ligatures w14:val="none"/>
        </w:rPr>
      </w:pPr>
      <w:r w:rsidRPr="00090556">
        <w:rPr>
          <w:rFonts w:ascii="Calibri" w:eastAsia="Times New Roman" w:hAnsi="Calibri" w:cs="Calibri"/>
          <w:b/>
          <w:bCs/>
          <w:color w:val="0F58BD"/>
          <w:kern w:val="0"/>
          <w:sz w:val="19"/>
          <w:szCs w:val="19"/>
          <w14:ligatures w14:val="none"/>
        </w:rPr>
        <w:t>SKILLS</w:t>
      </w:r>
    </w:p>
    <w:p w14:paraId="21C9927B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Languages: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Python, Java, C#, SQL, Bash</w:t>
      </w:r>
    </w:p>
    <w:p w14:paraId="4D0532C1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Backend / APIs: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FastAPI, Spring Boot, ASP.NET Core 9 MVC, REST API design, async Python, JWT/OAuth2, RBAC, rate limiting, idempotent APIs, Pydantic, OpenAPI/Swagger</w:t>
      </w:r>
    </w:p>
    <w:p w14:paraId="5B78E72F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Databases: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PostgreSQL, SQL Server, SQLite, MySQL, Redis, Entity Framework Core 9, SQLAlchemy, schema design, query optimization, indexing</w:t>
      </w:r>
    </w:p>
    <w:p w14:paraId="4849E472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Infra / DevOps: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Docker, Docker Compose, Kubernetes (HPA), GitHub Actions CI/CD, Prometheus, Azure App Service, AWS (EC2, S3), Linux, Nginx, Git</w:t>
      </w:r>
    </w:p>
    <w:p w14:paraId="55CDB23E" w14:textId="77777777" w:rsidR="00090556" w:rsidRPr="00090556" w:rsidRDefault="00090556" w:rsidP="00090556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090556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Testing: </w:t>
      </w:r>
      <w:r w:rsidRPr="00090556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pytest, integration testing, contract testing, concurrent request testing</w:t>
      </w:r>
    </w:p>
    <w:p w14:paraId="3A6C912B" w14:textId="77777777" w:rsidR="00D15688" w:rsidRPr="00090556" w:rsidRDefault="00D15688" w:rsidP="00090556">
      <w:pPr>
        <w:spacing w:after="0" w:line="240" w:lineRule="auto"/>
        <w:rPr>
          <w:rFonts w:ascii="Calibri" w:hAnsi="Calibri" w:cs="Calibri"/>
        </w:rPr>
      </w:pPr>
    </w:p>
    <w:sectPr w:rsidR="00D15688" w:rsidRPr="00090556" w:rsidSect="0009055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42846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EA86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D809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84A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5A55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724D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FE6D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C021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344E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1307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60D4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E653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5A87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B231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5A43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CA3D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0EA8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76E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326AC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4492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5008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1ADA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2AC1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1AD0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BED8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CEA1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1C3D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9142D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E47E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5075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E448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BC44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545E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F6E5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DE0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5A9F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B36A3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F8BA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8695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5C06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6E90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A09B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907D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821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F64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DA72971"/>
    <w:multiLevelType w:val="multilevel"/>
    <w:tmpl w:val="10C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B180A"/>
    <w:multiLevelType w:val="multilevel"/>
    <w:tmpl w:val="BCAE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A4F8F"/>
    <w:multiLevelType w:val="multilevel"/>
    <w:tmpl w:val="E8F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B68E7"/>
    <w:multiLevelType w:val="multilevel"/>
    <w:tmpl w:val="628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E2117"/>
    <w:multiLevelType w:val="multilevel"/>
    <w:tmpl w:val="6F2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78746">
    <w:abstractNumId w:val="0"/>
  </w:num>
  <w:num w:numId="2" w16cid:durableId="211817375">
    <w:abstractNumId w:val="1"/>
  </w:num>
  <w:num w:numId="3" w16cid:durableId="223835122">
    <w:abstractNumId w:val="2"/>
  </w:num>
  <w:num w:numId="4" w16cid:durableId="909538922">
    <w:abstractNumId w:val="3"/>
  </w:num>
  <w:num w:numId="5" w16cid:durableId="890119943">
    <w:abstractNumId w:val="4"/>
  </w:num>
  <w:num w:numId="6" w16cid:durableId="1327593591">
    <w:abstractNumId w:val="5"/>
  </w:num>
  <w:num w:numId="7" w16cid:durableId="542012949">
    <w:abstractNumId w:val="6"/>
  </w:num>
  <w:num w:numId="8" w16cid:durableId="1152720053">
    <w:abstractNumId w:val="7"/>
  </w:num>
  <w:num w:numId="9" w16cid:durableId="1119762958">
    <w:abstractNumId w:val="9"/>
  </w:num>
  <w:num w:numId="10" w16cid:durableId="665935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88"/>
    <w:rsid w:val="00090556"/>
    <w:rsid w:val="003768C9"/>
    <w:rsid w:val="006376A0"/>
    <w:rsid w:val="006E1847"/>
    <w:rsid w:val="00D15688"/>
    <w:rsid w:val="00D367A8"/>
    <w:rsid w:val="00D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C3D3"/>
  <w15:chartTrackingRefBased/>
  <w15:docId w15:val="{30DCDD4E-D49F-4677-949D-6C9C9762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ithub.com/rajkarthik2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-karthik-manam" TargetMode="External"/><Relationship Id="rId5" Type="http://schemas.openxmlformats.org/officeDocument/2006/relationships/hyperlink" Target="mailto:manamrajkarthik@gmail.com%20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manam rajkarthik</dc:creator>
  <cp:keywords/>
  <dc:description/>
  <cp:lastModifiedBy>manam rajkarthik</cp:lastModifiedBy>
  <cp:revision>5</cp:revision>
  <dcterms:created xsi:type="dcterms:W3CDTF">2026-04-20T20:13:00Z</dcterms:created>
  <dcterms:modified xsi:type="dcterms:W3CDTF">2026-04-22T15:13:00Z</dcterms:modified>
</cp:coreProperties>
</file>