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w:hAnsi="Aptos"/>
          <w:b/>
          <w:color w:val="000000"/>
          <w:sz w:val="50"/>
        </w:rPr>
        <w:t>E-Commerce API Design</w:t>
      </w:r>
    </w:p>
    <w:p>
      <w:pPr>
        <w:pStyle w:val="Subtitle"/>
        <w:spacing w:after="160"/>
      </w:pPr>
      <w:r>
        <w:rPr>
          <w:rFonts w:ascii="Aptos" w:hAnsi="Aptos"/>
          <w:b w:val="0"/>
          <w:color w:val="000000"/>
          <w:sz w:val="26"/>
        </w:rPr>
        <w:t>Requirements Analysis and Backend Implementation Roadmap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rPr>
          <w:tblHeader w:val="true"/>
        </w:trPr>
        <w:tc>
          <w:tcPr>
            <w:tcW w:type="dxa" w:w="2232"/>
            <w:vAlign w:val="center"/>
            <w:shd w:fill="344B63"/>
            <w:tcMar>
              <w:top w:w="90" w:type="dxa"/>
              <w:start w:w="110" w:type="dxa"/>
              <w:bottom w:w="90" w:type="dxa"/>
              <w:end w:w="110" w:type="dxa"/>
            </w:tcMar>
          </w:tcPr>
          <w:p>
            <w:r>
              <w:rPr>
                <w:rFonts w:ascii="Aptos" w:hAnsi="Aptos"/>
                <w:b/>
                <w:color w:val="FFFFFF"/>
                <w:sz w:val="18"/>
              </w:rPr>
              <w:t>Program</w:t>
            </w:r>
          </w:p>
        </w:tc>
        <w:tc>
          <w:tcPr>
            <w:tcW w:type="dxa" w:w="2880"/>
            <w:vAlign w:val="center"/>
            <w:shd w:fill="344B63"/>
            <w:tcMar>
              <w:top w:w="90" w:type="dxa"/>
              <w:start w:w="110" w:type="dxa"/>
              <w:bottom w:w="90" w:type="dxa"/>
              <w:end w:w="110" w:type="dxa"/>
            </w:tcMar>
          </w:tcPr>
          <w:p>
            <w:r>
              <w:rPr>
                <w:rFonts w:ascii="Aptos" w:hAnsi="Aptos"/>
                <w:b/>
                <w:color w:val="FFFFFF"/>
                <w:sz w:val="18"/>
              </w:rPr>
              <w:t>Role</w:t>
            </w:r>
          </w:p>
        </w:tc>
        <w:tc>
          <w:tcPr>
            <w:tcW w:type="dxa" w:w="2232"/>
            <w:vAlign w:val="center"/>
            <w:shd w:fill="344B63"/>
            <w:tcMar>
              <w:top w:w="90" w:type="dxa"/>
              <w:start w:w="110" w:type="dxa"/>
              <w:bottom w:w="90" w:type="dxa"/>
              <w:end w:w="110" w:type="dxa"/>
            </w:tcMar>
          </w:tcPr>
          <w:p>
            <w:r>
              <w:rPr>
                <w:rFonts w:ascii="Aptos" w:hAnsi="Aptos"/>
                <w:b/>
                <w:color w:val="FFFFFF"/>
                <w:sz w:val="18"/>
              </w:rPr>
              <w:t>Task</w:t>
            </w:r>
          </w:p>
        </w:tc>
        <w:tc>
          <w:tcPr>
            <w:tcW w:type="dxa" w:w="2995"/>
            <w:vAlign w:val="center"/>
            <w:shd w:fill="344B63"/>
            <w:tcMar>
              <w:top w:w="90" w:type="dxa"/>
              <w:start w:w="110" w:type="dxa"/>
              <w:bottom w:w="90" w:type="dxa"/>
              <w:end w:w="110" w:type="dxa"/>
            </w:tcMar>
          </w:tcPr>
          <w:p>
            <w:r>
              <w:rPr>
                <w:rFonts w:ascii="Aptos" w:hAnsi="Aptos"/>
                <w:b/>
                <w:color w:val="FFFFFF"/>
                <w:sz w:val="18"/>
              </w:rPr>
              <w:t>Date</w:t>
            </w:r>
          </w:p>
        </w:tc>
      </w:tr>
      <w:tr>
        <w:trPr>
          <w:cantSplit/>
        </w:trPr>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8"/>
              </w:rPr>
              <w:t>YuvaIntern</w:t>
            </w:r>
          </w:p>
        </w:tc>
        <w:tc>
          <w:tcPr>
            <w:tcW w:type="dxa" w:w="2880"/>
            <w:vAlign w:val="center"/>
            <w:tcMar>
              <w:top w:w="90" w:type="dxa"/>
              <w:start w:w="110" w:type="dxa"/>
              <w:bottom w:w="90" w:type="dxa"/>
              <w:end w:w="110" w:type="dxa"/>
            </w:tcMar>
          </w:tcPr>
          <w:p>
            <w:pPr>
              <w:spacing w:after="0" w:line="259" w:lineRule="auto"/>
            </w:pPr>
            <w:r>
              <w:rPr>
                <w:rFonts w:ascii="Aptos" w:hAnsi="Aptos"/>
                <w:b w:val="0"/>
                <w:color w:val="202B36"/>
                <w:sz w:val="18"/>
              </w:rPr>
              <w:t>Junior Backend Developer</w:t>
            </w:r>
          </w:p>
        </w:tc>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8"/>
              </w:rPr>
              <w:t>Week 1 of 5</w:t>
            </w:r>
          </w:p>
        </w:tc>
        <w:tc>
          <w:tcPr>
            <w:tcW w:type="dxa" w:w="2995"/>
            <w:vAlign w:val="center"/>
            <w:tcMar>
              <w:top w:w="90" w:type="dxa"/>
              <w:start w:w="110" w:type="dxa"/>
              <w:bottom w:w="90" w:type="dxa"/>
              <w:end w:w="110" w:type="dxa"/>
            </w:tcMar>
          </w:tcPr>
          <w:p>
            <w:pPr>
              <w:spacing w:after="0" w:line="259" w:lineRule="auto"/>
            </w:pPr>
            <w:r>
              <w:rPr>
                <w:rFonts w:ascii="Aptos" w:hAnsi="Aptos"/>
                <w:b w:val="0"/>
                <w:color w:val="202B36"/>
                <w:sz w:val="18"/>
              </w:rPr>
              <w:t>4 October 2026</w:t>
            </w:r>
          </w:p>
        </w:tc>
      </w:tr>
    </w:tbl>
    <w:p>
      <w:pPr>
        <w:spacing w:after="20"/>
      </w:pPr>
    </w:p>
    <w:p>
      <w:pPr>
        <w:pStyle w:val="Heading1"/>
        <w:keepNext/>
        <w:spacing w:before="200" w:after="80"/>
      </w:pPr>
      <w:r>
        <w:rPr>
          <w:rFonts w:ascii="Aptos" w:hAnsi="Aptos"/>
          <w:b/>
          <w:color w:val="000000"/>
          <w:sz w:val="32"/>
        </w:rPr>
        <w:t>Executive summary</w:t>
      </w:r>
    </w:p>
    <w:p>
      <w:pPr>
        <w:spacing w:after="100" w:line="269" w:lineRule="auto"/>
      </w:pPr>
      <w:r>
        <w:rPr>
          <w:rFonts w:ascii="Aptos" w:hAnsi="Aptos"/>
          <w:b w:val="0"/>
          <w:color w:val="202B36"/>
          <w:sz w:val="20"/>
        </w:rPr>
        <w:t>This report defines a versioned REST API for a simple e-commerce system before implementation. It identifies customer and administrator capabilities, specifies products, users, orders, and inventory as core resources, and documents endpoint methods, inputs, outputs, authentication, validation, and error behavior. The accompanying OpenAPI 3.0.3 file is the machine-readable contract. Two diagrams show resource relationships and the transactional order flow.</w:t>
      </w:r>
    </w:p>
    <w:p>
      <w:pPr>
        <w:spacing w:after="100" w:line="269" w:lineRule="auto"/>
      </w:pPr>
      <w:r>
        <w:rPr>
          <w:rFonts w:ascii="Aptos" w:hAnsi="Aptos"/>
          <w:b w:val="0"/>
          <w:color w:val="202B36"/>
          <w:sz w:val="20"/>
        </w:rPr>
        <w:t>The proposed implementation target is Java with Spring Boot and PostgreSQL. Week 1 delivers the design package; the backend itself belongs to a later implementation stage. The first release uses INR prices as integer paise, reserves stock when an order is placed, and preserves order and inventory history for auditability.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2736"/>
            <w:vAlign w:val="center"/>
            <w:shd w:fill="344B63"/>
            <w:tcMar>
              <w:top w:w="90" w:type="dxa"/>
              <w:start w:w="110" w:type="dxa"/>
              <w:bottom w:w="90" w:type="dxa"/>
              <w:end w:w="110" w:type="dxa"/>
            </w:tcMar>
          </w:tcPr>
          <w:p>
            <w:r>
              <w:rPr>
                <w:rFonts w:ascii="Aptos" w:hAnsi="Aptos"/>
                <w:b/>
                <w:color w:val="FFFFFF"/>
                <w:sz w:val="18"/>
              </w:rPr>
              <w:t>Design decision</w:t>
            </w:r>
          </w:p>
        </w:tc>
        <w:tc>
          <w:tcPr>
            <w:tcW w:type="dxa" w:w="7603"/>
            <w:vAlign w:val="center"/>
            <w:shd w:fill="344B63"/>
            <w:tcMar>
              <w:top w:w="90" w:type="dxa"/>
              <w:start w:w="110" w:type="dxa"/>
              <w:bottom w:w="90" w:type="dxa"/>
              <w:end w:w="110" w:type="dxa"/>
            </w:tcMar>
          </w:tcPr>
          <w:p>
            <w:r>
              <w:rPr>
                <w:rFonts w:ascii="Aptos" w:hAnsi="Aptos"/>
                <w:b/>
                <w:color w:val="FFFFFF"/>
                <w:sz w:val="18"/>
              </w:rPr>
              <w:t>Choice</w:t>
            </w:r>
          </w:p>
        </w:tc>
      </w:tr>
      <w:tr>
        <w:trPr>
          <w:cantSplit/>
        </w:trPr>
        <w:tc>
          <w:tcPr>
            <w:tcW w:type="dxa" w:w="2736"/>
            <w:vAlign w:val="center"/>
            <w:tcMar>
              <w:top w:w="90" w:type="dxa"/>
              <w:start w:w="110" w:type="dxa"/>
              <w:bottom w:w="90" w:type="dxa"/>
              <w:end w:w="110" w:type="dxa"/>
            </w:tcMar>
          </w:tcPr>
          <w:p>
            <w:pPr>
              <w:spacing w:after="0" w:line="259" w:lineRule="auto"/>
            </w:pPr>
            <w:r>
              <w:rPr>
                <w:rFonts w:ascii="Aptos" w:hAnsi="Aptos"/>
                <w:b w:val="0"/>
                <w:color w:val="202B36"/>
                <w:sz w:val="18"/>
              </w:rPr>
              <w:t>API contract</w:t>
            </w:r>
          </w:p>
        </w:tc>
        <w:tc>
          <w:tcPr>
            <w:tcW w:type="dxa" w:w="7603"/>
            <w:vAlign w:val="center"/>
            <w:tcMar>
              <w:top w:w="90" w:type="dxa"/>
              <w:start w:w="110" w:type="dxa"/>
              <w:bottom w:w="90" w:type="dxa"/>
              <w:end w:w="110" w:type="dxa"/>
            </w:tcMar>
          </w:tcPr>
          <w:p>
            <w:pPr>
              <w:spacing w:after="0" w:line="259" w:lineRule="auto"/>
            </w:pPr>
            <w:r>
              <w:rPr>
                <w:rFonts w:ascii="Aptos" w:hAnsi="Aptos"/>
                <w:b w:val="0"/>
                <w:color w:val="202B36"/>
                <w:sz w:val="18"/>
              </w:rPr>
              <w:t>REST over HTTPS, JSON, versioned at /api/v1; OpenAPI 3.0.3</w:t>
            </w:r>
          </w:p>
        </w:tc>
      </w:tr>
      <w:tr>
        <w:trPr>
          <w:cantSplit/>
        </w:trPr>
        <w:tc>
          <w:tcPr>
            <w:tcW w:type="dxa" w:w="2736"/>
            <w:vAlign w:val="center"/>
            <w:tcMar>
              <w:top w:w="90" w:type="dxa"/>
              <w:start w:w="110" w:type="dxa"/>
              <w:bottom w:w="90" w:type="dxa"/>
              <w:end w:w="110" w:type="dxa"/>
            </w:tcMar>
            <w:shd w:fill="F4F7FA"/>
          </w:tcPr>
          <w:p>
            <w:pPr>
              <w:spacing w:after="0" w:line="259" w:lineRule="auto"/>
            </w:pPr>
            <w:r>
              <w:rPr>
                <w:rFonts w:ascii="Aptos" w:hAnsi="Aptos"/>
                <w:b w:val="0"/>
                <w:color w:val="202B36"/>
                <w:sz w:val="18"/>
              </w:rPr>
              <w:t>Implementation target</w:t>
            </w:r>
          </w:p>
        </w:tc>
        <w:tc>
          <w:tcPr>
            <w:tcW w:type="dxa" w:w="7603"/>
            <w:vAlign w:val="center"/>
            <w:tcMar>
              <w:top w:w="90" w:type="dxa"/>
              <w:start w:w="110" w:type="dxa"/>
              <w:bottom w:w="90" w:type="dxa"/>
              <w:end w:w="110" w:type="dxa"/>
            </w:tcMar>
            <w:shd w:fill="F4F7FA"/>
          </w:tcPr>
          <w:p>
            <w:pPr>
              <w:spacing w:after="0" w:line="259" w:lineRule="auto"/>
            </w:pPr>
            <w:r>
              <w:rPr>
                <w:rFonts w:ascii="Aptos" w:hAnsi="Aptos"/>
                <w:b w:val="0"/>
                <w:color w:val="202B36"/>
                <w:sz w:val="18"/>
              </w:rPr>
              <w:t>Java with Spring Boot; PostgreSQL relational database</w:t>
            </w:r>
          </w:p>
        </w:tc>
      </w:tr>
      <w:tr>
        <w:trPr>
          <w:cantSplit/>
        </w:trPr>
        <w:tc>
          <w:tcPr>
            <w:tcW w:type="dxa" w:w="2736"/>
            <w:vAlign w:val="center"/>
            <w:tcMar>
              <w:top w:w="90" w:type="dxa"/>
              <w:start w:w="110" w:type="dxa"/>
              <w:bottom w:w="90" w:type="dxa"/>
              <w:end w:w="110" w:type="dxa"/>
            </w:tcMar>
          </w:tcPr>
          <w:p>
            <w:pPr>
              <w:spacing w:after="0" w:line="259" w:lineRule="auto"/>
            </w:pPr>
            <w:r>
              <w:rPr>
                <w:rFonts w:ascii="Aptos" w:hAnsi="Aptos"/>
                <w:b w:val="0"/>
                <w:color w:val="202B36"/>
                <w:sz w:val="18"/>
              </w:rPr>
              <w:t>Identity and access</w:t>
            </w:r>
          </w:p>
        </w:tc>
        <w:tc>
          <w:tcPr>
            <w:tcW w:type="dxa" w:w="7603"/>
            <w:vAlign w:val="center"/>
            <w:tcMar>
              <w:top w:w="90" w:type="dxa"/>
              <w:start w:w="110" w:type="dxa"/>
              <w:bottom w:w="90" w:type="dxa"/>
              <w:end w:w="110" w:type="dxa"/>
            </w:tcMar>
          </w:tcPr>
          <w:p>
            <w:pPr>
              <w:spacing w:after="0" w:line="259" w:lineRule="auto"/>
            </w:pPr>
            <w:r>
              <w:rPr>
                <w:rFonts w:ascii="Aptos" w:hAnsi="Aptos"/>
                <w:b w:val="0"/>
                <w:color w:val="202B36"/>
                <w:sz w:val="18"/>
              </w:rPr>
              <w:t>JWT bearer token; CUSTOMER and ADMIN roles</w:t>
            </w:r>
          </w:p>
        </w:tc>
      </w:tr>
      <w:tr>
        <w:trPr>
          <w:cantSplit/>
        </w:trPr>
        <w:tc>
          <w:tcPr>
            <w:tcW w:type="dxa" w:w="2736"/>
            <w:vAlign w:val="center"/>
            <w:tcMar>
              <w:top w:w="90" w:type="dxa"/>
              <w:start w:w="110" w:type="dxa"/>
              <w:bottom w:w="90" w:type="dxa"/>
              <w:end w:w="110" w:type="dxa"/>
            </w:tcMar>
            <w:shd w:fill="F4F7FA"/>
          </w:tcPr>
          <w:p>
            <w:pPr>
              <w:spacing w:after="0" w:line="259" w:lineRule="auto"/>
            </w:pPr>
            <w:r>
              <w:rPr>
                <w:rFonts w:ascii="Aptos" w:hAnsi="Aptos"/>
                <w:b w:val="0"/>
                <w:color w:val="202B36"/>
                <w:sz w:val="18"/>
              </w:rPr>
              <w:t>Money and order behavior</w:t>
            </w:r>
          </w:p>
        </w:tc>
        <w:tc>
          <w:tcPr>
            <w:tcW w:type="dxa" w:w="7603"/>
            <w:vAlign w:val="center"/>
            <w:tcMar>
              <w:top w:w="90" w:type="dxa"/>
              <w:start w:w="110" w:type="dxa"/>
              <w:bottom w:w="90" w:type="dxa"/>
              <w:end w:w="110" w:type="dxa"/>
            </w:tcMar>
            <w:shd w:fill="F4F7FA"/>
          </w:tcPr>
          <w:p>
            <w:pPr>
              <w:spacing w:after="0" w:line="259" w:lineRule="auto"/>
            </w:pPr>
            <w:r>
              <w:rPr>
                <w:rFonts w:ascii="Aptos" w:hAnsi="Aptos"/>
                <w:b w:val="0"/>
                <w:color w:val="202B36"/>
                <w:sz w:val="18"/>
              </w:rPr>
              <w:t>INR integer paise; server-calculated price snapshots; atomic stock reservation</w:t>
            </w:r>
          </w:p>
        </w:tc>
      </w:tr>
    </w:tbl>
    <w:p>
      <w:pPr>
        <w:spacing w:after="20"/>
      </w:pPr>
    </w:p>
    <w:p>
      <w:pPr>
        <w:pStyle w:val="Heading1"/>
        <w:keepNext/>
        <w:spacing w:before="200" w:after="80"/>
      </w:pPr>
      <w:r>
        <w:rPr>
          <w:rFonts w:ascii="Aptos" w:hAnsi="Aptos"/>
          <w:b/>
          <w:color w:val="000000"/>
          <w:sz w:val="32"/>
        </w:rPr>
        <w:t>1. Purpose and scope</w:t>
      </w:r>
    </w:p>
    <w:p>
      <w:pPr>
        <w:spacing w:after="100" w:line="269" w:lineRule="auto"/>
      </w:pPr>
      <w:r>
        <w:rPr>
          <w:rFonts w:ascii="Aptos" w:hAnsi="Aptos"/>
          <w:b w:val="0"/>
          <w:color w:val="202B36"/>
          <w:sz w:val="20"/>
        </w:rPr>
        <w:t>The API supports a small online shop with a public product catalog and authenticated customer accounts. Customers can register, sign in, browse active products, place orders, review their own orders, update editable delivery details before processing, and cancel eligible orders. Administrators can maintain the catalog, manage accounts, inspect orders, and manage inventory.</w:t>
      </w:r>
    </w:p>
    <w:p>
      <w:pPr>
        <w:spacing w:after="100" w:line="269" w:lineRule="auto"/>
      </w:pPr>
      <w:r>
        <w:rPr>
          <w:rFonts w:ascii="Aptos" w:hAnsi="Aptos"/>
          <w:b w:val="0"/>
          <w:color w:val="202B36"/>
          <w:sz w:val="20"/>
        </w:rPr>
        <w:t>Products, users, orders, and inventory are the core resources. Order line items are modeled as a child resource so each order preserves what was purchased if a product is later renamed or repriced.</w:t>
      </w:r>
    </w:p>
    <w:p>
      <w:pPr>
        <w:spacing w:after="100" w:line="269" w:lineRule="auto"/>
      </w:pPr>
      <w:r>
        <w:rPr>
          <w:rFonts w:ascii="Aptos" w:hAnsi="Aptos"/>
          <w:b w:val="0"/>
          <w:color w:val="202B36"/>
          <w:sz w:val="20"/>
        </w:rPr>
        <w:t>Payment-provider integration, shipping-carrier integration, storefront UI, tax calculation, promotions, and automated fulfillment are outside this first API version and can be considered later.</w:t>
      </w:r>
    </w:p>
    <w:p>
      <w:pPr>
        <w:pStyle w:val="Heading2"/>
        <w:keepNext/>
        <w:spacing w:before="120" w:after="80"/>
      </w:pPr>
      <w:r>
        <w:rPr>
          <w:rFonts w:ascii="Aptos" w:hAnsi="Aptos"/>
          <w:b/>
          <w:color w:val="000000"/>
          <w:sz w:val="23"/>
        </w:rPr>
        <w:t>Design assumptions</w:t>
      </w:r>
    </w:p>
    <w:p>
      <w:pPr>
        <w:spacing w:after="100" w:line="269" w:lineRule="auto"/>
      </w:pPr>
      <w:r>
        <w:rPr>
          <w:rFonts w:ascii="Aptos" w:hAnsi="Aptos"/>
          <w:b w:val="0"/>
          <w:color w:val="202B36"/>
          <w:sz w:val="20"/>
        </w:rPr>
        <w:t>The current contract assumes an initial India launch: product prices use INR in integer paise, and delivery addresses use country code IN. These are explicit first-version choices, not requirements stated in the assignment, and should be changed if the intended market differs.</w:t>
      </w:r>
    </w:p>
    <w:p>
      <w:pPr>
        <w:spacing w:after="100" w:line="269" w:lineRule="auto"/>
      </w:pPr>
      <w:r>
        <w:rPr>
          <w:rFonts w:ascii="Aptos" w:hAnsi="Aptos"/>
          <w:b w:val="0"/>
          <w:color w:val="202B36"/>
          <w:sz w:val="20"/>
        </w:rPr>
        <w:t>PostgreSQL supports the related order and stock records. Reserve stock and save the order in one transaction; roll back and return 409 if stock is insufficient.</w:t>
      </w:r>
    </w:p>
    <w:p>
      <w:pPr>
        <w:pStyle w:val="Heading1"/>
        <w:keepNext/>
        <w:spacing w:before="200" w:after="80"/>
      </w:pPr>
      <w:r>
        <w:rPr>
          <w:rFonts w:ascii="Aptos" w:hAnsi="Aptos"/>
          <w:b/>
          <w:color w:val="000000"/>
          <w:sz w:val="32"/>
        </w:rPr>
        <w:t>2. Requirements analysis</w:t>
      </w:r>
    </w:p>
    <w:p>
      <w:pPr>
        <w:pStyle w:val="Heading2"/>
        <w:keepNext/>
        <w:spacing w:before="120" w:after="80"/>
      </w:pPr>
      <w:r>
        <w:rPr>
          <w:rFonts w:ascii="Aptos" w:hAnsi="Aptos"/>
          <w:b/>
          <w:color w:val="000000"/>
          <w:sz w:val="23"/>
        </w:rPr>
        <w:t>Functional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893"/>
            <w:vAlign w:val="center"/>
            <w:shd w:fill="344B63"/>
            <w:tcMar>
              <w:top w:w="90" w:type="dxa"/>
              <w:start w:w="110" w:type="dxa"/>
              <w:bottom w:w="90" w:type="dxa"/>
              <w:end w:w="110" w:type="dxa"/>
            </w:tcMar>
          </w:tcPr>
          <w:p>
            <w:r>
              <w:rPr>
                <w:rFonts w:ascii="Aptos" w:hAnsi="Aptos"/>
                <w:b/>
                <w:color w:val="FFFFFF"/>
                <w:sz w:val="18"/>
              </w:rPr>
              <w:t>ID</w:t>
            </w:r>
          </w:p>
        </w:tc>
        <w:tc>
          <w:tcPr>
            <w:tcW w:type="dxa" w:w="2232"/>
            <w:vAlign w:val="center"/>
            <w:shd w:fill="344B63"/>
            <w:tcMar>
              <w:top w:w="90" w:type="dxa"/>
              <w:start w:w="110" w:type="dxa"/>
              <w:bottom w:w="90" w:type="dxa"/>
              <w:end w:w="110" w:type="dxa"/>
            </w:tcMar>
          </w:tcPr>
          <w:p>
            <w:r>
              <w:rPr>
                <w:rFonts w:ascii="Aptos" w:hAnsi="Aptos"/>
                <w:b/>
                <w:color w:val="FFFFFF"/>
                <w:sz w:val="18"/>
              </w:rPr>
              <w:t>Requirement</w:t>
            </w:r>
          </w:p>
        </w:tc>
        <w:tc>
          <w:tcPr>
            <w:tcW w:type="dxa" w:w="7214"/>
            <w:vAlign w:val="center"/>
            <w:shd w:fill="344B63"/>
            <w:tcMar>
              <w:top w:w="90" w:type="dxa"/>
              <w:start w:w="110" w:type="dxa"/>
              <w:bottom w:w="90" w:type="dxa"/>
              <w:end w:w="110" w:type="dxa"/>
            </w:tcMar>
          </w:tcPr>
          <w:p>
            <w:r>
              <w:rPr>
                <w:rFonts w:ascii="Aptos" w:hAnsi="Aptos"/>
                <w:b/>
                <w:color w:val="FFFFFF"/>
                <w:sz w:val="18"/>
              </w:rPr>
              <w:t>Acceptance condition</w:t>
            </w:r>
          </w:p>
        </w:tc>
      </w:tr>
      <w:tr>
        <w:trPr>
          <w:cantSplit/>
        </w:trPr>
        <w:tc>
          <w:tcPr>
            <w:tcW w:type="dxa" w:w="893"/>
            <w:vAlign w:val="center"/>
            <w:tcMar>
              <w:top w:w="90" w:type="dxa"/>
              <w:start w:w="110" w:type="dxa"/>
              <w:bottom w:w="90" w:type="dxa"/>
              <w:end w:w="110" w:type="dxa"/>
            </w:tcMar>
          </w:tcPr>
          <w:p>
            <w:pPr>
              <w:spacing w:after="0" w:line="259" w:lineRule="auto"/>
            </w:pPr>
            <w:r>
              <w:rPr>
                <w:rFonts w:ascii="Aptos" w:hAnsi="Aptos"/>
                <w:b w:val="0"/>
                <w:color w:val="202B36"/>
                <w:sz w:val="17"/>
              </w:rPr>
              <w:t>FR-01</w:t>
            </w:r>
          </w:p>
        </w:tc>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7"/>
              </w:rPr>
              <w:t>Account access</w:t>
            </w:r>
          </w:p>
        </w:tc>
        <w:tc>
          <w:tcPr>
            <w:tcW w:type="dxa" w:w="7214"/>
            <w:vAlign w:val="center"/>
            <w:tcMar>
              <w:top w:w="90" w:type="dxa"/>
              <w:start w:w="110" w:type="dxa"/>
              <w:bottom w:w="90" w:type="dxa"/>
              <w:end w:w="110" w:type="dxa"/>
            </w:tcMar>
          </w:tcPr>
          <w:p>
            <w:pPr>
              <w:spacing w:after="0" w:line="259" w:lineRule="auto"/>
            </w:pPr>
            <w:r>
              <w:rPr>
                <w:rFonts w:ascii="Aptos" w:hAnsi="Aptos"/>
                <w:b w:val="0"/>
                <w:color w:val="202B36"/>
                <w:sz w:val="17"/>
              </w:rPr>
              <w:t>A visitor can register and log in; credentials never appear in responses.</w:t>
            </w:r>
          </w:p>
        </w:tc>
      </w:tr>
      <w:tr>
        <w:trPr>
          <w:cantSplit/>
        </w:trPr>
        <w:tc>
          <w:tcPr>
            <w:tcW w:type="dxa" w:w="893"/>
            <w:vAlign w:val="center"/>
            <w:tcMar>
              <w:top w:w="90" w:type="dxa"/>
              <w:start w:w="110" w:type="dxa"/>
              <w:bottom w:w="90" w:type="dxa"/>
              <w:end w:w="110" w:type="dxa"/>
            </w:tcMar>
            <w:shd w:fill="F4F7FA"/>
          </w:tcPr>
          <w:p>
            <w:pPr>
              <w:spacing w:after="0" w:line="259" w:lineRule="auto"/>
            </w:pPr>
            <w:r>
              <w:rPr>
                <w:rFonts w:ascii="Aptos" w:hAnsi="Aptos"/>
                <w:b w:val="0"/>
                <w:color w:val="202B36"/>
                <w:sz w:val="17"/>
              </w:rPr>
              <w:t>FR-02</w:t>
            </w:r>
          </w:p>
        </w:tc>
        <w:tc>
          <w:tcPr>
            <w:tcW w:type="dxa" w:w="2232"/>
            <w:vAlign w:val="center"/>
            <w:tcMar>
              <w:top w:w="90" w:type="dxa"/>
              <w:start w:w="110" w:type="dxa"/>
              <w:bottom w:w="90" w:type="dxa"/>
              <w:end w:w="110" w:type="dxa"/>
            </w:tcMar>
            <w:shd w:fill="F4F7FA"/>
          </w:tcPr>
          <w:p>
            <w:pPr>
              <w:spacing w:after="0" w:line="259" w:lineRule="auto"/>
            </w:pPr>
            <w:r>
              <w:rPr>
                <w:rFonts w:ascii="Aptos" w:hAnsi="Aptos"/>
                <w:b w:val="0"/>
                <w:color w:val="202B36"/>
                <w:sz w:val="17"/>
              </w:rPr>
              <w:t>Product catalog</w:t>
            </w:r>
          </w:p>
        </w:tc>
        <w:tc>
          <w:tcPr>
            <w:tcW w:type="dxa" w:w="7214"/>
            <w:vAlign w:val="center"/>
            <w:tcMar>
              <w:top w:w="90" w:type="dxa"/>
              <w:start w:w="110" w:type="dxa"/>
              <w:bottom w:w="90" w:type="dxa"/>
              <w:end w:w="110" w:type="dxa"/>
            </w:tcMar>
            <w:shd w:fill="F4F7FA"/>
          </w:tcPr>
          <w:p>
            <w:pPr>
              <w:spacing w:after="0" w:line="259" w:lineRule="auto"/>
            </w:pPr>
            <w:r>
              <w:rPr>
                <w:rFonts w:ascii="Aptos" w:hAnsi="Aptos"/>
                <w:b w:val="0"/>
                <w:color w:val="202B36"/>
                <w:sz w:val="17"/>
              </w:rPr>
              <w:t>Anyone can list and view active products; administrators can create, replace, and archive products.</w:t>
            </w:r>
          </w:p>
        </w:tc>
      </w:tr>
      <w:tr>
        <w:trPr>
          <w:cantSplit/>
        </w:trPr>
        <w:tc>
          <w:tcPr>
            <w:tcW w:type="dxa" w:w="893"/>
            <w:vAlign w:val="center"/>
            <w:tcMar>
              <w:top w:w="90" w:type="dxa"/>
              <w:start w:w="110" w:type="dxa"/>
              <w:bottom w:w="90" w:type="dxa"/>
              <w:end w:w="110" w:type="dxa"/>
            </w:tcMar>
          </w:tcPr>
          <w:p>
            <w:pPr>
              <w:spacing w:after="0" w:line="259" w:lineRule="auto"/>
            </w:pPr>
            <w:r>
              <w:rPr>
                <w:rFonts w:ascii="Aptos" w:hAnsi="Aptos"/>
                <w:b w:val="0"/>
                <w:color w:val="202B36"/>
                <w:sz w:val="17"/>
              </w:rPr>
              <w:t>FR-03</w:t>
            </w:r>
          </w:p>
        </w:tc>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7"/>
              </w:rPr>
              <w:t>Account management</w:t>
            </w:r>
          </w:p>
        </w:tc>
        <w:tc>
          <w:tcPr>
            <w:tcW w:type="dxa" w:w="7214"/>
            <w:vAlign w:val="center"/>
            <w:tcMar>
              <w:top w:w="90" w:type="dxa"/>
              <w:start w:w="110" w:type="dxa"/>
              <w:bottom w:w="90" w:type="dxa"/>
              <w:end w:w="110" w:type="dxa"/>
            </w:tcMar>
          </w:tcPr>
          <w:p>
            <w:pPr>
              <w:spacing w:after="0" w:line="259" w:lineRule="auto"/>
            </w:pPr>
            <w:r>
              <w:rPr>
                <w:rFonts w:ascii="Aptos" w:hAnsi="Aptos"/>
                <w:b w:val="0"/>
                <w:color w:val="202B36"/>
                <w:sz w:val="17"/>
              </w:rPr>
              <w:t>Customers manage their own profile; administrators list and manage accounts.</w:t>
            </w:r>
          </w:p>
        </w:tc>
      </w:tr>
      <w:tr>
        <w:trPr>
          <w:cantSplit/>
        </w:trPr>
        <w:tc>
          <w:tcPr>
            <w:tcW w:type="dxa" w:w="893"/>
            <w:vAlign w:val="center"/>
            <w:tcMar>
              <w:top w:w="90" w:type="dxa"/>
              <w:start w:w="110" w:type="dxa"/>
              <w:bottom w:w="90" w:type="dxa"/>
              <w:end w:w="110" w:type="dxa"/>
            </w:tcMar>
            <w:shd w:fill="F4F7FA"/>
          </w:tcPr>
          <w:p>
            <w:pPr>
              <w:spacing w:after="0" w:line="259" w:lineRule="auto"/>
            </w:pPr>
            <w:r>
              <w:rPr>
                <w:rFonts w:ascii="Aptos" w:hAnsi="Aptos"/>
                <w:b w:val="0"/>
                <w:color w:val="202B36"/>
                <w:sz w:val="17"/>
              </w:rPr>
              <w:t>FR-04</w:t>
            </w:r>
          </w:p>
        </w:tc>
        <w:tc>
          <w:tcPr>
            <w:tcW w:type="dxa" w:w="2232"/>
            <w:vAlign w:val="center"/>
            <w:tcMar>
              <w:top w:w="90" w:type="dxa"/>
              <w:start w:w="110" w:type="dxa"/>
              <w:bottom w:w="90" w:type="dxa"/>
              <w:end w:w="110" w:type="dxa"/>
            </w:tcMar>
            <w:shd w:fill="F4F7FA"/>
          </w:tcPr>
          <w:p>
            <w:pPr>
              <w:spacing w:after="0" w:line="259" w:lineRule="auto"/>
            </w:pPr>
            <w:r>
              <w:rPr>
                <w:rFonts w:ascii="Aptos" w:hAnsi="Aptos"/>
                <w:b w:val="0"/>
                <w:color w:val="202B36"/>
                <w:sz w:val="17"/>
              </w:rPr>
              <w:t>Order placement</w:t>
            </w:r>
          </w:p>
        </w:tc>
        <w:tc>
          <w:tcPr>
            <w:tcW w:type="dxa" w:w="7214"/>
            <w:vAlign w:val="center"/>
            <w:tcMar>
              <w:top w:w="90" w:type="dxa"/>
              <w:start w:w="110" w:type="dxa"/>
              <w:bottom w:w="90" w:type="dxa"/>
              <w:end w:w="110" w:type="dxa"/>
            </w:tcMar>
            <w:shd w:fill="F4F7FA"/>
          </w:tcPr>
          <w:p>
            <w:pPr>
              <w:spacing w:after="0" w:line="259" w:lineRule="auto"/>
            </w:pPr>
            <w:r>
              <w:rPr>
                <w:rFonts w:ascii="Aptos" w:hAnsi="Aptos"/>
                <w:b w:val="0"/>
                <w:color w:val="202B36"/>
                <w:sz w:val="17"/>
              </w:rPr>
              <w:t>An authenticated customer orders active products and provides a delivery address.</w:t>
            </w:r>
          </w:p>
        </w:tc>
      </w:tr>
      <w:tr>
        <w:trPr>
          <w:cantSplit/>
        </w:trPr>
        <w:tc>
          <w:tcPr>
            <w:tcW w:type="dxa" w:w="893"/>
            <w:vAlign w:val="center"/>
            <w:tcMar>
              <w:top w:w="90" w:type="dxa"/>
              <w:start w:w="110" w:type="dxa"/>
              <w:bottom w:w="90" w:type="dxa"/>
              <w:end w:w="110" w:type="dxa"/>
            </w:tcMar>
          </w:tcPr>
          <w:p>
            <w:pPr>
              <w:spacing w:after="0" w:line="259" w:lineRule="auto"/>
            </w:pPr>
            <w:r>
              <w:rPr>
                <w:rFonts w:ascii="Aptos" w:hAnsi="Aptos"/>
                <w:b w:val="0"/>
                <w:color w:val="202B36"/>
                <w:sz w:val="17"/>
              </w:rPr>
              <w:t>FR-05</w:t>
            </w:r>
          </w:p>
        </w:tc>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7"/>
              </w:rPr>
              <w:t>Order history</w:t>
            </w:r>
          </w:p>
        </w:tc>
        <w:tc>
          <w:tcPr>
            <w:tcW w:type="dxa" w:w="7214"/>
            <w:vAlign w:val="center"/>
            <w:tcMar>
              <w:top w:w="90" w:type="dxa"/>
              <w:start w:w="110" w:type="dxa"/>
              <w:bottom w:w="90" w:type="dxa"/>
              <w:end w:w="110" w:type="dxa"/>
            </w:tcMar>
          </w:tcPr>
          <w:p>
            <w:pPr>
              <w:spacing w:after="0" w:line="259" w:lineRule="auto"/>
            </w:pPr>
            <w:r>
              <w:rPr>
                <w:rFonts w:ascii="Aptos" w:hAnsi="Aptos"/>
                <w:b w:val="0"/>
                <w:color w:val="202B36"/>
                <w:sz w:val="17"/>
              </w:rPr>
              <w:t>Customers see their orders only; administrators can review all orders.</w:t>
            </w:r>
          </w:p>
        </w:tc>
      </w:tr>
      <w:tr>
        <w:trPr>
          <w:cantSplit/>
        </w:trPr>
        <w:tc>
          <w:tcPr>
            <w:tcW w:type="dxa" w:w="893"/>
            <w:vAlign w:val="center"/>
            <w:tcMar>
              <w:top w:w="90" w:type="dxa"/>
              <w:start w:w="110" w:type="dxa"/>
              <w:bottom w:w="90" w:type="dxa"/>
              <w:end w:w="110" w:type="dxa"/>
            </w:tcMar>
            <w:shd w:fill="F4F7FA"/>
          </w:tcPr>
          <w:p>
            <w:pPr>
              <w:spacing w:after="0" w:line="259" w:lineRule="auto"/>
            </w:pPr>
            <w:r>
              <w:rPr>
                <w:rFonts w:ascii="Aptos" w:hAnsi="Aptos"/>
                <w:b w:val="0"/>
                <w:color w:val="202B36"/>
                <w:sz w:val="17"/>
              </w:rPr>
              <w:t>FR-06</w:t>
            </w:r>
          </w:p>
        </w:tc>
        <w:tc>
          <w:tcPr>
            <w:tcW w:type="dxa" w:w="2232"/>
            <w:vAlign w:val="center"/>
            <w:tcMar>
              <w:top w:w="90" w:type="dxa"/>
              <w:start w:w="110" w:type="dxa"/>
              <w:bottom w:w="90" w:type="dxa"/>
              <w:end w:w="110" w:type="dxa"/>
            </w:tcMar>
            <w:shd w:fill="F4F7FA"/>
          </w:tcPr>
          <w:p>
            <w:pPr>
              <w:spacing w:after="0" w:line="259" w:lineRule="auto"/>
            </w:pPr>
            <w:r>
              <w:rPr>
                <w:rFonts w:ascii="Aptos" w:hAnsi="Aptos"/>
                <w:b w:val="0"/>
                <w:color w:val="202B36"/>
                <w:sz w:val="17"/>
              </w:rPr>
              <w:t>Order changes</w:t>
            </w:r>
          </w:p>
        </w:tc>
        <w:tc>
          <w:tcPr>
            <w:tcW w:type="dxa" w:w="7214"/>
            <w:vAlign w:val="center"/>
            <w:tcMar>
              <w:top w:w="90" w:type="dxa"/>
              <w:start w:w="110" w:type="dxa"/>
              <w:bottom w:w="90" w:type="dxa"/>
              <w:end w:w="110" w:type="dxa"/>
            </w:tcMar>
            <w:shd w:fill="F4F7FA"/>
          </w:tcPr>
          <w:p>
            <w:pPr>
              <w:spacing w:after="0" w:line="259" w:lineRule="auto"/>
            </w:pPr>
            <w:r>
              <w:rPr>
                <w:rFonts w:ascii="Aptos" w:hAnsi="Aptos"/>
                <w:b w:val="0"/>
                <w:color w:val="202B36"/>
                <w:sz w:val="17"/>
              </w:rPr>
              <w:t>A customer can change editable delivery details while PLACED and cancel an eligible order.</w:t>
            </w:r>
          </w:p>
        </w:tc>
      </w:tr>
      <w:tr>
        <w:trPr>
          <w:cantSplit/>
        </w:trPr>
        <w:tc>
          <w:tcPr>
            <w:tcW w:type="dxa" w:w="893"/>
            <w:vAlign w:val="center"/>
            <w:tcMar>
              <w:top w:w="90" w:type="dxa"/>
              <w:start w:w="110" w:type="dxa"/>
              <w:bottom w:w="90" w:type="dxa"/>
              <w:end w:w="110" w:type="dxa"/>
            </w:tcMar>
          </w:tcPr>
          <w:p>
            <w:pPr>
              <w:spacing w:after="0" w:line="259" w:lineRule="auto"/>
            </w:pPr>
            <w:r>
              <w:rPr>
                <w:rFonts w:ascii="Aptos" w:hAnsi="Aptos"/>
                <w:b w:val="0"/>
                <w:color w:val="202B36"/>
                <w:sz w:val="17"/>
              </w:rPr>
              <w:t>FR-07</w:t>
            </w:r>
          </w:p>
        </w:tc>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7"/>
              </w:rPr>
              <w:t>Inventory visibility</w:t>
            </w:r>
          </w:p>
        </w:tc>
        <w:tc>
          <w:tcPr>
            <w:tcW w:type="dxa" w:w="7214"/>
            <w:vAlign w:val="center"/>
            <w:tcMar>
              <w:top w:w="90" w:type="dxa"/>
              <w:start w:w="110" w:type="dxa"/>
              <w:bottom w:w="90" w:type="dxa"/>
              <w:end w:w="110" w:type="dxa"/>
            </w:tcMar>
          </w:tcPr>
          <w:p>
            <w:pPr>
              <w:spacing w:after="0" w:line="259" w:lineRule="auto"/>
            </w:pPr>
            <w:r>
              <w:rPr>
                <w:rFonts w:ascii="Aptos" w:hAnsi="Aptos"/>
                <w:b w:val="0"/>
                <w:color w:val="202B36"/>
                <w:sz w:val="17"/>
              </w:rPr>
              <w:t>Administrators review stock, reservations, availability, and low-stock records.</w:t>
            </w:r>
          </w:p>
        </w:tc>
      </w:tr>
      <w:tr>
        <w:trPr>
          <w:cantSplit/>
        </w:trPr>
        <w:tc>
          <w:tcPr>
            <w:tcW w:type="dxa" w:w="893"/>
            <w:vAlign w:val="center"/>
            <w:tcMar>
              <w:top w:w="90" w:type="dxa"/>
              <w:start w:w="110" w:type="dxa"/>
              <w:bottom w:w="90" w:type="dxa"/>
              <w:end w:w="110" w:type="dxa"/>
            </w:tcMar>
            <w:shd w:fill="F4F7FA"/>
          </w:tcPr>
          <w:p>
            <w:pPr>
              <w:spacing w:after="0" w:line="259" w:lineRule="auto"/>
            </w:pPr>
            <w:r>
              <w:rPr>
                <w:rFonts w:ascii="Aptos" w:hAnsi="Aptos"/>
                <w:b w:val="0"/>
                <w:color w:val="202B36"/>
                <w:sz w:val="17"/>
              </w:rPr>
              <w:t>FR-08</w:t>
            </w:r>
          </w:p>
        </w:tc>
        <w:tc>
          <w:tcPr>
            <w:tcW w:type="dxa" w:w="2232"/>
            <w:vAlign w:val="center"/>
            <w:tcMar>
              <w:top w:w="90" w:type="dxa"/>
              <w:start w:w="110" w:type="dxa"/>
              <w:bottom w:w="90" w:type="dxa"/>
              <w:end w:w="110" w:type="dxa"/>
            </w:tcMar>
            <w:shd w:fill="F4F7FA"/>
          </w:tcPr>
          <w:p>
            <w:pPr>
              <w:spacing w:after="0" w:line="259" w:lineRule="auto"/>
            </w:pPr>
            <w:r>
              <w:rPr>
                <w:rFonts w:ascii="Aptos" w:hAnsi="Aptos"/>
                <w:b w:val="0"/>
                <w:color w:val="202B36"/>
                <w:sz w:val="17"/>
              </w:rPr>
              <w:t>Stock maintenance</w:t>
            </w:r>
          </w:p>
        </w:tc>
        <w:tc>
          <w:tcPr>
            <w:tcW w:type="dxa" w:w="7214"/>
            <w:vAlign w:val="center"/>
            <w:tcMar>
              <w:top w:w="90" w:type="dxa"/>
              <w:start w:w="110" w:type="dxa"/>
              <w:bottom w:w="90" w:type="dxa"/>
              <w:end w:w="110" w:type="dxa"/>
            </w:tcMar>
            <w:shd w:fill="F4F7FA"/>
          </w:tcPr>
          <w:p>
            <w:pPr>
              <w:spacing w:after="0" w:line="259" w:lineRule="auto"/>
            </w:pPr>
            <w:r>
              <w:rPr>
                <w:rFonts w:ascii="Aptos" w:hAnsi="Aptos"/>
                <w:b w:val="0"/>
                <w:color w:val="202B36"/>
                <w:sz w:val="17"/>
              </w:rPr>
              <w:t>Administrators initialize stock and record auditable positive or negative adjustments.</w:t>
            </w:r>
          </w:p>
        </w:tc>
      </w:tr>
      <w:tr>
        <w:trPr>
          <w:cantSplit/>
        </w:trPr>
        <w:tc>
          <w:tcPr>
            <w:tcW w:type="dxa" w:w="893"/>
            <w:vAlign w:val="center"/>
            <w:tcMar>
              <w:top w:w="90" w:type="dxa"/>
              <w:start w:w="110" w:type="dxa"/>
              <w:bottom w:w="90" w:type="dxa"/>
              <w:end w:w="110" w:type="dxa"/>
            </w:tcMar>
          </w:tcPr>
          <w:p>
            <w:pPr>
              <w:spacing w:after="0" w:line="259" w:lineRule="auto"/>
            </w:pPr>
            <w:r>
              <w:rPr>
                <w:rFonts w:ascii="Aptos" w:hAnsi="Aptos"/>
                <w:b w:val="0"/>
                <w:color w:val="202B36"/>
                <w:sz w:val="17"/>
              </w:rPr>
              <w:t>FR-09</w:t>
            </w:r>
          </w:p>
        </w:tc>
        <w:tc>
          <w:tcPr>
            <w:tcW w:type="dxa" w:w="2232"/>
            <w:vAlign w:val="center"/>
            <w:tcMar>
              <w:top w:w="90" w:type="dxa"/>
              <w:start w:w="110" w:type="dxa"/>
              <w:bottom w:w="90" w:type="dxa"/>
              <w:end w:w="110" w:type="dxa"/>
            </w:tcMar>
          </w:tcPr>
          <w:p>
            <w:pPr>
              <w:spacing w:after="0" w:line="259" w:lineRule="auto"/>
            </w:pPr>
            <w:r>
              <w:rPr>
                <w:rFonts w:ascii="Aptos" w:hAnsi="Aptos"/>
                <w:b w:val="0"/>
                <w:color w:val="202B36"/>
                <w:sz w:val="17"/>
              </w:rPr>
              <w:t>Data integrity</w:t>
            </w:r>
          </w:p>
        </w:tc>
        <w:tc>
          <w:tcPr>
            <w:tcW w:type="dxa" w:w="7214"/>
            <w:vAlign w:val="center"/>
            <w:tcMar>
              <w:top w:w="90" w:type="dxa"/>
              <w:start w:w="110" w:type="dxa"/>
              <w:bottom w:w="90" w:type="dxa"/>
              <w:end w:w="110" w:type="dxa"/>
            </w:tcMar>
          </w:tcPr>
          <w:p>
            <w:pPr>
              <w:spacing w:after="0" w:line="259" w:lineRule="auto"/>
            </w:pPr>
            <w:r>
              <w:rPr>
                <w:rFonts w:ascii="Aptos" w:hAnsi="Aptos"/>
                <w:b w:val="0"/>
                <w:color w:val="202B36"/>
                <w:sz w:val="17"/>
              </w:rPr>
              <w:t>Order placement reserves all requested stock in one transaction or stores no order.</w:t>
            </w:r>
          </w:p>
        </w:tc>
      </w:tr>
      <w:tr>
        <w:trPr>
          <w:cantSplit/>
        </w:trPr>
        <w:tc>
          <w:tcPr>
            <w:tcW w:type="dxa" w:w="893"/>
            <w:vAlign w:val="center"/>
            <w:tcMar>
              <w:top w:w="90" w:type="dxa"/>
              <w:start w:w="110" w:type="dxa"/>
              <w:bottom w:w="90" w:type="dxa"/>
              <w:end w:w="110" w:type="dxa"/>
            </w:tcMar>
            <w:shd w:fill="F4F7FA"/>
          </w:tcPr>
          <w:p>
            <w:pPr>
              <w:spacing w:after="0" w:line="259" w:lineRule="auto"/>
            </w:pPr>
            <w:r>
              <w:rPr>
                <w:rFonts w:ascii="Aptos" w:hAnsi="Aptos"/>
                <w:b w:val="0"/>
                <w:color w:val="202B36"/>
                <w:sz w:val="17"/>
              </w:rPr>
              <w:t>FR-10</w:t>
            </w:r>
          </w:p>
        </w:tc>
        <w:tc>
          <w:tcPr>
            <w:tcW w:type="dxa" w:w="2232"/>
            <w:vAlign w:val="center"/>
            <w:tcMar>
              <w:top w:w="90" w:type="dxa"/>
              <w:start w:w="110" w:type="dxa"/>
              <w:bottom w:w="90" w:type="dxa"/>
              <w:end w:w="110" w:type="dxa"/>
            </w:tcMar>
            <w:shd w:fill="F4F7FA"/>
          </w:tcPr>
          <w:p>
            <w:pPr>
              <w:spacing w:after="0" w:line="259" w:lineRule="auto"/>
            </w:pPr>
            <w:r>
              <w:rPr>
                <w:rFonts w:ascii="Aptos" w:hAnsi="Aptos"/>
                <w:b w:val="0"/>
                <w:color w:val="202B36"/>
                <w:sz w:val="17"/>
              </w:rPr>
              <w:t>API discoverability</w:t>
            </w:r>
          </w:p>
        </w:tc>
        <w:tc>
          <w:tcPr>
            <w:tcW w:type="dxa" w:w="7214"/>
            <w:vAlign w:val="center"/>
            <w:tcMar>
              <w:top w:w="90" w:type="dxa"/>
              <w:start w:w="110" w:type="dxa"/>
              <w:bottom w:w="90" w:type="dxa"/>
              <w:end w:w="110" w:type="dxa"/>
            </w:tcMar>
            <w:shd w:fill="F4F7FA"/>
          </w:tcPr>
          <w:p>
            <w:pPr>
              <w:spacing w:after="0" w:line="259" w:lineRule="auto"/>
            </w:pPr>
            <w:r>
              <w:rPr>
                <w:rFonts w:ascii="Aptos" w:hAnsi="Aptos"/>
                <w:b w:val="0"/>
                <w:color w:val="202B36"/>
                <w:sz w:val="17"/>
              </w:rPr>
              <w:t>OpenAPI documents paths, methods, parameters, schemas, security, and errors.</w:t>
            </w:r>
          </w:p>
        </w:tc>
      </w:tr>
    </w:tbl>
    <w:p>
      <w:pPr>
        <w:spacing w:after="20"/>
      </w:pPr>
    </w:p>
    <w:p>
      <w:pPr>
        <w:pStyle w:val="Heading2"/>
        <w:keepNext/>
        <w:spacing w:before="120" w:after="80"/>
      </w:pPr>
      <w:r>
        <w:rPr>
          <w:rFonts w:ascii="Aptos" w:hAnsi="Aptos"/>
          <w:b/>
          <w:color w:val="000000"/>
          <w:sz w:val="23"/>
        </w:rPr>
        <w:t>Actors and permissions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1728"/>
            <w:vAlign w:val="center"/>
            <w:shd w:fill="344B63"/>
            <w:tcMar>
              <w:top w:w="90" w:type="dxa"/>
              <w:start w:w="110" w:type="dxa"/>
              <w:bottom w:w="90" w:type="dxa"/>
              <w:end w:w="110" w:type="dxa"/>
            </w:tcMar>
          </w:tcPr>
          <w:p>
            <w:r>
              <w:rPr>
                <w:rFonts w:ascii="Aptos" w:hAnsi="Aptos"/>
                <w:b/>
                <w:color w:val="FFFFFF"/>
                <w:sz w:val="18"/>
              </w:rPr>
              <w:t>Actor</w:t>
            </w:r>
          </w:p>
        </w:tc>
        <w:tc>
          <w:tcPr>
            <w:tcW w:type="dxa" w:w="4824"/>
            <w:vAlign w:val="center"/>
            <w:shd w:fill="344B63"/>
            <w:tcMar>
              <w:top w:w="90" w:type="dxa"/>
              <w:start w:w="110" w:type="dxa"/>
              <w:bottom w:w="90" w:type="dxa"/>
              <w:end w:w="110" w:type="dxa"/>
            </w:tcMar>
          </w:tcPr>
          <w:p>
            <w:r>
              <w:rPr>
                <w:rFonts w:ascii="Aptos" w:hAnsi="Aptos"/>
                <w:b/>
                <w:color w:val="FFFFFF"/>
                <w:sz w:val="18"/>
              </w:rPr>
              <w:t>Allowed actions</w:t>
            </w:r>
          </w:p>
        </w:tc>
        <w:tc>
          <w:tcPr>
            <w:tcW w:type="dxa" w:w="3787"/>
            <w:vAlign w:val="center"/>
            <w:shd w:fill="344B63"/>
            <w:tcMar>
              <w:top w:w="90" w:type="dxa"/>
              <w:start w:w="110" w:type="dxa"/>
              <w:bottom w:w="90" w:type="dxa"/>
              <w:end w:w="110" w:type="dxa"/>
            </w:tcMar>
          </w:tcPr>
          <w:p>
            <w:r>
              <w:rPr>
                <w:rFonts w:ascii="Aptos" w:hAnsi="Aptos"/>
                <w:b/>
                <w:color w:val="FFFFFF"/>
                <w:sz w:val="18"/>
              </w:rPr>
              <w:t>Restrictions</w:t>
            </w:r>
          </w:p>
        </w:tc>
      </w:tr>
      <w:tr>
        <w:trPr>
          <w:cantSplit/>
        </w:trPr>
        <w:tc>
          <w:tcPr>
            <w:tcW w:type="dxa" w:w="1728"/>
            <w:vAlign w:val="center"/>
            <w:tcMar>
              <w:top w:w="90" w:type="dxa"/>
              <w:start w:w="110" w:type="dxa"/>
              <w:bottom w:w="90" w:type="dxa"/>
              <w:end w:w="110" w:type="dxa"/>
            </w:tcMar>
          </w:tcPr>
          <w:p>
            <w:pPr>
              <w:spacing w:after="0" w:line="259" w:lineRule="auto"/>
            </w:pPr>
            <w:r>
              <w:rPr>
                <w:rFonts w:ascii="Aptos" w:hAnsi="Aptos"/>
                <w:b w:val="0"/>
                <w:color w:val="202B36"/>
                <w:sz w:val="17"/>
              </w:rPr>
              <w:t>Visitor</w:t>
            </w:r>
          </w:p>
        </w:tc>
        <w:tc>
          <w:tcPr>
            <w:tcW w:type="dxa" w:w="4824"/>
            <w:vAlign w:val="center"/>
            <w:tcMar>
              <w:top w:w="90" w:type="dxa"/>
              <w:start w:w="110" w:type="dxa"/>
              <w:bottom w:w="90" w:type="dxa"/>
              <w:end w:w="110" w:type="dxa"/>
            </w:tcMar>
          </w:tcPr>
          <w:p>
            <w:pPr>
              <w:spacing w:after="0" w:line="259" w:lineRule="auto"/>
            </w:pPr>
            <w:r>
              <w:rPr>
                <w:rFonts w:ascii="Aptos" w:hAnsi="Aptos"/>
                <w:b w:val="0"/>
                <w:color w:val="202B36"/>
                <w:sz w:val="17"/>
              </w:rPr>
              <w:t>Browse active products; register; log in.</w:t>
            </w:r>
          </w:p>
        </w:tc>
        <w:tc>
          <w:tcPr>
            <w:tcW w:type="dxa" w:w="3787"/>
            <w:vAlign w:val="center"/>
            <w:tcMar>
              <w:top w:w="90" w:type="dxa"/>
              <w:start w:w="110" w:type="dxa"/>
              <w:bottom w:w="90" w:type="dxa"/>
              <w:end w:w="110" w:type="dxa"/>
            </w:tcMar>
          </w:tcPr>
          <w:p>
            <w:pPr>
              <w:spacing w:after="0" w:line="259" w:lineRule="auto"/>
            </w:pPr>
            <w:r>
              <w:rPr>
                <w:rFonts w:ascii="Aptos" w:hAnsi="Aptos"/>
                <w:b w:val="0"/>
                <w:color w:val="202B36"/>
                <w:sz w:val="17"/>
              </w:rPr>
              <w:t>Cannot create orders or access private account data.</w:t>
            </w:r>
          </w:p>
        </w:tc>
      </w:tr>
      <w:tr>
        <w:trPr>
          <w:cantSplit/>
        </w:trPr>
        <w:tc>
          <w:tcPr>
            <w:tcW w:type="dxa" w:w="1728"/>
            <w:vAlign w:val="center"/>
            <w:tcMar>
              <w:top w:w="90" w:type="dxa"/>
              <w:start w:w="110" w:type="dxa"/>
              <w:bottom w:w="90" w:type="dxa"/>
              <w:end w:w="110" w:type="dxa"/>
            </w:tcMar>
            <w:shd w:fill="F4F7FA"/>
          </w:tcPr>
          <w:p>
            <w:pPr>
              <w:spacing w:after="0" w:line="259" w:lineRule="auto"/>
            </w:pPr>
            <w:r>
              <w:rPr>
                <w:rFonts w:ascii="Aptos" w:hAnsi="Aptos"/>
                <w:b w:val="0"/>
                <w:color w:val="202B36"/>
                <w:sz w:val="17"/>
              </w:rPr>
              <w:t>Customer</w:t>
            </w:r>
          </w:p>
        </w:tc>
        <w:tc>
          <w:tcPr>
            <w:tcW w:type="dxa" w:w="4824"/>
            <w:vAlign w:val="center"/>
            <w:tcMar>
              <w:top w:w="90" w:type="dxa"/>
              <w:start w:w="110" w:type="dxa"/>
              <w:bottom w:w="90" w:type="dxa"/>
              <w:end w:w="110" w:type="dxa"/>
            </w:tcMar>
            <w:shd w:fill="F4F7FA"/>
          </w:tcPr>
          <w:p>
            <w:pPr>
              <w:spacing w:after="0" w:line="259" w:lineRule="auto"/>
            </w:pPr>
            <w:r>
              <w:rPr>
                <w:rFonts w:ascii="Aptos" w:hAnsi="Aptos"/>
                <w:b w:val="0"/>
                <w:color w:val="202B36"/>
                <w:sz w:val="17"/>
              </w:rPr>
              <w:t>Manage own profile; create, list, view, edit eligible, and cancel own orders.</w:t>
            </w:r>
          </w:p>
        </w:tc>
        <w:tc>
          <w:tcPr>
            <w:tcW w:type="dxa" w:w="3787"/>
            <w:vAlign w:val="center"/>
            <w:tcMar>
              <w:top w:w="90" w:type="dxa"/>
              <w:start w:w="110" w:type="dxa"/>
              <w:bottom w:w="90" w:type="dxa"/>
              <w:end w:w="110" w:type="dxa"/>
            </w:tcMar>
            <w:shd w:fill="F4F7FA"/>
          </w:tcPr>
          <w:p>
            <w:pPr>
              <w:spacing w:after="0" w:line="259" w:lineRule="auto"/>
            </w:pPr>
            <w:r>
              <w:rPr>
                <w:rFonts w:ascii="Aptos" w:hAnsi="Aptos"/>
                <w:b w:val="0"/>
                <w:color w:val="202B36"/>
                <w:sz w:val="17"/>
              </w:rPr>
              <w:t>Cannot set role, inspect other customers, or manage catalog or stock.</w:t>
            </w:r>
          </w:p>
        </w:tc>
      </w:tr>
      <w:tr>
        <w:trPr>
          <w:cantSplit/>
        </w:trPr>
        <w:tc>
          <w:tcPr>
            <w:tcW w:type="dxa" w:w="1728"/>
            <w:vAlign w:val="center"/>
            <w:tcMar>
              <w:top w:w="90" w:type="dxa"/>
              <w:start w:w="110" w:type="dxa"/>
              <w:bottom w:w="90" w:type="dxa"/>
              <w:end w:w="110" w:type="dxa"/>
            </w:tcMar>
          </w:tcPr>
          <w:p>
            <w:pPr>
              <w:spacing w:after="0" w:line="259" w:lineRule="auto"/>
            </w:pPr>
            <w:r>
              <w:rPr>
                <w:rFonts w:ascii="Aptos" w:hAnsi="Aptos"/>
                <w:b w:val="0"/>
                <w:color w:val="202B36"/>
                <w:sz w:val="17"/>
              </w:rPr>
              <w:t>Administrator</w:t>
            </w:r>
          </w:p>
        </w:tc>
        <w:tc>
          <w:tcPr>
            <w:tcW w:type="dxa" w:w="4824"/>
            <w:vAlign w:val="center"/>
            <w:tcMar>
              <w:top w:w="90" w:type="dxa"/>
              <w:start w:w="110" w:type="dxa"/>
              <w:bottom w:w="90" w:type="dxa"/>
              <w:end w:w="110" w:type="dxa"/>
            </w:tcMar>
          </w:tcPr>
          <w:p>
            <w:pPr>
              <w:spacing w:after="0" w:line="259" w:lineRule="auto"/>
            </w:pPr>
            <w:r>
              <w:rPr>
                <w:rFonts w:ascii="Aptos" w:hAnsi="Aptos"/>
                <w:b w:val="0"/>
                <w:color w:val="202B36"/>
                <w:sz w:val="17"/>
              </w:rPr>
              <w:t>Manage products, accounts, and inventory; inspect all orders.</w:t>
            </w:r>
          </w:p>
        </w:tc>
        <w:tc>
          <w:tcPr>
            <w:tcW w:type="dxa" w:w="3787"/>
            <w:vAlign w:val="center"/>
            <w:tcMar>
              <w:top w:w="90" w:type="dxa"/>
              <w:start w:w="110" w:type="dxa"/>
              <w:bottom w:w="90" w:type="dxa"/>
              <w:end w:w="110" w:type="dxa"/>
            </w:tcMar>
          </w:tcPr>
          <w:p>
            <w:pPr>
              <w:spacing w:after="0" w:line="259" w:lineRule="auto"/>
            </w:pPr>
            <w:r>
              <w:rPr>
                <w:rFonts w:ascii="Aptos" w:hAnsi="Aptos"/>
                <w:b w:val="0"/>
                <w:color w:val="202B36"/>
                <w:sz w:val="17"/>
              </w:rPr>
              <w:t>Role assignment uses trusted administration, never public registration.</w:t>
            </w:r>
          </w:p>
        </w:tc>
      </w:tr>
    </w:tbl>
    <w:p>
      <w:pPr>
        <w:spacing w:after="20"/>
      </w:pPr>
    </w:p>
    <w:p>
      <w:pPr>
        <w:pStyle w:val="Heading2"/>
        <w:keepNext/>
        <w:spacing w:before="120" w:after="80"/>
      </w:pPr>
      <w:r>
        <w:rPr>
          <w:rFonts w:ascii="Aptos" w:hAnsi="Aptos"/>
          <w:b/>
          <w:color w:val="000000"/>
          <w:sz w:val="23"/>
        </w:rPr>
        <w:t>Non-functional and security requirements</w:t>
      </w:r>
    </w:p>
    <w:p>
      <w:pPr>
        <w:pStyle w:val="ListBullet"/>
        <w:spacing w:after="60" w:line="259" w:lineRule="auto"/>
      </w:pPr>
      <w:r>
        <w:rPr>
          <w:rFonts w:ascii="Aptos" w:hAnsi="Aptos"/>
          <w:b w:val="0"/>
          <w:color w:val="202B36"/>
          <w:sz w:val="20"/>
        </w:rPr>
        <w:t>Use HTTPS in deployed environments. Requests and successful responses use JSON with explicit content types.</w:t>
      </w:r>
    </w:p>
    <w:p>
      <w:pPr>
        <w:pStyle w:val="ListBullet"/>
        <w:spacing w:after="60" w:line="259" w:lineRule="auto"/>
      </w:pPr>
      <w:r>
        <w:rPr>
          <w:rFonts w:ascii="Aptos" w:hAnsi="Aptos"/>
          <w:b w:val="0"/>
          <w:color w:val="202B36"/>
          <w:sz w:val="20"/>
        </w:rPr>
        <w:t>Validate types, lengths, ranges, required fields, identifiers, and business rules at the API boundary; reject unknown write fields.</w:t>
      </w:r>
    </w:p>
    <w:p>
      <w:pPr>
        <w:pStyle w:val="ListBullet"/>
        <w:spacing w:after="60" w:line="259" w:lineRule="auto"/>
      </w:pPr>
      <w:r>
        <w:rPr>
          <w:rFonts w:ascii="Aptos" w:hAnsi="Aptos"/>
          <w:b w:val="0"/>
          <w:color w:val="202B36"/>
          <w:sz w:val="20"/>
        </w:rPr>
        <w:t>Store only an adaptive one-way password hash; never log plaintext passwords or bearer tokens.</w:t>
      </w:r>
    </w:p>
    <w:p>
      <w:pPr>
        <w:pStyle w:val="ListBullet"/>
        <w:spacing w:after="60" w:line="259" w:lineRule="auto"/>
      </w:pPr>
      <w:r>
        <w:rPr>
          <w:rFonts w:ascii="Aptos" w:hAnsi="Aptos"/>
          <w:b w:val="0"/>
          <w:color w:val="202B36"/>
          <w:sz w:val="20"/>
        </w:rPr>
        <w:t>Check both role and resource ownership on protected requests. Derive the order owner from the token, not a request-body userId.</w:t>
      </w:r>
    </w:p>
    <w:p>
      <w:pPr>
        <w:pStyle w:val="ListBullet"/>
        <w:spacing w:after="60" w:line="259" w:lineRule="auto"/>
      </w:pPr>
      <w:r>
        <w:rPr>
          <w:rFonts w:ascii="Aptos" w:hAnsi="Aptos"/>
          <w:b w:val="0"/>
          <w:color w:val="202B36"/>
          <w:sz w:val="20"/>
        </w:rPr>
        <w:t>Use database transactions for order creation, stock reservation, cancellation, and stock adjustments. Use an idempotency key for order-create retries.</w:t>
      </w:r>
    </w:p>
    <w:p>
      <w:pPr>
        <w:pStyle w:val="ListBullet"/>
        <w:spacing w:after="60" w:line="259" w:lineRule="auto"/>
      </w:pPr>
      <w:r>
        <w:rPr>
          <w:rFonts w:ascii="Aptos" w:hAnsi="Aptos"/>
          <w:b w:val="0"/>
          <w:color w:val="202B36"/>
          <w:sz w:val="20"/>
        </w:rPr>
        <w:t>Paginate collections with a stable opaque cursor and a maximum page size of 100; index normalized email, SKU, foreign keys, status, and creation time.</w:t>
      </w:r>
    </w:p>
    <w:p>
      <w:pPr>
        <w:pStyle w:val="ListBullet"/>
        <w:spacing w:after="60" w:line="259" w:lineRule="auto"/>
      </w:pPr>
      <w:r>
        <w:rPr>
          <w:rFonts w:ascii="Aptos" w:hAnsi="Aptos"/>
          <w:b w:val="0"/>
          <w:color w:val="202B36"/>
          <w:sz w:val="20"/>
        </w:rPr>
        <w:t>Log a correlation ID, actor ID when authenticated, route, status, and duration; exclude tokens, passwords, and sensitive address details.</w:t>
      </w:r>
    </w:p>
    <w:p>
      <w:pPr>
        <w:pStyle w:val="Heading1"/>
        <w:keepNext/>
        <w:spacing w:before="200" w:after="80"/>
      </w:pPr>
      <w:r>
        <w:rPr>
          <w:rFonts w:ascii="Aptos" w:hAnsi="Aptos"/>
          <w:b/>
          <w:color w:val="000000"/>
          <w:sz w:val="32"/>
        </w:rPr>
        <w:t>3. Resource model</w:t>
      </w:r>
    </w:p>
    <w:p>
      <w:pPr>
        <w:spacing w:after="100" w:line="269" w:lineRule="auto"/>
      </w:pPr>
      <w:r>
        <w:rPr>
          <w:rFonts w:ascii="Aptos" w:hAnsi="Aptos"/>
          <w:b w:val="0"/>
          <w:color w:val="202B36"/>
          <w:sz w:val="20"/>
        </w:rPr>
        <w:t>Resources use UUID identifiers and UTC timestamps. Products describe saleable items; inventory tracks physical and reserved quantities. Orders belong to users and contain immutable item snapshots. A product can be archived without deleting order history.</w:t>
      </w:r>
    </w:p>
    <w:p>
      <w:pPr>
        <w:keepNext/>
        <w:jc w:val="center"/>
      </w:pPr>
      <w:r>
        <w:drawing>
          <wp:inline xmlns:a="http://schemas.openxmlformats.org/drawingml/2006/main" xmlns:pic="http://schemas.openxmlformats.org/drawingml/2006/picture">
            <wp:extent cx="6309360" cy="3351848"/>
            <wp:docPr id="1" name="Picture 1"/>
            <wp:cNvGraphicFramePr>
              <a:graphicFrameLocks noChangeAspect="1"/>
            </wp:cNvGraphicFramePr>
            <a:graphic>
              <a:graphicData uri="http://schemas.openxmlformats.org/drawingml/2006/picture">
                <pic:pic>
                  <pic:nvPicPr>
                    <pic:cNvPr id="0" name="resource-relationships.png"/>
                    <pic:cNvPicPr/>
                  </pic:nvPicPr>
                  <pic:blipFill>
                    <a:blip r:embed="rId11"/>
                    <a:stretch>
                      <a:fillRect/>
                    </a:stretch>
                  </pic:blipFill>
                  <pic:spPr>
                    <a:xfrm>
                      <a:off x="0" y="0"/>
                      <a:ext cx="6309360" cy="3351848"/>
                    </a:xfrm>
                    <a:prstGeom prst="rect"/>
                  </pic:spPr>
                </pic:pic>
              </a:graphicData>
            </a:graphic>
          </wp:inline>
        </w:drawing>
      </w:r>
    </w:p>
    <w:p>
      <w:pPr>
        <w:spacing w:after="100"/>
        <w:jc w:val="center"/>
      </w:pPr>
      <w:r>
        <w:rPr>
          <w:rFonts w:ascii="Aptos" w:hAnsi="Aptos"/>
          <w:b w:val="0"/>
          <w:color w:val="687789"/>
          <w:sz w:val="17"/>
        </w:rPr>
        <w:t>Figure 1. Core resource relationships and the order-item price snapshot.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1944"/>
            <w:vAlign w:val="center"/>
            <w:shd w:fill="344B63"/>
            <w:tcMar>
              <w:top w:w="90" w:type="dxa"/>
              <w:start w:w="110" w:type="dxa"/>
              <w:bottom w:w="90" w:type="dxa"/>
              <w:end w:w="110" w:type="dxa"/>
            </w:tcMar>
          </w:tcPr>
          <w:p>
            <w:r>
              <w:rPr>
                <w:rFonts w:ascii="Aptos" w:hAnsi="Aptos"/>
                <w:b/>
                <w:color w:val="FFFFFF"/>
                <w:sz w:val="18"/>
              </w:rPr>
              <w:t>Resource</w:t>
            </w:r>
          </w:p>
        </w:tc>
        <w:tc>
          <w:tcPr>
            <w:tcW w:type="dxa" w:w="8395"/>
            <w:vAlign w:val="center"/>
            <w:shd w:fill="344B63"/>
            <w:tcMar>
              <w:top w:w="90" w:type="dxa"/>
              <w:start w:w="110" w:type="dxa"/>
              <w:bottom w:w="90" w:type="dxa"/>
              <w:end w:w="110" w:type="dxa"/>
            </w:tcMar>
          </w:tcPr>
          <w:p>
            <w:r>
              <w:rPr>
                <w:rFonts w:ascii="Aptos" w:hAnsi="Aptos"/>
                <w:b/>
                <w:color w:val="FFFFFF"/>
                <w:sz w:val="18"/>
              </w:rPr>
              <w:t>Important fields and invariants</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User</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id, unique normalized email, private password hash, fullName, role, active, timestamps. Public registration creates CUSTOMER only.</w:t>
            </w:r>
          </w:p>
        </w:tc>
      </w:tr>
      <w:tr>
        <w:trPr>
          <w:cantSplit/>
        </w:trPr>
        <w:tc>
          <w:tcPr>
            <w:tcW w:type="dxa" w:w="1944"/>
            <w:vAlign w:val="center"/>
            <w:tcMar>
              <w:top w:w="90" w:type="dxa"/>
              <w:start w:w="110" w:type="dxa"/>
              <w:bottom w:w="90" w:type="dxa"/>
              <w:end w:w="110" w:type="dxa"/>
            </w:tcMar>
            <w:shd w:fill="F4F7FA"/>
          </w:tcPr>
          <w:p>
            <w:pPr>
              <w:spacing w:after="0" w:line="259" w:lineRule="auto"/>
            </w:pPr>
            <w:r>
              <w:rPr>
                <w:rFonts w:ascii="Aptos" w:hAnsi="Aptos"/>
                <w:b w:val="0"/>
                <w:color w:val="202B36"/>
                <w:sz w:val="17"/>
              </w:rPr>
              <w:t>Product</w:t>
            </w:r>
          </w:p>
        </w:tc>
        <w:tc>
          <w:tcPr>
            <w:tcW w:type="dxa" w:w="8395"/>
            <w:vAlign w:val="center"/>
            <w:tcMar>
              <w:top w:w="90" w:type="dxa"/>
              <w:start w:w="110" w:type="dxa"/>
              <w:bottom w:w="90" w:type="dxa"/>
              <w:end w:w="110" w:type="dxa"/>
            </w:tcMar>
            <w:shd w:fill="F4F7FA"/>
          </w:tcPr>
          <w:p>
            <w:pPr>
              <w:spacing w:after="0" w:line="259" w:lineRule="auto"/>
            </w:pPr>
            <w:r>
              <w:rPr>
                <w:rFonts w:ascii="Aptos" w:hAnsi="Aptos"/>
                <w:b w:val="0"/>
                <w:color w:val="202B36"/>
                <w:sz w:val="17"/>
              </w:rPr>
              <w:t>id, unique SKU, name, description, category, pricePaise, currency=INR, active, timestamps. Price is positive integer paise.</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Order</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id, orderNumber, userId, status, item snapshots, subtotalPaise, currency, shippingAddress, customerNote, timestamps.</w:t>
            </w:r>
          </w:p>
        </w:tc>
      </w:tr>
      <w:tr>
        <w:trPr>
          <w:cantSplit/>
        </w:trPr>
        <w:tc>
          <w:tcPr>
            <w:tcW w:type="dxa" w:w="1944"/>
            <w:vAlign w:val="center"/>
            <w:tcMar>
              <w:top w:w="90" w:type="dxa"/>
              <w:start w:w="110" w:type="dxa"/>
              <w:bottom w:w="90" w:type="dxa"/>
              <w:end w:w="110" w:type="dxa"/>
            </w:tcMar>
            <w:shd w:fill="F4F7FA"/>
          </w:tcPr>
          <w:p>
            <w:pPr>
              <w:spacing w:after="0" w:line="259" w:lineRule="auto"/>
            </w:pPr>
            <w:r>
              <w:rPr>
                <w:rFonts w:ascii="Aptos" w:hAnsi="Aptos"/>
                <w:b w:val="0"/>
                <w:color w:val="202B36"/>
                <w:sz w:val="17"/>
              </w:rPr>
              <w:t>Order item</w:t>
            </w:r>
          </w:p>
        </w:tc>
        <w:tc>
          <w:tcPr>
            <w:tcW w:type="dxa" w:w="8395"/>
            <w:vAlign w:val="center"/>
            <w:tcMar>
              <w:top w:w="90" w:type="dxa"/>
              <w:start w:w="110" w:type="dxa"/>
              <w:bottom w:w="90" w:type="dxa"/>
              <w:end w:w="110" w:type="dxa"/>
            </w:tcMar>
            <w:shd w:fill="F4F7FA"/>
          </w:tcPr>
          <w:p>
            <w:pPr>
              <w:spacing w:after="0" w:line="259" w:lineRule="auto"/>
            </w:pPr>
            <w:r>
              <w:rPr>
                <w:rFonts w:ascii="Aptos" w:hAnsi="Aptos"/>
                <w:b w:val="0"/>
                <w:color w:val="202B36"/>
                <w:sz w:val="17"/>
              </w:rPr>
              <w:t>orderId, productId, SKU/name snapshot, quantity, unitPricePaise, lineTotalPaise. Preserve snapshots after catalog edits.</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Inventory</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productId, onHandQuantity, reservedQuantity, derived availableQuantity, reorderPoint. Require onHand &gt;= reserved &gt;= 0.</w:t>
            </w:r>
          </w:p>
        </w:tc>
      </w:tr>
    </w:tbl>
    <w:p>
      <w:pPr>
        <w:spacing w:after="20"/>
      </w:pPr>
    </w:p>
    <w:p>
      <w:pPr>
        <w:spacing w:after="100" w:line="269" w:lineRule="auto"/>
      </w:pPr>
      <w:r>
        <w:rPr>
          <w:rFonts w:ascii="Aptos" w:hAnsi="Aptos"/>
          <w:b w:val="0"/>
          <w:color w:val="202B36"/>
          <w:sz w:val="20"/>
        </w:rPr>
        <w:t>Inventory formula: availableQuantity = onHandQuantity - reservedQuantity. Placing an order increases reservedQuantity; cancellation releases the reservation. Stock adjustments change onHandQuantity and cannot make it lower than reservedQuantity. Physical fulfillment, which would reduce both quantities, is outside this first API version.</w:t>
      </w:r>
    </w:p>
    <w:p>
      <w:r>
        <w:br w:type="page"/>
      </w:r>
    </w:p>
    <w:p>
      <w:pPr>
        <w:pStyle w:val="Heading1"/>
        <w:keepNext/>
        <w:spacing w:before="200" w:after="80"/>
      </w:pPr>
      <w:r>
        <w:rPr>
          <w:rFonts w:ascii="Aptos" w:hAnsi="Aptos"/>
          <w:b/>
          <w:color w:val="000000"/>
          <w:sz w:val="32"/>
        </w:rPr>
        <w:t>4. API conventions and security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1944"/>
            <w:vAlign w:val="center"/>
            <w:shd w:fill="344B63"/>
            <w:tcMar>
              <w:top w:w="90" w:type="dxa"/>
              <w:start w:w="110" w:type="dxa"/>
              <w:bottom w:w="90" w:type="dxa"/>
              <w:end w:w="110" w:type="dxa"/>
            </w:tcMar>
          </w:tcPr>
          <w:p>
            <w:r>
              <w:rPr>
                <w:rFonts w:ascii="Aptos" w:hAnsi="Aptos"/>
                <w:b/>
                <w:color w:val="FFFFFF"/>
                <w:sz w:val="18"/>
              </w:rPr>
              <w:t>Convention</w:t>
            </w:r>
          </w:p>
        </w:tc>
        <w:tc>
          <w:tcPr>
            <w:tcW w:type="dxa" w:w="8395"/>
            <w:vAlign w:val="center"/>
            <w:shd w:fill="344B63"/>
            <w:tcMar>
              <w:top w:w="90" w:type="dxa"/>
              <w:start w:w="110" w:type="dxa"/>
              <w:bottom w:w="90" w:type="dxa"/>
              <w:end w:w="110" w:type="dxa"/>
            </w:tcMar>
          </w:tcPr>
          <w:p>
            <w:r>
              <w:rPr>
                <w:rFonts w:ascii="Aptos" w:hAnsi="Aptos"/>
                <w:b/>
                <w:color w:val="FFFFFF"/>
                <w:sz w:val="18"/>
              </w:rPr>
              <w:t>Definition</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Base path</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/api/v1. OpenAPI uses http://localhost:8080/api/v1 locally; deployed use requires HTTPS.</w:t>
            </w:r>
          </w:p>
        </w:tc>
      </w:tr>
      <w:tr>
        <w:trPr>
          <w:cantSplit/>
        </w:trPr>
        <w:tc>
          <w:tcPr>
            <w:tcW w:type="dxa" w:w="1944"/>
            <w:vAlign w:val="center"/>
            <w:tcMar>
              <w:top w:w="90" w:type="dxa"/>
              <w:start w:w="110" w:type="dxa"/>
              <w:bottom w:w="90" w:type="dxa"/>
              <w:end w:w="110" w:type="dxa"/>
            </w:tcMar>
            <w:shd w:fill="F4F7FA"/>
          </w:tcPr>
          <w:p>
            <w:pPr>
              <w:spacing w:after="0" w:line="259" w:lineRule="auto"/>
            </w:pPr>
            <w:r>
              <w:rPr>
                <w:rFonts w:ascii="Aptos" w:hAnsi="Aptos"/>
                <w:b w:val="0"/>
                <w:color w:val="202B36"/>
                <w:sz w:val="17"/>
              </w:rPr>
              <w:t>Media types</w:t>
            </w:r>
          </w:p>
        </w:tc>
        <w:tc>
          <w:tcPr>
            <w:tcW w:type="dxa" w:w="8395"/>
            <w:vAlign w:val="center"/>
            <w:tcMar>
              <w:top w:w="90" w:type="dxa"/>
              <w:start w:w="110" w:type="dxa"/>
              <w:bottom w:w="90" w:type="dxa"/>
              <w:end w:w="110" w:type="dxa"/>
            </w:tcMar>
            <w:shd w:fill="F4F7FA"/>
          </w:tcPr>
          <w:p>
            <w:pPr>
              <w:spacing w:after="0" w:line="259" w:lineRule="auto"/>
            </w:pPr>
            <w:r>
              <w:rPr>
                <w:rFonts w:ascii="Aptos" w:hAnsi="Aptos"/>
                <w:b w:val="0"/>
                <w:color w:val="202B36"/>
                <w:sz w:val="17"/>
              </w:rPr>
              <w:t>Requests and successful responses use application/json. Errors use application/problem+json.</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Identifiers</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UUID path identifiers and ISO 8601 UTC date-time timestamps.</w:t>
            </w:r>
          </w:p>
        </w:tc>
      </w:tr>
      <w:tr>
        <w:trPr>
          <w:cantSplit/>
        </w:trPr>
        <w:tc>
          <w:tcPr>
            <w:tcW w:type="dxa" w:w="1944"/>
            <w:vAlign w:val="center"/>
            <w:tcMar>
              <w:top w:w="90" w:type="dxa"/>
              <w:start w:w="110" w:type="dxa"/>
              <w:bottom w:w="90" w:type="dxa"/>
              <w:end w:w="110" w:type="dxa"/>
            </w:tcMar>
            <w:shd w:fill="F4F7FA"/>
          </w:tcPr>
          <w:p>
            <w:pPr>
              <w:spacing w:after="0" w:line="259" w:lineRule="auto"/>
            </w:pPr>
            <w:r>
              <w:rPr>
                <w:rFonts w:ascii="Aptos" w:hAnsi="Aptos"/>
                <w:b w:val="0"/>
                <w:color w:val="202B36"/>
                <w:sz w:val="17"/>
              </w:rPr>
              <w:t>Pagination</w:t>
            </w:r>
          </w:p>
        </w:tc>
        <w:tc>
          <w:tcPr>
            <w:tcW w:type="dxa" w:w="8395"/>
            <w:vAlign w:val="center"/>
            <w:tcMar>
              <w:top w:w="90" w:type="dxa"/>
              <w:start w:w="110" w:type="dxa"/>
              <w:bottom w:w="90" w:type="dxa"/>
              <w:end w:w="110" w:type="dxa"/>
            </w:tcMar>
            <w:shd w:fill="F4F7FA"/>
          </w:tcPr>
          <w:p>
            <w:pPr>
              <w:spacing w:after="0" w:line="259" w:lineRule="auto"/>
            </w:pPr>
            <w:r>
              <w:rPr>
                <w:rFonts w:ascii="Aptos" w:hAnsi="Aptos"/>
                <w:b w:val="0"/>
                <w:color w:val="202B36"/>
                <w:sz w:val="17"/>
              </w:rPr>
              <w:t>limit defaults to 20 and ranges from 1 to 100; cursor is opaque. Responses return items and nullable nextCursor.</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Authentication</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Authorization: Bearer &lt;JWT&gt;. Login issues a short-lived token; protected routes derive the caller from token claims.</w:t>
            </w:r>
          </w:p>
        </w:tc>
      </w:tr>
      <w:tr>
        <w:trPr>
          <w:cantSplit/>
        </w:trPr>
        <w:tc>
          <w:tcPr>
            <w:tcW w:type="dxa" w:w="1944"/>
            <w:vAlign w:val="center"/>
            <w:tcMar>
              <w:top w:w="90" w:type="dxa"/>
              <w:start w:w="110" w:type="dxa"/>
              <w:bottom w:w="90" w:type="dxa"/>
              <w:end w:w="110" w:type="dxa"/>
            </w:tcMar>
            <w:shd w:fill="F4F7FA"/>
          </w:tcPr>
          <w:p>
            <w:pPr>
              <w:spacing w:after="0" w:line="259" w:lineRule="auto"/>
            </w:pPr>
            <w:r>
              <w:rPr>
                <w:rFonts w:ascii="Aptos" w:hAnsi="Aptos"/>
                <w:b w:val="0"/>
                <w:color w:val="202B36"/>
                <w:sz w:val="17"/>
              </w:rPr>
              <w:t>Roles</w:t>
            </w:r>
          </w:p>
        </w:tc>
        <w:tc>
          <w:tcPr>
            <w:tcW w:type="dxa" w:w="8395"/>
            <w:vAlign w:val="center"/>
            <w:tcMar>
              <w:top w:w="90" w:type="dxa"/>
              <w:start w:w="110" w:type="dxa"/>
              <w:bottom w:w="90" w:type="dxa"/>
              <w:end w:w="110" w:type="dxa"/>
            </w:tcMar>
            <w:shd w:fill="F4F7FA"/>
          </w:tcPr>
          <w:p>
            <w:pPr>
              <w:spacing w:after="0" w:line="259" w:lineRule="auto"/>
            </w:pPr>
            <w:r>
              <w:rPr>
                <w:rFonts w:ascii="Aptos" w:hAnsi="Aptos"/>
                <w:b w:val="0"/>
                <w:color w:val="202B36"/>
                <w:sz w:val="17"/>
              </w:rPr>
              <w:t>CUSTOMER and ADMIN. Registration cannot create ADMIN; customers are limited to their own profile and orders.</w:t>
            </w:r>
          </w:p>
        </w:tc>
      </w:tr>
      <w:tr>
        <w:trPr>
          <w:cantSplit/>
        </w:trPr>
        <w:tc>
          <w:tcPr>
            <w:tcW w:type="dxa" w:w="1944"/>
            <w:vAlign w:val="center"/>
            <w:tcMar>
              <w:top w:w="90" w:type="dxa"/>
              <w:start w:w="110" w:type="dxa"/>
              <w:bottom w:w="90" w:type="dxa"/>
              <w:end w:w="110" w:type="dxa"/>
            </w:tcMar>
          </w:tcPr>
          <w:p>
            <w:pPr>
              <w:spacing w:after="0" w:line="259" w:lineRule="auto"/>
            </w:pPr>
            <w:r>
              <w:rPr>
                <w:rFonts w:ascii="Aptos" w:hAnsi="Aptos"/>
                <w:b w:val="0"/>
                <w:color w:val="202B36"/>
                <w:sz w:val="17"/>
              </w:rPr>
              <w:t>Price</w:t>
            </w:r>
          </w:p>
        </w:tc>
        <w:tc>
          <w:tcPr>
            <w:tcW w:type="dxa" w:w="8395"/>
            <w:vAlign w:val="center"/>
            <w:tcMar>
              <w:top w:w="90" w:type="dxa"/>
              <w:start w:w="110" w:type="dxa"/>
              <w:bottom w:w="90" w:type="dxa"/>
              <w:end w:w="110" w:type="dxa"/>
            </w:tcMar>
          </w:tcPr>
          <w:p>
            <w:pPr>
              <w:spacing w:after="0" w:line="259" w:lineRule="auto"/>
            </w:pPr>
            <w:r>
              <w:rPr>
                <w:rFonts w:ascii="Aptos" w:hAnsi="Aptos"/>
                <w:b w:val="0"/>
                <w:color w:val="202B36"/>
                <w:sz w:val="17"/>
              </w:rPr>
              <w:t>INR uses integer paise to avoid floating-point rounding. The server calculates order prices.</w:t>
            </w:r>
          </w:p>
        </w:tc>
      </w:tr>
      <w:tr>
        <w:trPr>
          <w:cantSplit/>
        </w:trPr>
        <w:tc>
          <w:tcPr>
            <w:tcW w:type="dxa" w:w="1944"/>
            <w:vAlign w:val="center"/>
            <w:tcMar>
              <w:top w:w="90" w:type="dxa"/>
              <w:start w:w="110" w:type="dxa"/>
              <w:bottom w:w="90" w:type="dxa"/>
              <w:end w:w="110" w:type="dxa"/>
            </w:tcMar>
            <w:shd w:fill="F4F7FA"/>
          </w:tcPr>
          <w:p>
            <w:pPr>
              <w:spacing w:after="0" w:line="259" w:lineRule="auto"/>
            </w:pPr>
            <w:r>
              <w:rPr>
                <w:rFonts w:ascii="Aptos" w:hAnsi="Aptos"/>
                <w:b w:val="0"/>
                <w:color w:val="202B36"/>
                <w:sz w:val="17"/>
              </w:rPr>
              <w:t>Deletion</w:t>
            </w:r>
          </w:p>
        </w:tc>
        <w:tc>
          <w:tcPr>
            <w:tcW w:type="dxa" w:w="8395"/>
            <w:vAlign w:val="center"/>
            <w:tcMar>
              <w:top w:w="90" w:type="dxa"/>
              <w:start w:w="110" w:type="dxa"/>
              <w:bottom w:w="90" w:type="dxa"/>
              <w:end w:w="110" w:type="dxa"/>
            </w:tcMar>
            <w:shd w:fill="F4F7FA"/>
          </w:tcPr>
          <w:p>
            <w:pPr>
              <w:spacing w:after="0" w:line="259" w:lineRule="auto"/>
            </w:pPr>
            <w:r>
              <w:rPr>
                <w:rFonts w:ascii="Aptos" w:hAnsi="Aptos"/>
                <w:b w:val="0"/>
                <w:color w:val="202B36"/>
                <w:sz w:val="17"/>
              </w:rPr>
              <w:t>Products/users are archived or deactivated. Orders are cancelled on DELETE. Inventory removal requires no dependent history.</w:t>
            </w:r>
          </w:p>
        </w:tc>
      </w:tr>
    </w:tbl>
    <w:p>
      <w:pPr>
        <w:spacing w:after="20"/>
      </w:pPr>
    </w:p>
    <w:p>
      <w:pPr>
        <w:pStyle w:val="Heading2"/>
        <w:keepNext/>
        <w:spacing w:before="120" w:after="80"/>
      </w:pPr>
      <w:r>
        <w:rPr>
          <w:rFonts w:ascii="Aptos" w:hAnsi="Aptos"/>
          <w:b/>
          <w:color w:val="000000"/>
          <w:sz w:val="23"/>
        </w:rPr>
        <w:t>Validation and error handling</w:t>
      </w:r>
    </w:p>
    <w:p>
      <w:pPr>
        <w:spacing w:after="100" w:line="269" w:lineRule="auto"/>
      </w:pPr>
      <w:r>
        <w:rPr>
          <w:rFonts w:ascii="Aptos" w:hAnsi="Aptos"/>
          <w:b w:val="0"/>
          <w:color w:val="202B36"/>
          <w:sz w:val="20"/>
        </w:rPr>
        <w:t>Every error has a consistent JSON body with type, title, status, code, detail, instance, and optional fieldErrors containing field and message. Validation errors identify fields without returning stack traces. An order owned by another customer returns 404 to avoid exposing its existence.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1512"/>
            <w:vAlign w:val="center"/>
            <w:shd w:fill="344B63"/>
            <w:tcMar>
              <w:top w:w="90" w:type="dxa"/>
              <w:start w:w="110" w:type="dxa"/>
              <w:bottom w:w="90" w:type="dxa"/>
              <w:end w:w="110" w:type="dxa"/>
            </w:tcMar>
          </w:tcPr>
          <w:p>
            <w:r>
              <w:rPr>
                <w:rFonts w:ascii="Aptos" w:hAnsi="Aptos"/>
                <w:b/>
                <w:color w:val="FFFFFF"/>
                <w:sz w:val="18"/>
              </w:rPr>
              <w:t>HTTP status</w:t>
            </w:r>
          </w:p>
        </w:tc>
        <w:tc>
          <w:tcPr>
            <w:tcW w:type="dxa" w:w="8827"/>
            <w:vAlign w:val="center"/>
            <w:shd w:fill="344B63"/>
            <w:tcMar>
              <w:top w:w="90" w:type="dxa"/>
              <w:start w:w="110" w:type="dxa"/>
              <w:bottom w:w="90" w:type="dxa"/>
              <w:end w:w="110" w:type="dxa"/>
            </w:tcMar>
          </w:tcPr>
          <w:p>
            <w:r>
              <w:rPr>
                <w:rFonts w:ascii="Aptos" w:hAnsi="Aptos"/>
                <w:b/>
                <w:color w:val="FFFFFF"/>
                <w:sz w:val="18"/>
              </w:rPr>
              <w:t>Use</w:t>
            </w:r>
          </w:p>
        </w:tc>
      </w:tr>
      <w:tr>
        <w:trPr>
          <w:cantSplit/>
        </w:trPr>
        <w:tc>
          <w:tcPr>
            <w:tcW w:type="dxa" w:w="1512"/>
            <w:vAlign w:val="center"/>
            <w:tcMar>
              <w:top w:w="90" w:type="dxa"/>
              <w:start w:w="110" w:type="dxa"/>
              <w:bottom w:w="90" w:type="dxa"/>
              <w:end w:w="110" w:type="dxa"/>
            </w:tcMar>
          </w:tcPr>
          <w:p>
            <w:pPr>
              <w:spacing w:after="0" w:line="259" w:lineRule="auto"/>
            </w:pPr>
            <w:r>
              <w:rPr>
                <w:rFonts w:ascii="Aptos" w:hAnsi="Aptos"/>
                <w:b w:val="0"/>
                <w:color w:val="202B36"/>
                <w:sz w:val="17"/>
              </w:rPr>
              <w:t>400</w:t>
            </w:r>
          </w:p>
        </w:tc>
        <w:tc>
          <w:tcPr>
            <w:tcW w:type="dxa" w:w="8827"/>
            <w:vAlign w:val="center"/>
            <w:tcMar>
              <w:top w:w="90" w:type="dxa"/>
              <w:start w:w="110" w:type="dxa"/>
              <w:bottom w:w="90" w:type="dxa"/>
              <w:end w:w="110" w:type="dxa"/>
            </w:tcMar>
          </w:tcPr>
          <w:p>
            <w:pPr>
              <w:spacing w:after="0" w:line="259" w:lineRule="auto"/>
            </w:pPr>
            <w:r>
              <w:rPr>
                <w:rFonts w:ascii="Aptos" w:hAnsi="Aptos"/>
                <w:b w:val="0"/>
                <w:color w:val="202B36"/>
                <w:sz w:val="17"/>
              </w:rPr>
              <w:t>Malformed JSON, invalid UUID, unsupported parameter, or field validation failure.</w:t>
            </w:r>
          </w:p>
        </w:tc>
      </w:tr>
      <w:tr>
        <w:trPr>
          <w:cantSplit/>
        </w:trPr>
        <w:tc>
          <w:tcPr>
            <w:tcW w:type="dxa" w:w="1512"/>
            <w:vAlign w:val="center"/>
            <w:tcMar>
              <w:top w:w="90" w:type="dxa"/>
              <w:start w:w="110" w:type="dxa"/>
              <w:bottom w:w="90" w:type="dxa"/>
              <w:end w:w="110" w:type="dxa"/>
            </w:tcMar>
            <w:shd w:fill="F4F7FA"/>
          </w:tcPr>
          <w:p>
            <w:pPr>
              <w:spacing w:after="0" w:line="259" w:lineRule="auto"/>
            </w:pPr>
            <w:r>
              <w:rPr>
                <w:rFonts w:ascii="Aptos" w:hAnsi="Aptos"/>
                <w:b w:val="0"/>
                <w:color w:val="202B36"/>
                <w:sz w:val="17"/>
              </w:rPr>
              <w:t>401</w:t>
            </w:r>
          </w:p>
        </w:tc>
        <w:tc>
          <w:tcPr>
            <w:tcW w:type="dxa" w:w="8827"/>
            <w:vAlign w:val="center"/>
            <w:tcMar>
              <w:top w:w="90" w:type="dxa"/>
              <w:start w:w="110" w:type="dxa"/>
              <w:bottom w:w="90" w:type="dxa"/>
              <w:end w:w="110" w:type="dxa"/>
            </w:tcMar>
            <w:shd w:fill="F4F7FA"/>
          </w:tcPr>
          <w:p>
            <w:pPr>
              <w:spacing w:after="0" w:line="259" w:lineRule="auto"/>
            </w:pPr>
            <w:r>
              <w:rPr>
                <w:rFonts w:ascii="Aptos" w:hAnsi="Aptos"/>
                <w:b w:val="0"/>
                <w:color w:val="202B36"/>
                <w:sz w:val="17"/>
              </w:rPr>
              <w:t>Missing, expired, or invalid token; invalid login credentials.</w:t>
            </w:r>
          </w:p>
        </w:tc>
      </w:tr>
      <w:tr>
        <w:trPr>
          <w:cantSplit/>
        </w:trPr>
        <w:tc>
          <w:tcPr>
            <w:tcW w:type="dxa" w:w="1512"/>
            <w:vAlign w:val="center"/>
            <w:tcMar>
              <w:top w:w="90" w:type="dxa"/>
              <w:start w:w="110" w:type="dxa"/>
              <w:bottom w:w="90" w:type="dxa"/>
              <w:end w:w="110" w:type="dxa"/>
            </w:tcMar>
          </w:tcPr>
          <w:p>
            <w:pPr>
              <w:spacing w:after="0" w:line="259" w:lineRule="auto"/>
            </w:pPr>
            <w:r>
              <w:rPr>
                <w:rFonts w:ascii="Aptos" w:hAnsi="Aptos"/>
                <w:b w:val="0"/>
                <w:color w:val="202B36"/>
                <w:sz w:val="17"/>
              </w:rPr>
              <w:t>403</w:t>
            </w:r>
          </w:p>
        </w:tc>
        <w:tc>
          <w:tcPr>
            <w:tcW w:type="dxa" w:w="8827"/>
            <w:vAlign w:val="center"/>
            <w:tcMar>
              <w:top w:w="90" w:type="dxa"/>
              <w:start w:w="110" w:type="dxa"/>
              <w:bottom w:w="90" w:type="dxa"/>
              <w:end w:w="110" w:type="dxa"/>
            </w:tcMar>
          </w:tcPr>
          <w:p>
            <w:pPr>
              <w:spacing w:after="0" w:line="259" w:lineRule="auto"/>
            </w:pPr>
            <w:r>
              <w:rPr>
                <w:rFonts w:ascii="Aptos" w:hAnsi="Aptos"/>
                <w:b w:val="0"/>
                <w:color w:val="202B36"/>
                <w:sz w:val="17"/>
              </w:rPr>
              <w:t>Authenticated caller lacks the required administrator role.</w:t>
            </w:r>
          </w:p>
        </w:tc>
      </w:tr>
      <w:tr>
        <w:trPr>
          <w:cantSplit/>
        </w:trPr>
        <w:tc>
          <w:tcPr>
            <w:tcW w:type="dxa" w:w="1512"/>
            <w:vAlign w:val="center"/>
            <w:tcMar>
              <w:top w:w="90" w:type="dxa"/>
              <w:start w:w="110" w:type="dxa"/>
              <w:bottom w:w="90" w:type="dxa"/>
              <w:end w:w="110" w:type="dxa"/>
            </w:tcMar>
            <w:shd w:fill="F4F7FA"/>
          </w:tcPr>
          <w:p>
            <w:pPr>
              <w:spacing w:after="0" w:line="259" w:lineRule="auto"/>
            </w:pPr>
            <w:r>
              <w:rPr>
                <w:rFonts w:ascii="Aptos" w:hAnsi="Aptos"/>
                <w:b w:val="0"/>
                <w:color w:val="202B36"/>
                <w:sz w:val="17"/>
              </w:rPr>
              <w:t>404</w:t>
            </w:r>
          </w:p>
        </w:tc>
        <w:tc>
          <w:tcPr>
            <w:tcW w:type="dxa" w:w="8827"/>
            <w:vAlign w:val="center"/>
            <w:tcMar>
              <w:top w:w="90" w:type="dxa"/>
              <w:start w:w="110" w:type="dxa"/>
              <w:bottom w:w="90" w:type="dxa"/>
              <w:end w:w="110" w:type="dxa"/>
            </w:tcMar>
            <w:shd w:fill="F4F7FA"/>
          </w:tcPr>
          <w:p>
            <w:pPr>
              <w:spacing w:after="0" w:line="259" w:lineRule="auto"/>
            </w:pPr>
            <w:r>
              <w:rPr>
                <w:rFonts w:ascii="Aptos" w:hAnsi="Aptos"/>
                <w:b w:val="0"/>
                <w:color w:val="202B36"/>
                <w:sz w:val="17"/>
              </w:rPr>
              <w:t>Missing resource, public view of archived product, or resource not visible to caller.</w:t>
            </w:r>
          </w:p>
        </w:tc>
      </w:tr>
      <w:tr>
        <w:trPr>
          <w:cantSplit/>
        </w:trPr>
        <w:tc>
          <w:tcPr>
            <w:tcW w:type="dxa" w:w="1512"/>
            <w:vAlign w:val="center"/>
            <w:tcMar>
              <w:top w:w="90" w:type="dxa"/>
              <w:start w:w="110" w:type="dxa"/>
              <w:bottom w:w="90" w:type="dxa"/>
              <w:end w:w="110" w:type="dxa"/>
            </w:tcMar>
          </w:tcPr>
          <w:p>
            <w:pPr>
              <w:spacing w:after="0" w:line="259" w:lineRule="auto"/>
            </w:pPr>
            <w:r>
              <w:rPr>
                <w:rFonts w:ascii="Aptos" w:hAnsi="Aptos"/>
                <w:b w:val="0"/>
                <w:color w:val="202B36"/>
                <w:sz w:val="17"/>
              </w:rPr>
              <w:t>409</w:t>
            </w:r>
          </w:p>
        </w:tc>
        <w:tc>
          <w:tcPr>
            <w:tcW w:type="dxa" w:w="8827"/>
            <w:vAlign w:val="center"/>
            <w:tcMar>
              <w:top w:w="90" w:type="dxa"/>
              <w:start w:w="110" w:type="dxa"/>
              <w:bottom w:w="90" w:type="dxa"/>
              <w:end w:w="110" w:type="dxa"/>
            </w:tcMar>
          </w:tcPr>
          <w:p>
            <w:pPr>
              <w:spacing w:after="0" w:line="259" w:lineRule="auto"/>
            </w:pPr>
            <w:r>
              <w:rPr>
                <w:rFonts w:ascii="Aptos" w:hAnsi="Aptos"/>
                <w:b w:val="0"/>
                <w:color w:val="202B36"/>
                <w:sz w:val="17"/>
              </w:rPr>
              <w:t>Duplicate email/SKU, insufficient stock, invalid order state, or unsafe inventory deletion.</w:t>
            </w:r>
          </w:p>
        </w:tc>
      </w:tr>
      <w:tr>
        <w:trPr>
          <w:cantSplit/>
        </w:trPr>
        <w:tc>
          <w:tcPr>
            <w:tcW w:type="dxa" w:w="1512"/>
            <w:vAlign w:val="center"/>
            <w:tcMar>
              <w:top w:w="90" w:type="dxa"/>
              <w:start w:w="110" w:type="dxa"/>
              <w:bottom w:w="90" w:type="dxa"/>
              <w:end w:w="110" w:type="dxa"/>
            </w:tcMar>
            <w:shd w:fill="F4F7FA"/>
          </w:tcPr>
          <w:p>
            <w:pPr>
              <w:spacing w:after="0" w:line="259" w:lineRule="auto"/>
            </w:pPr>
            <w:r>
              <w:rPr>
                <w:rFonts w:ascii="Aptos" w:hAnsi="Aptos"/>
                <w:b w:val="0"/>
                <w:color w:val="202B36"/>
                <w:sz w:val="17"/>
              </w:rPr>
              <w:t>422</w:t>
            </w:r>
          </w:p>
        </w:tc>
        <w:tc>
          <w:tcPr>
            <w:tcW w:type="dxa" w:w="8827"/>
            <w:vAlign w:val="center"/>
            <w:tcMar>
              <w:top w:w="90" w:type="dxa"/>
              <w:start w:w="110" w:type="dxa"/>
              <w:bottom w:w="90" w:type="dxa"/>
              <w:end w:w="110" w:type="dxa"/>
            </w:tcMar>
            <w:shd w:fill="F4F7FA"/>
          </w:tcPr>
          <w:p>
            <w:pPr>
              <w:spacing w:after="0" w:line="259" w:lineRule="auto"/>
            </w:pPr>
            <w:r>
              <w:rPr>
                <w:rFonts w:ascii="Aptos" w:hAnsi="Aptos"/>
                <w:b w:val="0"/>
                <w:color w:val="202B36"/>
                <w:sz w:val="17"/>
              </w:rPr>
              <w:t>Well-formed request violates a business rule.</w:t>
            </w:r>
          </w:p>
        </w:tc>
      </w:tr>
      <w:tr>
        <w:trPr>
          <w:cantSplit/>
        </w:trPr>
        <w:tc>
          <w:tcPr>
            <w:tcW w:type="dxa" w:w="1512"/>
            <w:vAlign w:val="center"/>
            <w:tcMar>
              <w:top w:w="90" w:type="dxa"/>
              <w:start w:w="110" w:type="dxa"/>
              <w:bottom w:w="90" w:type="dxa"/>
              <w:end w:w="110" w:type="dxa"/>
            </w:tcMar>
          </w:tcPr>
          <w:p>
            <w:pPr>
              <w:spacing w:after="0" w:line="259" w:lineRule="auto"/>
            </w:pPr>
            <w:r>
              <w:rPr>
                <w:rFonts w:ascii="Aptos" w:hAnsi="Aptos"/>
                <w:b w:val="0"/>
                <w:color w:val="202B36"/>
                <w:sz w:val="17"/>
              </w:rPr>
              <w:t>429</w:t>
            </w:r>
          </w:p>
        </w:tc>
        <w:tc>
          <w:tcPr>
            <w:tcW w:type="dxa" w:w="8827"/>
            <w:vAlign w:val="center"/>
            <w:tcMar>
              <w:top w:w="90" w:type="dxa"/>
              <w:start w:w="110" w:type="dxa"/>
              <w:bottom w:w="90" w:type="dxa"/>
              <w:end w:w="110" w:type="dxa"/>
            </w:tcMar>
          </w:tcPr>
          <w:p>
            <w:pPr>
              <w:spacing w:after="0" w:line="259" w:lineRule="auto"/>
            </w:pPr>
            <w:r>
              <w:rPr>
                <w:rFonts w:ascii="Aptos" w:hAnsi="Aptos"/>
                <w:b w:val="0"/>
                <w:color w:val="202B36"/>
                <w:sz w:val="17"/>
              </w:rPr>
              <w:t>Rate limit exceeded; include Retry-After when practical.</w:t>
            </w:r>
          </w:p>
        </w:tc>
      </w:tr>
      <w:tr>
        <w:trPr>
          <w:cantSplit/>
        </w:trPr>
        <w:tc>
          <w:tcPr>
            <w:tcW w:type="dxa" w:w="1512"/>
            <w:vAlign w:val="center"/>
            <w:tcMar>
              <w:top w:w="90" w:type="dxa"/>
              <w:start w:w="110" w:type="dxa"/>
              <w:bottom w:w="90" w:type="dxa"/>
              <w:end w:w="110" w:type="dxa"/>
            </w:tcMar>
            <w:shd w:fill="F4F7FA"/>
          </w:tcPr>
          <w:p>
            <w:pPr>
              <w:spacing w:after="0" w:line="259" w:lineRule="auto"/>
            </w:pPr>
            <w:r>
              <w:rPr>
                <w:rFonts w:ascii="Aptos" w:hAnsi="Aptos"/>
                <w:b w:val="0"/>
                <w:color w:val="202B36"/>
                <w:sz w:val="17"/>
              </w:rPr>
              <w:t>500</w:t>
            </w:r>
          </w:p>
        </w:tc>
        <w:tc>
          <w:tcPr>
            <w:tcW w:type="dxa" w:w="8827"/>
            <w:vAlign w:val="center"/>
            <w:tcMar>
              <w:top w:w="90" w:type="dxa"/>
              <w:start w:w="110" w:type="dxa"/>
              <w:bottom w:w="90" w:type="dxa"/>
              <w:end w:w="110" w:type="dxa"/>
            </w:tcMar>
            <w:shd w:fill="F4F7FA"/>
          </w:tcPr>
          <w:p>
            <w:pPr>
              <w:spacing w:after="0" w:line="259" w:lineRule="auto"/>
            </w:pPr>
            <w:r>
              <w:rPr>
                <w:rFonts w:ascii="Aptos" w:hAnsi="Aptos"/>
                <w:b w:val="0"/>
                <w:color w:val="202B36"/>
                <w:sz w:val="17"/>
              </w:rPr>
              <w:t>Unexpected failure with correlation ID; never expose stack traces.</w:t>
            </w:r>
          </w:p>
        </w:tc>
      </w:tr>
    </w:tbl>
    <w:p>
      <w:pPr>
        <w:spacing w:after="20"/>
      </w:pPr>
    </w:p>
    <w:p>
      <w:pPr>
        <w:spacing w:after="100" w:line="269" w:lineRule="auto"/>
      </w:pPr>
      <w:r>
        <w:rPr>
          <w:rFonts w:ascii="Aptos" w:hAnsi="Aptos"/>
          <w:b w:val="0"/>
          <w:color w:val="202B36"/>
          <w:sz w:val="20"/>
        </w:rPr>
        <w:t>Example: {"type":"about:blank","title":"Validation failed","status":400,"code":"VALIDATION_ERROR","detail":"One or more fields are invalid.","instance":"/api/v1/products","fieldErrors":[{"field":"pricePaise","message":"must be greater than zero"}]}</w:t>
      </w:r>
    </w:p>
    <w:p>
      <w:r>
        <w:br w:type="page"/>
      </w:r>
    </w:p>
    <w:p>
      <w:pPr>
        <w:pStyle w:val="Heading1"/>
        <w:keepNext/>
        <w:spacing w:before="200" w:after="80"/>
      </w:pPr>
      <w:r>
        <w:rPr>
          <w:rFonts w:ascii="Aptos" w:hAnsi="Aptos"/>
          <w:b/>
          <w:color w:val="000000"/>
          <w:sz w:val="32"/>
        </w:rPr>
        <w:t>5. Endpoint catalog</w:t>
      </w:r>
    </w:p>
    <w:p>
      <w:pPr>
        <w:spacing w:after="100" w:line="269" w:lineRule="auto"/>
      </w:pPr>
      <w:r>
        <w:rPr>
          <w:rFonts w:ascii="Aptos" w:hAnsi="Aptos"/>
          <w:b w:val="0"/>
          <w:color w:val="202B36"/>
          <w:sz w:val="20"/>
        </w:rPr>
        <w:t>Paths below are relative to /api/v1. ADMIN operations require a valid bearer token and the ADMIN role.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1800"/>
            <w:vAlign w:val="center"/>
            <w:shd w:fill="344B63"/>
            <w:tcMar>
              <w:top w:w="90" w:type="dxa"/>
              <w:start w:w="110" w:type="dxa"/>
              <w:bottom w:w="90" w:type="dxa"/>
              <w:end w:w="110" w:type="dxa"/>
            </w:tcMar>
          </w:tcPr>
          <w:p>
            <w:r>
              <w:rPr>
                <w:rFonts w:ascii="Aptos" w:hAnsi="Aptos"/>
                <w:b/>
                <w:color w:val="FFFFFF"/>
                <w:sz w:val="18"/>
              </w:rPr>
              <w:t>Resource</w:t>
            </w:r>
          </w:p>
        </w:tc>
        <w:tc>
          <w:tcPr>
            <w:tcW w:type="dxa" w:w="6336"/>
            <w:vAlign w:val="center"/>
            <w:shd w:fill="344B63"/>
            <w:tcMar>
              <w:top w:w="90" w:type="dxa"/>
              <w:start w:w="110" w:type="dxa"/>
              <w:bottom w:w="90" w:type="dxa"/>
              <w:end w:w="110" w:type="dxa"/>
            </w:tcMar>
          </w:tcPr>
          <w:p>
            <w:r>
              <w:rPr>
                <w:rFonts w:ascii="Aptos" w:hAnsi="Aptos"/>
                <w:b/>
                <w:color w:val="FFFFFF"/>
                <w:sz w:val="18"/>
              </w:rPr>
              <w:t>Methods and paths</w:t>
            </w:r>
          </w:p>
        </w:tc>
        <w:tc>
          <w:tcPr>
            <w:tcW w:type="dxa" w:w="2203"/>
            <w:vAlign w:val="center"/>
            <w:shd w:fill="344B63"/>
            <w:tcMar>
              <w:top w:w="90" w:type="dxa"/>
              <w:start w:w="110" w:type="dxa"/>
              <w:bottom w:w="90" w:type="dxa"/>
              <w:end w:w="110" w:type="dxa"/>
            </w:tcMar>
          </w:tcPr>
          <w:p>
            <w:r>
              <w:rPr>
                <w:rFonts w:ascii="Aptos" w:hAnsi="Aptos"/>
                <w:b/>
                <w:color w:val="FFFFFF"/>
                <w:sz w:val="18"/>
              </w:rPr>
              <w:t>Access</w:t>
            </w:r>
          </w:p>
        </w:tc>
      </w:tr>
      <w:tr>
        <w:trPr>
          <w:cantSplit/>
        </w:trPr>
        <w:tc>
          <w:tcPr>
            <w:tcW w:type="dxa" w:w="1800"/>
            <w:vAlign w:val="center"/>
            <w:tcMar>
              <w:top w:w="90" w:type="dxa"/>
              <w:start w:w="110" w:type="dxa"/>
              <w:bottom w:w="90" w:type="dxa"/>
              <w:end w:w="110" w:type="dxa"/>
            </w:tcMar>
          </w:tcPr>
          <w:p>
            <w:pPr>
              <w:spacing w:after="0" w:line="259" w:lineRule="auto"/>
            </w:pPr>
            <w:r>
              <w:rPr>
                <w:rFonts w:ascii="Aptos" w:hAnsi="Aptos"/>
                <w:b w:val="0"/>
                <w:color w:val="202B36"/>
                <w:sz w:val="16"/>
              </w:rPr>
              <w:t>Authentication</w:t>
            </w:r>
          </w:p>
        </w:tc>
        <w:tc>
          <w:tcPr>
            <w:tcW w:type="dxa" w:w="6336"/>
            <w:vAlign w:val="center"/>
            <w:tcMar>
              <w:top w:w="90" w:type="dxa"/>
              <w:start w:w="110" w:type="dxa"/>
              <w:bottom w:w="90" w:type="dxa"/>
              <w:end w:w="110" w:type="dxa"/>
            </w:tcMar>
          </w:tcPr>
          <w:p>
            <w:pPr>
              <w:spacing w:after="0" w:line="259" w:lineRule="auto"/>
            </w:pPr>
            <w:r>
              <w:rPr>
                <w:rFonts w:ascii="Aptos" w:hAnsi="Aptos"/>
                <w:b w:val="0"/>
                <w:color w:val="202B36"/>
                <w:sz w:val="16"/>
              </w:rPr>
              <w:t>POST /auth/login</w:t>
            </w:r>
          </w:p>
        </w:tc>
        <w:tc>
          <w:tcPr>
            <w:tcW w:type="dxa" w:w="2203"/>
            <w:vAlign w:val="center"/>
            <w:tcMar>
              <w:top w:w="90" w:type="dxa"/>
              <w:start w:w="110" w:type="dxa"/>
              <w:bottom w:w="90" w:type="dxa"/>
              <w:end w:w="110" w:type="dxa"/>
            </w:tcMar>
          </w:tcPr>
          <w:p>
            <w:pPr>
              <w:spacing w:after="0" w:line="259" w:lineRule="auto"/>
            </w:pPr>
            <w:r>
              <w:rPr>
                <w:rFonts w:ascii="Aptos" w:hAnsi="Aptos"/>
                <w:b w:val="0"/>
                <w:color w:val="202B36"/>
                <w:sz w:val="16"/>
              </w:rPr>
              <w:t>Public</w:t>
            </w:r>
          </w:p>
        </w:tc>
      </w:tr>
      <w:tr>
        <w:trPr>
          <w:cantSplit/>
        </w:trPr>
        <w:tc>
          <w:tcPr>
            <w:tcW w:type="dxa" w:w="1800"/>
            <w:vAlign w:val="center"/>
            <w:tcMar>
              <w:top w:w="90" w:type="dxa"/>
              <w:start w:w="110" w:type="dxa"/>
              <w:bottom w:w="90" w:type="dxa"/>
              <w:end w:w="110" w:type="dxa"/>
            </w:tcMar>
            <w:shd w:fill="F4F7FA"/>
          </w:tcPr>
          <w:p>
            <w:pPr>
              <w:spacing w:after="0" w:line="259" w:lineRule="auto"/>
            </w:pPr>
            <w:r>
              <w:rPr>
                <w:rFonts w:ascii="Aptos" w:hAnsi="Aptos"/>
                <w:b w:val="0"/>
                <w:color w:val="202B36"/>
                <w:sz w:val="16"/>
              </w:rPr>
              <w:t>Users</w:t>
            </w:r>
          </w:p>
        </w:tc>
        <w:tc>
          <w:tcPr>
            <w:tcW w:type="dxa" w:w="633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POST /users; GET /users; GET, PUT, DELETE /users/{userId}</w:t>
            </w:r>
          </w:p>
        </w:tc>
        <w:tc>
          <w:tcPr>
            <w:tcW w:type="dxa" w:w="2203"/>
            <w:vAlign w:val="center"/>
            <w:tcMar>
              <w:top w:w="90" w:type="dxa"/>
              <w:start w:w="110" w:type="dxa"/>
              <w:bottom w:w="90" w:type="dxa"/>
              <w:end w:w="110" w:type="dxa"/>
            </w:tcMar>
            <w:shd w:fill="F4F7FA"/>
          </w:tcPr>
          <w:p>
            <w:pPr>
              <w:spacing w:after="0" w:line="259" w:lineRule="auto"/>
            </w:pPr>
            <w:r>
              <w:rPr>
                <w:rFonts w:ascii="Aptos" w:hAnsi="Aptos"/>
                <w:b w:val="0"/>
                <w:color w:val="202B36"/>
                <w:sz w:val="16"/>
              </w:rPr>
              <w:t>Public registration; ADMIN list; owner or ADMIN for item</w:t>
            </w:r>
          </w:p>
        </w:tc>
      </w:tr>
      <w:tr>
        <w:trPr>
          <w:cantSplit/>
        </w:trPr>
        <w:tc>
          <w:tcPr>
            <w:tcW w:type="dxa" w:w="1800"/>
            <w:vAlign w:val="center"/>
            <w:tcMar>
              <w:top w:w="90" w:type="dxa"/>
              <w:start w:w="110" w:type="dxa"/>
              <w:bottom w:w="90" w:type="dxa"/>
              <w:end w:w="110" w:type="dxa"/>
            </w:tcMar>
          </w:tcPr>
          <w:p>
            <w:pPr>
              <w:spacing w:after="0" w:line="259" w:lineRule="auto"/>
            </w:pPr>
            <w:r>
              <w:rPr>
                <w:rFonts w:ascii="Aptos" w:hAnsi="Aptos"/>
                <w:b w:val="0"/>
                <w:color w:val="202B36"/>
                <w:sz w:val="16"/>
              </w:rPr>
              <w:t>Products</w:t>
            </w:r>
          </w:p>
        </w:tc>
        <w:tc>
          <w:tcPr>
            <w:tcW w:type="dxa" w:w="6336"/>
            <w:vAlign w:val="center"/>
            <w:tcMar>
              <w:top w:w="90" w:type="dxa"/>
              <w:start w:w="110" w:type="dxa"/>
              <w:bottom w:w="90" w:type="dxa"/>
              <w:end w:w="110" w:type="dxa"/>
            </w:tcMar>
          </w:tcPr>
          <w:p>
            <w:pPr>
              <w:spacing w:after="0" w:line="259" w:lineRule="auto"/>
            </w:pPr>
            <w:r>
              <w:rPr>
                <w:rFonts w:ascii="Aptos" w:hAnsi="Aptos"/>
                <w:b w:val="0"/>
                <w:color w:val="202B36"/>
                <w:sz w:val="16"/>
              </w:rPr>
              <w:t>GET /products; GET /products/{productId}</w:t>
            </w:r>
          </w:p>
        </w:tc>
        <w:tc>
          <w:tcPr>
            <w:tcW w:type="dxa" w:w="2203"/>
            <w:vAlign w:val="center"/>
            <w:tcMar>
              <w:top w:w="90" w:type="dxa"/>
              <w:start w:w="110" w:type="dxa"/>
              <w:bottom w:w="90" w:type="dxa"/>
              <w:end w:w="110" w:type="dxa"/>
            </w:tcMar>
          </w:tcPr>
          <w:p>
            <w:pPr>
              <w:spacing w:after="0" w:line="259" w:lineRule="auto"/>
            </w:pPr>
            <w:r>
              <w:rPr>
                <w:rFonts w:ascii="Aptos" w:hAnsi="Aptos"/>
                <w:b w:val="0"/>
                <w:color w:val="202B36"/>
                <w:sz w:val="16"/>
              </w:rPr>
              <w:t>Public</w:t>
            </w:r>
          </w:p>
        </w:tc>
      </w:tr>
      <w:tr>
        <w:trPr>
          <w:cantSplit/>
        </w:trPr>
        <w:tc>
          <w:tcPr>
            <w:tcW w:type="dxa" w:w="1800"/>
            <w:vAlign w:val="center"/>
            <w:tcMar>
              <w:top w:w="90" w:type="dxa"/>
              <w:start w:w="110" w:type="dxa"/>
              <w:bottom w:w="90" w:type="dxa"/>
              <w:end w:w="110" w:type="dxa"/>
            </w:tcMar>
            <w:shd w:fill="F4F7FA"/>
          </w:tcPr>
          <w:p>
            <w:pPr>
              <w:spacing w:after="0" w:line="259" w:lineRule="auto"/>
            </w:pPr>
            <w:r>
              <w:rPr>
                <w:rFonts w:ascii="Aptos" w:hAnsi="Aptos"/>
                <w:b w:val="0"/>
                <w:color w:val="202B36"/>
                <w:sz w:val="16"/>
              </w:rPr>
              <w:t>Products</w:t>
            </w:r>
          </w:p>
        </w:tc>
        <w:tc>
          <w:tcPr>
            <w:tcW w:type="dxa" w:w="633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POST /products; PUT, DELETE /products/{productId}</w:t>
            </w:r>
          </w:p>
        </w:tc>
        <w:tc>
          <w:tcPr>
            <w:tcW w:type="dxa" w:w="2203"/>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w:t>
            </w:r>
          </w:p>
        </w:tc>
      </w:tr>
      <w:tr>
        <w:trPr>
          <w:cantSplit/>
        </w:trPr>
        <w:tc>
          <w:tcPr>
            <w:tcW w:type="dxa" w:w="1800"/>
            <w:vAlign w:val="center"/>
            <w:tcMar>
              <w:top w:w="90" w:type="dxa"/>
              <w:start w:w="110" w:type="dxa"/>
              <w:bottom w:w="90" w:type="dxa"/>
              <w:end w:w="110" w:type="dxa"/>
            </w:tcMar>
          </w:tcPr>
          <w:p>
            <w:pPr>
              <w:spacing w:after="0" w:line="259" w:lineRule="auto"/>
            </w:pPr>
            <w:r>
              <w:rPr>
                <w:rFonts w:ascii="Aptos" w:hAnsi="Aptos"/>
                <w:b w:val="0"/>
                <w:color w:val="202B36"/>
                <w:sz w:val="16"/>
              </w:rPr>
              <w:t>Orders</w:t>
            </w:r>
          </w:p>
        </w:tc>
        <w:tc>
          <w:tcPr>
            <w:tcW w:type="dxa" w:w="6336"/>
            <w:vAlign w:val="center"/>
            <w:tcMar>
              <w:top w:w="90" w:type="dxa"/>
              <w:start w:w="110" w:type="dxa"/>
              <w:bottom w:w="90" w:type="dxa"/>
              <w:end w:w="110" w:type="dxa"/>
            </w:tcMar>
          </w:tcPr>
          <w:p>
            <w:pPr>
              <w:spacing w:after="0" w:line="259" w:lineRule="auto"/>
            </w:pPr>
            <w:r>
              <w:rPr>
                <w:rFonts w:ascii="Aptos" w:hAnsi="Aptos"/>
                <w:b w:val="0"/>
                <w:color w:val="202B36"/>
                <w:sz w:val="16"/>
              </w:rPr>
              <w:t>GET, POST /orders; GET, PUT, DELETE /orders/{orderId}</w:t>
            </w:r>
          </w:p>
        </w:tc>
        <w:tc>
          <w:tcPr>
            <w:tcW w:type="dxa" w:w="2203"/>
            <w:vAlign w:val="center"/>
            <w:tcMar>
              <w:top w:w="90" w:type="dxa"/>
              <w:start w:w="110" w:type="dxa"/>
              <w:bottom w:w="90" w:type="dxa"/>
              <w:end w:w="110" w:type="dxa"/>
            </w:tcMar>
          </w:tcPr>
          <w:p>
            <w:pPr>
              <w:spacing w:after="0" w:line="259" w:lineRule="auto"/>
            </w:pPr>
            <w:r>
              <w:rPr>
                <w:rFonts w:ascii="Aptos" w:hAnsi="Aptos"/>
                <w:b w:val="0"/>
                <w:color w:val="202B36"/>
                <w:sz w:val="16"/>
              </w:rPr>
              <w:t>Customer owner or ADMIN</w:t>
            </w:r>
          </w:p>
        </w:tc>
      </w:tr>
      <w:tr>
        <w:trPr>
          <w:cantSplit/>
        </w:trPr>
        <w:tc>
          <w:tcPr>
            <w:tcW w:type="dxa" w:w="1800"/>
            <w:vAlign w:val="center"/>
            <w:tcMar>
              <w:top w:w="90" w:type="dxa"/>
              <w:start w:w="110" w:type="dxa"/>
              <w:bottom w:w="90" w:type="dxa"/>
              <w:end w:w="110" w:type="dxa"/>
            </w:tcMar>
            <w:shd w:fill="F4F7FA"/>
          </w:tcPr>
          <w:p>
            <w:pPr>
              <w:spacing w:after="0" w:line="259" w:lineRule="auto"/>
            </w:pPr>
            <w:r>
              <w:rPr>
                <w:rFonts w:ascii="Aptos" w:hAnsi="Aptos"/>
                <w:b w:val="0"/>
                <w:color w:val="202B36"/>
                <w:sz w:val="16"/>
              </w:rPr>
              <w:t>Inventory</w:t>
            </w:r>
          </w:p>
        </w:tc>
        <w:tc>
          <w:tcPr>
            <w:tcW w:type="dxa" w:w="6336"/>
            <w:vAlign w:val="center"/>
            <w:tcMar>
              <w:top w:w="90" w:type="dxa"/>
              <w:start w:w="110" w:type="dxa"/>
              <w:bottom w:w="90" w:type="dxa"/>
              <w:end w:w="110" w:type="dxa"/>
            </w:tcMar>
            <w:shd w:fill="F4F7FA"/>
          </w:tcPr>
          <w:p>
            <w:pPr>
              <w:spacing w:after="0" w:line="259" w:lineRule="auto"/>
            </w:pPr>
            <w:r>
              <w:rPr>
                <w:rFonts w:ascii="Aptos" w:hAnsi="Aptos"/>
                <w:b w:val="0"/>
                <w:color w:val="202B36"/>
                <w:sz w:val="16"/>
              </w:rPr>
              <w:t>GET, POST /inventory; GET, PUT, DELETE /inventory/{productId}</w:t>
            </w:r>
          </w:p>
        </w:tc>
        <w:tc>
          <w:tcPr>
            <w:tcW w:type="dxa" w:w="2203"/>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w:t>
            </w:r>
          </w:p>
        </w:tc>
      </w:tr>
      <w:tr>
        <w:trPr>
          <w:cantSplit/>
        </w:trPr>
        <w:tc>
          <w:tcPr>
            <w:tcW w:type="dxa" w:w="1800"/>
            <w:vAlign w:val="center"/>
            <w:tcMar>
              <w:top w:w="90" w:type="dxa"/>
              <w:start w:w="110" w:type="dxa"/>
              <w:bottom w:w="90" w:type="dxa"/>
              <w:end w:w="110" w:type="dxa"/>
            </w:tcMar>
          </w:tcPr>
          <w:p>
            <w:pPr>
              <w:spacing w:after="0" w:line="259" w:lineRule="auto"/>
            </w:pPr>
            <w:r>
              <w:rPr>
                <w:rFonts w:ascii="Aptos" w:hAnsi="Aptos"/>
                <w:b w:val="0"/>
                <w:color w:val="202B36"/>
                <w:sz w:val="16"/>
              </w:rPr>
              <w:t>Adjustments</w:t>
            </w:r>
          </w:p>
        </w:tc>
        <w:tc>
          <w:tcPr>
            <w:tcW w:type="dxa" w:w="6336"/>
            <w:vAlign w:val="center"/>
            <w:tcMar>
              <w:top w:w="90" w:type="dxa"/>
              <w:start w:w="110" w:type="dxa"/>
              <w:bottom w:w="90" w:type="dxa"/>
              <w:end w:w="110" w:type="dxa"/>
            </w:tcMar>
          </w:tcPr>
          <w:p>
            <w:pPr>
              <w:spacing w:after="0" w:line="259" w:lineRule="auto"/>
            </w:pPr>
            <w:r>
              <w:rPr>
                <w:rFonts w:ascii="Aptos" w:hAnsi="Aptos"/>
                <w:b w:val="0"/>
                <w:color w:val="202B36"/>
                <w:sz w:val="16"/>
              </w:rPr>
              <w:t>GET, POST /inventory/{productId}/adjustments</w:t>
            </w:r>
          </w:p>
        </w:tc>
        <w:tc>
          <w:tcPr>
            <w:tcW w:type="dxa" w:w="2203"/>
            <w:vAlign w:val="center"/>
            <w:tcMar>
              <w:top w:w="90" w:type="dxa"/>
              <w:start w:w="110" w:type="dxa"/>
              <w:bottom w:w="90" w:type="dxa"/>
              <w:end w:w="110" w:type="dxa"/>
            </w:tcMar>
          </w:tcPr>
          <w:p>
            <w:pPr>
              <w:spacing w:after="0" w:line="259" w:lineRule="auto"/>
            </w:pPr>
            <w:r>
              <w:rPr>
                <w:rFonts w:ascii="Aptos" w:hAnsi="Aptos"/>
                <w:b w:val="0"/>
                <w:color w:val="202B36"/>
                <w:sz w:val="16"/>
              </w:rPr>
              <w:t>ADMIN</w:t>
            </w:r>
          </w:p>
        </w:tc>
      </w:tr>
    </w:tbl>
    <w:p>
      <w:pPr>
        <w:spacing w:after="20"/>
      </w:pPr>
    </w:p>
    <w:p>
      <w:pPr>
        <w:pStyle w:val="Heading1"/>
        <w:keepNext/>
        <w:spacing w:before="200" w:after="80"/>
      </w:pPr>
      <w:r>
        <w:rPr>
          <w:rFonts w:ascii="Aptos" w:hAnsi="Aptos"/>
          <w:b/>
          <w:color w:val="000000"/>
          <w:sz w:val="32"/>
        </w:rPr>
        <w:t>Endpoint specifications</w:t>
      </w:r>
    </w:p>
    <w:p>
      <w:pPr>
        <w:pStyle w:val="Heading2"/>
        <w:keepNext/>
        <w:spacing w:before="120" w:after="80"/>
      </w:pPr>
      <w:r>
        <w:rPr>
          <w:rFonts w:ascii="Aptos" w:hAnsi="Aptos"/>
          <w:b/>
          <w:color w:val="000000"/>
          <w:sz w:val="23"/>
        </w:rPr>
        <w:t>Authentication and users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2376"/>
            <w:vAlign w:val="center"/>
            <w:shd w:fill="344B63"/>
            <w:tcMar>
              <w:top w:w="90" w:type="dxa"/>
              <w:start w:w="110" w:type="dxa"/>
              <w:bottom w:w="90" w:type="dxa"/>
              <w:end w:w="110" w:type="dxa"/>
            </w:tcMar>
          </w:tcPr>
          <w:p>
            <w:r>
              <w:rPr>
                <w:rFonts w:ascii="Aptos" w:hAnsi="Aptos"/>
                <w:b/>
                <w:color w:val="FFFFFF"/>
                <w:sz w:val="18"/>
              </w:rPr>
              <w:t>Endpoint</w:t>
            </w:r>
          </w:p>
        </w:tc>
        <w:tc>
          <w:tcPr>
            <w:tcW w:type="dxa" w:w="3816"/>
            <w:vAlign w:val="center"/>
            <w:shd w:fill="344B63"/>
            <w:tcMar>
              <w:top w:w="90" w:type="dxa"/>
              <w:start w:w="110" w:type="dxa"/>
              <w:bottom w:w="90" w:type="dxa"/>
              <w:end w:w="110" w:type="dxa"/>
            </w:tcMar>
          </w:tcPr>
          <w:p>
            <w:r>
              <w:rPr>
                <w:rFonts w:ascii="Aptos" w:hAnsi="Aptos"/>
                <w:b/>
                <w:color w:val="FFFFFF"/>
                <w:sz w:val="18"/>
              </w:rPr>
              <w:t>Inputs and access</w:t>
            </w:r>
          </w:p>
        </w:tc>
        <w:tc>
          <w:tcPr>
            <w:tcW w:type="dxa" w:w="4147"/>
            <w:vAlign w:val="center"/>
            <w:shd w:fill="344B63"/>
            <w:tcMar>
              <w:top w:w="90" w:type="dxa"/>
              <w:start w:w="110" w:type="dxa"/>
              <w:bottom w:w="90" w:type="dxa"/>
              <w:end w:w="110" w:type="dxa"/>
            </w:tcMar>
          </w:tcPr>
          <w:p>
            <w:r>
              <w:rPr>
                <w:rFonts w:ascii="Aptos" w:hAnsi="Aptos"/>
                <w:b/>
                <w:color w:val="FFFFFF"/>
                <w:sz w:val="18"/>
              </w:rPr>
              <w:t>Success response and rules</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POST /auth/login</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Public. JSON: email, password.</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AuthToken. 400 malformed; 401 invalid credentials; 429 rate limit. Use same 401 message for unknown email and wrong password.</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POST /users</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Public. JSON: email, password (12–128 chars), fullName. Role not accepted.</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201 User without credential fields. 409 duplicate normalized email; 400/422 invalid fields. Creates CUSTOMER.</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/users</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ADMIN. Query: limit, cursor.</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UserPage. 401/403/429 as applicable; never expose password data.</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GET /users/{userId}</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Owner or ADMIN. UUID path.</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200 User. 401 missing token; 403 policy violation; 404 missing or hidden target.</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PUT /users/{userId}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Owner or ADMIN. JSON: email, fullName; role/status excluded from customer input.</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updated User. 409 email collision; 400/422 invalid values.</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DELETE /users/{userId}</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Owner or ADMIN. UUID path.</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204 soft-deactivate; retain order history. 409 if unresolved obligations block deactivation.</w:t>
            </w:r>
          </w:p>
        </w:tc>
      </w:tr>
    </w:tbl>
    <w:p>
      <w:pPr>
        <w:spacing w:after="20"/>
      </w:pPr>
    </w:p>
    <w:p>
      <w:pPr>
        <w:pStyle w:val="Heading2"/>
        <w:keepNext/>
        <w:spacing w:before="120" w:after="80"/>
      </w:pPr>
      <w:r>
        <w:rPr>
          <w:rFonts w:ascii="Aptos" w:hAnsi="Aptos"/>
          <w:b/>
          <w:color w:val="000000"/>
          <w:sz w:val="23"/>
        </w:rPr>
        <w:t>Products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2376"/>
            <w:vAlign w:val="center"/>
            <w:shd w:fill="344B63"/>
            <w:tcMar>
              <w:top w:w="90" w:type="dxa"/>
              <w:start w:w="110" w:type="dxa"/>
              <w:bottom w:w="90" w:type="dxa"/>
              <w:end w:w="110" w:type="dxa"/>
            </w:tcMar>
          </w:tcPr>
          <w:p>
            <w:r>
              <w:rPr>
                <w:rFonts w:ascii="Aptos" w:hAnsi="Aptos"/>
                <w:b/>
                <w:color w:val="FFFFFF"/>
                <w:sz w:val="18"/>
              </w:rPr>
              <w:t>Endpoint</w:t>
            </w:r>
          </w:p>
        </w:tc>
        <w:tc>
          <w:tcPr>
            <w:tcW w:type="dxa" w:w="3816"/>
            <w:vAlign w:val="center"/>
            <w:shd w:fill="344B63"/>
            <w:tcMar>
              <w:top w:w="90" w:type="dxa"/>
              <w:start w:w="110" w:type="dxa"/>
              <w:bottom w:w="90" w:type="dxa"/>
              <w:end w:w="110" w:type="dxa"/>
            </w:tcMar>
          </w:tcPr>
          <w:p>
            <w:r>
              <w:rPr>
                <w:rFonts w:ascii="Aptos" w:hAnsi="Aptos"/>
                <w:b/>
                <w:color w:val="FFFFFF"/>
                <w:sz w:val="18"/>
              </w:rPr>
              <w:t>Inputs and access</w:t>
            </w:r>
          </w:p>
        </w:tc>
        <w:tc>
          <w:tcPr>
            <w:tcW w:type="dxa" w:w="4147"/>
            <w:vAlign w:val="center"/>
            <w:shd w:fill="344B63"/>
            <w:tcMar>
              <w:top w:w="90" w:type="dxa"/>
              <w:start w:w="110" w:type="dxa"/>
              <w:bottom w:w="90" w:type="dxa"/>
              <w:end w:w="110" w:type="dxa"/>
            </w:tcMar>
          </w:tcPr>
          <w:p>
            <w:r>
              <w:rPr>
                <w:rFonts w:ascii="Aptos" w:hAnsi="Aptos"/>
                <w:b/>
                <w:color w:val="FFFFFF"/>
                <w:sz w:val="18"/>
              </w:rPr>
              <w:t>Success response and rules</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/products</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Public. Query: limit, cursor, q, category, inStock.</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ProductPage with active products and inStock boolean. 400 invalid filters; 429 throttled.</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POST /products</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 JSON: sku, name, description, category, pricePaise.</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201 Product with generated ID, INR currency, timestamps. 409 duplicate SKU; 400/422 invalid fields.</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/products/{productId}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Optional bearer token: public can read active; ADMIN can inspect archived. Invalid token returns 401.</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Product. 404 missing or not visible.</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PUT /products/{productId}</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 UUID path; complete ProductWriteRequest.</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200 updated Product. 404 missing; 409 SKU collision; 400/422 invalid data.</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DELETE /products/{productId}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ADMIN. UUID path.</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204 archive, never physically delete history. 409 if business policy prevents archive.</w:t>
            </w:r>
          </w:p>
        </w:tc>
      </w:tr>
    </w:tbl>
    <w:p>
      <w:pPr>
        <w:spacing w:after="20"/>
      </w:pPr>
    </w:p>
    <w:p>
      <w:pPr>
        <w:pStyle w:val="Heading2"/>
        <w:keepNext/>
        <w:spacing w:before="120" w:after="80"/>
      </w:pPr>
      <w:r>
        <w:rPr>
          <w:rFonts w:ascii="Aptos" w:hAnsi="Aptos"/>
          <w:b/>
          <w:color w:val="000000"/>
          <w:sz w:val="23"/>
        </w:rPr>
        <w:t>Orders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2376"/>
            <w:vAlign w:val="center"/>
            <w:shd w:fill="344B63"/>
            <w:tcMar>
              <w:top w:w="90" w:type="dxa"/>
              <w:start w:w="110" w:type="dxa"/>
              <w:bottom w:w="90" w:type="dxa"/>
              <w:end w:w="110" w:type="dxa"/>
            </w:tcMar>
          </w:tcPr>
          <w:p>
            <w:r>
              <w:rPr>
                <w:rFonts w:ascii="Aptos" w:hAnsi="Aptos"/>
                <w:b/>
                <w:color w:val="FFFFFF"/>
                <w:sz w:val="18"/>
              </w:rPr>
              <w:t>Endpoint</w:t>
            </w:r>
          </w:p>
        </w:tc>
        <w:tc>
          <w:tcPr>
            <w:tcW w:type="dxa" w:w="3816"/>
            <w:vAlign w:val="center"/>
            <w:shd w:fill="344B63"/>
            <w:tcMar>
              <w:top w:w="90" w:type="dxa"/>
              <w:start w:w="110" w:type="dxa"/>
              <w:bottom w:w="90" w:type="dxa"/>
              <w:end w:w="110" w:type="dxa"/>
            </w:tcMar>
          </w:tcPr>
          <w:p>
            <w:r>
              <w:rPr>
                <w:rFonts w:ascii="Aptos" w:hAnsi="Aptos"/>
                <w:b/>
                <w:color w:val="FFFFFF"/>
                <w:sz w:val="18"/>
              </w:rPr>
              <w:t>Inputs and access</w:t>
            </w:r>
          </w:p>
        </w:tc>
        <w:tc>
          <w:tcPr>
            <w:tcW w:type="dxa" w:w="4147"/>
            <w:vAlign w:val="center"/>
            <w:shd w:fill="344B63"/>
            <w:tcMar>
              <w:top w:w="90" w:type="dxa"/>
              <w:start w:w="110" w:type="dxa"/>
              <w:bottom w:w="90" w:type="dxa"/>
              <w:end w:w="110" w:type="dxa"/>
            </w:tcMar>
          </w:tcPr>
          <w:p>
            <w:r>
              <w:rPr>
                <w:rFonts w:ascii="Aptos" w:hAnsi="Aptos"/>
                <w:b/>
                <w:color w:val="FFFFFF"/>
                <w:sz w:val="18"/>
              </w:rPr>
              <w:t>Success response and rules</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/orders</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Customer or ADMIN. Query: limit, cursor, status. Customer scope comes from token.</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OrderPage. Customer sees own records; ADMIN can see all. 401 unauthenticated.</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POST /orders</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Customer. JSON: items[{productId,quantity}], shippingAddress, optional note; required Idempotency-Key.</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201 Order with server price snapshots. Reserve all stock atomically. 404 unknown product; 409 stock conflict; 422 invalid quantity. Same key/body returns original.</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/orders/{orderId}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Customer owner or ADMIN. UUID path.</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Order with item snapshots. 404 absent or owned by another customer.</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PUT /orders/{orderId}</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Customer owner or ADMIN. JSON: shippingAddress and customerNote.</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200 Order. Only while PLACED; items, price, and owner are immutable. Invalid state returns 409.</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DELETE /orders/{orderId}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Customer owner or ADMIN. UUID path.</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204 changes PLACED to CANCELLED and releases stock transactionally. Repeated cancellation is idempotent; invalid state returns 409.</w:t>
            </w:r>
          </w:p>
        </w:tc>
      </w:tr>
    </w:tbl>
    <w:p>
      <w:pPr>
        <w:spacing w:after="20"/>
      </w:pPr>
    </w:p>
    <w:p>
      <w:pPr>
        <w:pStyle w:val="Heading2"/>
        <w:keepNext/>
        <w:spacing w:before="120" w:after="80"/>
      </w:pPr>
      <w:r>
        <w:rPr>
          <w:rFonts w:ascii="Aptos" w:hAnsi="Aptos"/>
          <w:b/>
          <w:color w:val="000000"/>
          <w:sz w:val="23"/>
        </w:rPr>
        <w:t>Inventory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2376"/>
            <w:vAlign w:val="center"/>
            <w:shd w:fill="344B63"/>
            <w:tcMar>
              <w:top w:w="90" w:type="dxa"/>
              <w:start w:w="110" w:type="dxa"/>
              <w:bottom w:w="90" w:type="dxa"/>
              <w:end w:w="110" w:type="dxa"/>
            </w:tcMar>
          </w:tcPr>
          <w:p>
            <w:r>
              <w:rPr>
                <w:rFonts w:ascii="Aptos" w:hAnsi="Aptos"/>
                <w:b/>
                <w:color w:val="FFFFFF"/>
                <w:sz w:val="18"/>
              </w:rPr>
              <w:t>Endpoint</w:t>
            </w:r>
          </w:p>
        </w:tc>
        <w:tc>
          <w:tcPr>
            <w:tcW w:type="dxa" w:w="3816"/>
            <w:vAlign w:val="center"/>
            <w:shd w:fill="344B63"/>
            <w:tcMar>
              <w:top w:w="90" w:type="dxa"/>
              <w:start w:w="110" w:type="dxa"/>
              <w:bottom w:w="90" w:type="dxa"/>
              <w:end w:w="110" w:type="dxa"/>
            </w:tcMar>
          </w:tcPr>
          <w:p>
            <w:r>
              <w:rPr>
                <w:rFonts w:ascii="Aptos" w:hAnsi="Aptos"/>
                <w:b/>
                <w:color w:val="FFFFFF"/>
                <w:sz w:val="18"/>
              </w:rPr>
              <w:t>Inputs and access</w:t>
            </w:r>
          </w:p>
        </w:tc>
        <w:tc>
          <w:tcPr>
            <w:tcW w:type="dxa" w:w="4147"/>
            <w:vAlign w:val="center"/>
            <w:shd w:fill="344B63"/>
            <w:tcMar>
              <w:top w:w="90" w:type="dxa"/>
              <w:start w:w="110" w:type="dxa"/>
              <w:bottom w:w="90" w:type="dxa"/>
              <w:end w:w="110" w:type="dxa"/>
            </w:tcMar>
          </w:tcPr>
          <w:p>
            <w:r>
              <w:rPr>
                <w:rFonts w:ascii="Aptos" w:hAnsi="Aptos"/>
                <w:b/>
                <w:color w:val="FFFFFF"/>
                <w:sz w:val="18"/>
              </w:rPr>
              <w:t>Success response and rules</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/inventory</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ADMIN. Query: limit, cursor, lowStockOnly.</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InventoryPage; lowStockOnly filters availableQuantity below reorderPoint.</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POST /inventory</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 JSON: productId, onHandQuantity, reorderPoint.</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201 Inventory. 404 unknown product; 409 existing record; counts cannot be negative.</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GET /inventory/{productId}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ADMIN. Product UUID.</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200 stock, reserved, derived available, and reorder point. 404 if no record.</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PUT /inventory/{productId}</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 JSON: reorderPoint; stock count excluded.</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200 Inventory. Quantity changes use adjustments or order workflow. 404 missing; 422 invalid threshold.</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DELETE /inventory/{productId}</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ADMIN. Product UUID.</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204 only if quantities/reservations are zero and no history depends on it; otherwise 409.</w:t>
            </w:r>
          </w:p>
        </w:tc>
      </w:tr>
      <w:tr>
        <w:trPr>
          <w:cantSplit/>
        </w:trPr>
        <w:tc>
          <w:tcPr>
            <w:tcW w:type="dxa" w:w="2376"/>
            <w:vAlign w:val="center"/>
            <w:tcMar>
              <w:top w:w="90" w:type="dxa"/>
              <w:start w:w="110" w:type="dxa"/>
              <w:bottom w:w="90" w:type="dxa"/>
              <w:end w:w="110" w:type="dxa"/>
            </w:tcMar>
            <w:shd w:fill="F4F7FA"/>
          </w:tcPr>
          <w:p>
            <w:pPr>
              <w:spacing w:after="0" w:line="259" w:lineRule="auto"/>
            </w:pPr>
            <w:r>
              <w:rPr>
                <w:rFonts w:ascii="Aptos" w:hAnsi="Aptos"/>
                <w:b w:val="0"/>
                <w:color w:val="202B36"/>
                <w:sz w:val="16"/>
              </w:rPr>
              <w:t>GET /inventory/{productId}/adjustments</w:t>
            </w:r>
          </w:p>
        </w:tc>
        <w:tc>
          <w:tcPr>
            <w:tcW w:type="dxa" w:w="3816"/>
            <w:vAlign w:val="center"/>
            <w:tcMar>
              <w:top w:w="90" w:type="dxa"/>
              <w:start w:w="110" w:type="dxa"/>
              <w:bottom w:w="90" w:type="dxa"/>
              <w:end w:w="110" w:type="dxa"/>
            </w:tcMar>
            <w:shd w:fill="F4F7FA"/>
          </w:tcPr>
          <w:p>
            <w:pPr>
              <w:spacing w:after="0" w:line="259" w:lineRule="auto"/>
            </w:pPr>
            <w:r>
              <w:rPr>
                <w:rFonts w:ascii="Aptos" w:hAnsi="Aptos"/>
                <w:b w:val="0"/>
                <w:color w:val="202B36"/>
                <w:sz w:val="16"/>
              </w:rPr>
              <w:t>ADMIN. Product UUID; query: limit, cursor.</w:t>
            </w:r>
          </w:p>
        </w:tc>
        <w:tc>
          <w:tcPr>
            <w:tcW w:type="dxa" w:w="4147"/>
            <w:vAlign w:val="center"/>
            <w:tcMar>
              <w:top w:w="90" w:type="dxa"/>
              <w:start w:w="110" w:type="dxa"/>
              <w:bottom w:w="90" w:type="dxa"/>
              <w:end w:w="110" w:type="dxa"/>
            </w:tcMar>
            <w:shd w:fill="F4F7FA"/>
          </w:tcPr>
          <w:p>
            <w:pPr>
              <w:spacing w:after="0" w:line="259" w:lineRule="auto"/>
            </w:pPr>
            <w:r>
              <w:rPr>
                <w:rFonts w:ascii="Aptos" w:hAnsi="Aptos"/>
                <w:b w:val="0"/>
                <w:color w:val="202B36"/>
                <w:sz w:val="16"/>
              </w:rPr>
              <w:t>200 AdjustmentPage newest-first. 404 product or record missing.</w:t>
            </w:r>
          </w:p>
        </w:tc>
      </w:tr>
      <w:tr>
        <w:trPr>
          <w:cantSplit/>
        </w:trPr>
        <w:tc>
          <w:tcPr>
            <w:tcW w:type="dxa" w:w="2376"/>
            <w:vAlign w:val="center"/>
            <w:tcMar>
              <w:top w:w="90" w:type="dxa"/>
              <w:start w:w="110" w:type="dxa"/>
              <w:bottom w:w="90" w:type="dxa"/>
              <w:end w:w="110" w:type="dxa"/>
            </w:tcMar>
          </w:tcPr>
          <w:p>
            <w:pPr>
              <w:spacing w:after="0" w:line="259" w:lineRule="auto"/>
            </w:pPr>
            <w:r>
              <w:rPr>
                <w:rFonts w:ascii="Aptos" w:hAnsi="Aptos"/>
                <w:b w:val="0"/>
                <w:color w:val="202B36"/>
                <w:sz w:val="16"/>
              </w:rPr>
              <w:t>POST /inventory/{productId}/adjustments</w:t>
            </w:r>
          </w:p>
        </w:tc>
        <w:tc>
          <w:tcPr>
            <w:tcW w:type="dxa" w:w="3816"/>
            <w:vAlign w:val="center"/>
            <w:tcMar>
              <w:top w:w="90" w:type="dxa"/>
              <w:start w:w="110" w:type="dxa"/>
              <w:bottom w:w="90" w:type="dxa"/>
              <w:end w:w="110" w:type="dxa"/>
            </w:tcMar>
          </w:tcPr>
          <w:p>
            <w:pPr>
              <w:spacing w:after="0" w:line="259" w:lineRule="auto"/>
            </w:pPr>
            <w:r>
              <w:rPr>
                <w:rFonts w:ascii="Aptos" w:hAnsi="Aptos"/>
                <w:b w:val="0"/>
                <w:color w:val="202B36"/>
                <w:sz w:val="16"/>
              </w:rPr>
              <w:t>ADMIN. JSON: non-zero deltaQuantity, reason, optional reference.</w:t>
            </w:r>
          </w:p>
        </w:tc>
        <w:tc>
          <w:tcPr>
            <w:tcW w:type="dxa" w:w="4147"/>
            <w:vAlign w:val="center"/>
            <w:tcMar>
              <w:top w:w="90" w:type="dxa"/>
              <w:start w:w="110" w:type="dxa"/>
              <w:bottom w:w="90" w:type="dxa"/>
              <w:end w:w="110" w:type="dxa"/>
            </w:tcMar>
          </w:tcPr>
          <w:p>
            <w:pPr>
              <w:spacing w:after="0" w:line="259" w:lineRule="auto"/>
            </w:pPr>
            <w:r>
              <w:rPr>
                <w:rFonts w:ascii="Aptos" w:hAnsi="Aptos"/>
                <w:b w:val="0"/>
                <w:color w:val="202B36"/>
                <w:sz w:val="16"/>
              </w:rPr>
              <w:t>201 adjustment and resulting Inventory. 409 if onHand would fall below reserved; actor/time are audited.</w:t>
            </w:r>
          </w:p>
        </w:tc>
      </w:tr>
    </w:tbl>
    <w:p>
      <w:pPr>
        <w:spacing w:after="20"/>
      </w:pPr>
    </w:p>
    <w:p>
      <w:pPr>
        <w:pStyle w:val="Heading1"/>
        <w:keepNext/>
        <w:spacing w:before="200" w:after="80"/>
      </w:pPr>
      <w:r>
        <w:rPr>
          <w:rFonts w:ascii="Aptos" w:hAnsi="Aptos"/>
          <w:b/>
          <w:color w:val="000000"/>
          <w:sz w:val="32"/>
        </w:rPr>
        <w:t>6. Shared request and response shapes</w:t>
      </w:r>
    </w:p>
    <w:p>
      <w:pPr>
        <w:pStyle w:val="Heading2"/>
        <w:keepNext/>
        <w:spacing w:before="120" w:after="80"/>
      </w:pPr>
      <w:r>
        <w:rPr>
          <w:rFonts w:ascii="Aptos" w:hAnsi="Aptos"/>
          <w:b/>
          <w:color w:val="000000"/>
          <w:sz w:val="23"/>
        </w:rPr>
        <w:t>Product response</w:t>
      </w:r>
    </w:p>
    <w:p>
      <w:pPr>
        <w:spacing w:after="100" w:line="269" w:lineRule="auto"/>
      </w:pPr>
      <w:r>
        <w:rPr>
          <w:rFonts w:ascii="Aptos" w:hAnsi="Aptos"/>
          <w:b w:val="0"/>
          <w:color w:val="202B36"/>
          <w:sz w:val="20"/>
        </w:rPr>
        <w:t>{"id":"uuid","sku":"MUG-001","name":"Ceramic Mug","description":"350 ml stoneware mug","category":"Kitchen","pricePaise":79900,"currency":"INR","active":true,"inStock":true,"createdAt":"2026-10-04T10:00:00Z","updatedAt":"2026-10-04T10:00:00Z"}</w:t>
      </w:r>
    </w:p>
    <w:p>
      <w:pPr>
        <w:pStyle w:val="Heading2"/>
        <w:keepNext/>
        <w:spacing w:before="120" w:after="80"/>
      </w:pPr>
      <w:r>
        <w:rPr>
          <w:rFonts w:ascii="Aptos" w:hAnsi="Aptos"/>
          <w:b/>
          <w:color w:val="000000"/>
          <w:sz w:val="23"/>
        </w:rPr>
        <w:t>Order creation request</w:t>
      </w:r>
    </w:p>
    <w:p>
      <w:pPr>
        <w:spacing w:after="100" w:line="269" w:lineRule="auto"/>
      </w:pPr>
      <w:r>
        <w:rPr>
          <w:rFonts w:ascii="Aptos" w:hAnsi="Aptos"/>
          <w:b w:val="0"/>
          <w:color w:val="202B36"/>
          <w:sz w:val="20"/>
        </w:rPr>
        <w:t>{"items":[{"productId":"uuid","quantity":2}],"shippingAddress":{"recipientName":"Asha Rao","line1":"12 Lake Road","city":"Bengaluru","state":"Karnataka","postalCode":"560001","countryCode":"IN"},"customerNote":"Leave at reception"}</w:t>
      </w:r>
    </w:p>
    <w:p>
      <w:pPr>
        <w:spacing w:after="100" w:line="269" w:lineRule="auto"/>
      </w:pPr>
      <w:r>
        <w:rPr>
          <w:rFonts w:ascii="Aptos" w:hAnsi="Aptos"/>
          <w:b w:val="0"/>
          <w:color w:val="202B36"/>
          <w:sz w:val="20"/>
        </w:rPr>
        <w:t>The body has no userId, status, price, stock, or total. Those values come from the authenticated customer, catalog, inventory, and order workflow.</w:t>
      </w:r>
    </w:p>
    <w:p>
      <w:pPr>
        <w:pStyle w:val="Heading2"/>
        <w:keepNext/>
        <w:spacing w:before="120" w:after="80"/>
      </w:pPr>
      <w:r>
        <w:rPr>
          <w:rFonts w:ascii="Aptos" w:hAnsi="Aptos"/>
          <w:b/>
          <w:color w:val="000000"/>
          <w:sz w:val="23"/>
        </w:rPr>
        <w:t>Order response</w:t>
      </w:r>
    </w:p>
    <w:p>
      <w:pPr>
        <w:spacing w:after="100" w:line="269" w:lineRule="auto"/>
      </w:pPr>
      <w:r>
        <w:rPr>
          <w:rFonts w:ascii="Aptos" w:hAnsi="Aptos"/>
          <w:b w:val="0"/>
          <w:color w:val="202B36"/>
          <w:sz w:val="20"/>
        </w:rPr>
        <w:t>{"id":"uuid","orderNumber":"YI-2026-000001","userId":"uuid","status":"PLACED","items":[{"productId":"uuid","sku":"MUG-001","productName":"Ceramic Mug","quantity":2,"unitPricePaise":79900,"lineTotalPaise":159800}],"subtotalPaise":159800,"currency":"INR","shippingAddress":{"recipientName":"Asha Rao","line1":"12 Lake Road","city":"Bengaluru","state":"Karnataka","postalCode":"560001","countryCode":"IN"},"customerNote":"Leave at reception","createdAt":"2026-10-04T10:10:00Z","updatedAt":"2026-10-04T10:10:00Z"}</w:t>
      </w:r>
    </w:p>
    <w:p>
      <w:pPr>
        <w:spacing w:after="100" w:line="269" w:lineRule="auto"/>
      </w:pPr>
      <w:r>
        <w:rPr>
          <w:rFonts w:ascii="Aptos" w:hAnsi="Aptos"/>
          <w:b w:val="0"/>
          <w:color w:val="202B36"/>
          <w:sz w:val="20"/>
        </w:rPr>
        <w:t>Creation returns 201 Created with Location set to /api/v1/orders/{orderId}. Repeating a request with the same Idempotency-Key and body returns the original result; using the key with a different body returns 409.</w:t>
      </w:r>
    </w:p>
    <w:p>
      <w:pPr>
        <w:pStyle w:val="Heading1"/>
        <w:keepNext/>
        <w:spacing w:before="200" w:after="80"/>
      </w:pPr>
      <w:r>
        <w:rPr>
          <w:rFonts w:ascii="Aptos" w:hAnsi="Aptos"/>
          <w:b/>
          <w:color w:val="000000"/>
          <w:sz w:val="32"/>
        </w:rPr>
        <w:t>7. Data integrity and order flow</w:t>
      </w:r>
    </w:p>
    <w:p>
      <w:pPr>
        <w:keepNext/>
        <w:jc w:val="center"/>
      </w:pPr>
      <w:r>
        <w:drawing>
          <wp:inline xmlns:a="http://schemas.openxmlformats.org/drawingml/2006/main" xmlns:pic="http://schemas.openxmlformats.org/drawingml/2006/picture">
            <wp:extent cx="6309360" cy="3233547"/>
            <wp:docPr id="2" name="Picture 2"/>
            <wp:cNvGraphicFramePr>
              <a:graphicFrameLocks noChangeAspect="1"/>
            </wp:cNvGraphicFramePr>
            <a:graphic>
              <a:graphicData uri="http://schemas.openxmlformats.org/drawingml/2006/picture">
                <pic:pic>
                  <pic:nvPicPr>
                    <pic:cNvPr id="0" name="order-reservation-sequence.png"/>
                    <pic:cNvPicPr/>
                  </pic:nvPicPr>
                  <pic:blipFill>
                    <a:blip r:embed="rId12"/>
                    <a:stretch>
                      <a:fillRect/>
                    </a:stretch>
                  </pic:blipFill>
                  <pic:spPr>
                    <a:xfrm>
                      <a:off x="0" y="0"/>
                      <a:ext cx="6309360" cy="3233547"/>
                    </a:xfrm>
                    <a:prstGeom prst="rect"/>
                  </pic:spPr>
                </pic:pic>
              </a:graphicData>
            </a:graphic>
          </wp:inline>
        </w:drawing>
      </w:r>
    </w:p>
    <w:p>
      <w:pPr>
        <w:spacing w:after="100"/>
        <w:jc w:val="center"/>
      </w:pPr>
      <w:r>
        <w:rPr>
          <w:rFonts w:ascii="Aptos" w:hAnsi="Aptos"/>
          <w:b w:val="0"/>
          <w:color w:val="687789"/>
          <w:sz w:val="17"/>
        </w:rPr>
        <w:t>Figure 2. Atomic order creation and stock reservation.</w:t>
      </w:r>
    </w:p>
    <w:p>
      <w:pPr>
        <w:pStyle w:val="ListBullet"/>
        <w:spacing w:after="60" w:line="259" w:lineRule="auto"/>
      </w:pPr>
      <w:r>
        <w:rPr>
          <w:rFonts w:ascii="Aptos" w:hAnsi="Aptos"/>
          <w:b w:val="0"/>
          <w:color w:val="202B36"/>
          <w:sz w:val="20"/>
        </w:rPr>
        <w:t>Load active products and inventory; calculate totals on the server; reserve requested units within one database transaction.</w:t>
      </w:r>
    </w:p>
    <w:p>
      <w:pPr>
        <w:pStyle w:val="ListBullet"/>
        <w:spacing w:after="60" w:line="259" w:lineRule="auto"/>
      </w:pPr>
      <w:r>
        <w:rPr>
          <w:rFonts w:ascii="Aptos" w:hAnsi="Aptos"/>
          <w:b w:val="0"/>
          <w:color w:val="202B36"/>
          <w:sz w:val="20"/>
        </w:rPr>
        <w:t>If stock is insufficient or a concurrent request wins, roll back and return 409. Do not store partial orders or reservations.</w:t>
      </w:r>
    </w:p>
    <w:p>
      <w:pPr>
        <w:pStyle w:val="ListBullet"/>
        <w:spacing w:after="60" w:line="259" w:lineRule="auto"/>
      </w:pPr>
      <w:r>
        <w:rPr>
          <w:rFonts w:ascii="Aptos" w:hAnsi="Aptos"/>
          <w:b w:val="0"/>
          <w:color w:val="202B36"/>
          <w:sz w:val="20"/>
        </w:rPr>
        <w:t>Enforce unique idempotency keys per customer, unique SKU, and unique normalized email.</w:t>
      </w:r>
    </w:p>
    <w:p>
      <w:pPr>
        <w:pStyle w:val="ListBullet"/>
        <w:spacing w:after="60" w:line="259" w:lineRule="auto"/>
      </w:pPr>
      <w:r>
        <w:rPr>
          <w:rFonts w:ascii="Aptos" w:hAnsi="Aptos"/>
          <w:b w:val="0"/>
          <w:color w:val="202B36"/>
          <w:sz w:val="20"/>
        </w:rPr>
        <w:t>Store product ID plus SKU, product name, and price snapshots on each order line.</w:t>
      </w:r>
    </w:p>
    <w:p>
      <w:pPr>
        <w:pStyle w:val="ListBullet"/>
        <w:spacing w:after="60" w:line="259" w:lineRule="auto"/>
      </w:pPr>
      <w:r>
        <w:rPr>
          <w:rFonts w:ascii="Aptos" w:hAnsi="Aptos"/>
          <w:b w:val="0"/>
          <w:color w:val="202B36"/>
          <w:sz w:val="20"/>
        </w:rPr>
        <w:t>Cancellation changes status and releases remaining reservations in the same transaction; retries have no additional stock effect.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792"/>
            <w:vAlign w:val="center"/>
            <w:shd w:fill="344B63"/>
            <w:tcMar>
              <w:top w:w="90" w:type="dxa"/>
              <w:start w:w="110" w:type="dxa"/>
              <w:bottom w:w="90" w:type="dxa"/>
              <w:end w:w="110" w:type="dxa"/>
            </w:tcMar>
          </w:tcPr>
          <w:p>
            <w:r>
              <w:rPr>
                <w:rFonts w:ascii="Aptos" w:hAnsi="Aptos"/>
                <w:b/>
                <w:color w:val="FFFFFF"/>
                <w:sz w:val="18"/>
              </w:rPr>
              <w:t>Step</w:t>
            </w:r>
          </w:p>
        </w:tc>
        <w:tc>
          <w:tcPr>
            <w:tcW w:type="dxa" w:w="4608"/>
            <w:vAlign w:val="center"/>
            <w:shd w:fill="344B63"/>
            <w:tcMar>
              <w:top w:w="90" w:type="dxa"/>
              <w:start w:w="110" w:type="dxa"/>
              <w:bottom w:w="90" w:type="dxa"/>
              <w:end w:w="110" w:type="dxa"/>
            </w:tcMar>
          </w:tcPr>
          <w:p>
            <w:r>
              <w:rPr>
                <w:rFonts w:ascii="Aptos" w:hAnsi="Aptos"/>
                <w:b/>
                <w:color w:val="FFFFFF"/>
                <w:sz w:val="18"/>
              </w:rPr>
              <w:t>Action</w:t>
            </w:r>
          </w:p>
        </w:tc>
        <w:tc>
          <w:tcPr>
            <w:tcW w:type="dxa" w:w="4939"/>
            <w:vAlign w:val="center"/>
            <w:shd w:fill="344B63"/>
            <w:tcMar>
              <w:top w:w="90" w:type="dxa"/>
              <w:start w:w="110" w:type="dxa"/>
              <w:bottom w:w="90" w:type="dxa"/>
              <w:end w:w="110" w:type="dxa"/>
            </w:tcMar>
          </w:tcPr>
          <w:p>
            <w:r>
              <w:rPr>
                <w:rFonts w:ascii="Aptos" w:hAnsi="Aptos"/>
                <w:b/>
                <w:color w:val="FFFFFF"/>
                <w:sz w:val="18"/>
              </w:rPr>
              <w:t>Result</w:t>
            </w:r>
          </w:p>
        </w:tc>
      </w:tr>
      <w:tr>
        <w:trPr>
          <w:cantSplit/>
        </w:trPr>
        <w:tc>
          <w:tcPr>
            <w:tcW w:type="dxa" w:w="792"/>
            <w:vAlign w:val="center"/>
            <w:tcMar>
              <w:top w:w="90" w:type="dxa"/>
              <w:start w:w="110" w:type="dxa"/>
              <w:bottom w:w="90" w:type="dxa"/>
              <w:end w:w="110" w:type="dxa"/>
            </w:tcMar>
          </w:tcPr>
          <w:p>
            <w:pPr>
              <w:spacing w:after="0" w:line="259" w:lineRule="auto"/>
            </w:pPr>
            <w:r>
              <w:rPr>
                <w:rFonts w:ascii="Aptos" w:hAnsi="Aptos"/>
                <w:b w:val="0"/>
                <w:color w:val="202B36"/>
                <w:sz w:val="17"/>
              </w:rPr>
              <w:t>1</w:t>
            </w:r>
          </w:p>
        </w:tc>
        <w:tc>
          <w:tcPr>
            <w:tcW w:type="dxa" w:w="4608"/>
            <w:vAlign w:val="center"/>
            <w:tcMar>
              <w:top w:w="90" w:type="dxa"/>
              <w:start w:w="110" w:type="dxa"/>
              <w:bottom w:w="90" w:type="dxa"/>
              <w:end w:w="110" w:type="dxa"/>
            </w:tcMar>
          </w:tcPr>
          <w:p>
            <w:pPr>
              <w:spacing w:after="0" w:line="259" w:lineRule="auto"/>
            </w:pPr>
            <w:r>
              <w:rPr>
                <w:rFonts w:ascii="Aptos" w:hAnsi="Aptos"/>
                <w:b w:val="0"/>
                <w:color w:val="202B36"/>
                <w:sz w:val="17"/>
              </w:rPr>
              <w:t>Customer submits order lines and address with bearer token and idempotency key.</w:t>
            </w:r>
          </w:p>
        </w:tc>
        <w:tc>
          <w:tcPr>
            <w:tcW w:type="dxa" w:w="4939"/>
            <w:vAlign w:val="center"/>
            <w:tcMar>
              <w:top w:w="90" w:type="dxa"/>
              <w:start w:w="110" w:type="dxa"/>
              <w:bottom w:w="90" w:type="dxa"/>
              <w:end w:w="110" w:type="dxa"/>
            </w:tcMar>
          </w:tcPr>
          <w:p>
            <w:pPr>
              <w:spacing w:after="0" w:line="259" w:lineRule="auto"/>
            </w:pPr>
            <w:r>
              <w:rPr>
                <w:rFonts w:ascii="Aptos" w:hAnsi="Aptos"/>
                <w:b w:val="0"/>
                <w:color w:val="202B36"/>
                <w:sz w:val="17"/>
              </w:rPr>
              <w:t>API derives customer identity from token.</w:t>
            </w:r>
          </w:p>
        </w:tc>
      </w:tr>
      <w:tr>
        <w:trPr>
          <w:cantSplit/>
        </w:trPr>
        <w:tc>
          <w:tcPr>
            <w:tcW w:type="dxa" w:w="792"/>
            <w:vAlign w:val="center"/>
            <w:tcMar>
              <w:top w:w="90" w:type="dxa"/>
              <w:start w:w="110" w:type="dxa"/>
              <w:bottom w:w="90" w:type="dxa"/>
              <w:end w:w="110" w:type="dxa"/>
            </w:tcMar>
            <w:shd w:fill="F4F7FA"/>
          </w:tcPr>
          <w:p>
            <w:pPr>
              <w:spacing w:after="0" w:line="259" w:lineRule="auto"/>
            </w:pPr>
            <w:r>
              <w:rPr>
                <w:rFonts w:ascii="Aptos" w:hAnsi="Aptos"/>
                <w:b w:val="0"/>
                <w:color w:val="202B36"/>
                <w:sz w:val="17"/>
              </w:rPr>
              <w:t>2</w:t>
            </w:r>
          </w:p>
        </w:tc>
        <w:tc>
          <w:tcPr>
            <w:tcW w:type="dxa" w:w="4608"/>
            <w:vAlign w:val="center"/>
            <w:tcMar>
              <w:top w:w="90" w:type="dxa"/>
              <w:start w:w="110" w:type="dxa"/>
              <w:bottom w:w="90" w:type="dxa"/>
              <w:end w:w="110" w:type="dxa"/>
            </w:tcMar>
            <w:shd w:fill="F4F7FA"/>
          </w:tcPr>
          <w:p>
            <w:pPr>
              <w:spacing w:after="0" w:line="259" w:lineRule="auto"/>
            </w:pPr>
            <w:r>
              <w:rPr>
                <w:rFonts w:ascii="Aptos" w:hAnsi="Aptos"/>
                <w:b w:val="0"/>
                <w:color w:val="202B36"/>
                <w:sz w:val="17"/>
              </w:rPr>
              <w:t>API validates input and loads products and inventory.</w:t>
            </w:r>
          </w:p>
        </w:tc>
        <w:tc>
          <w:tcPr>
            <w:tcW w:type="dxa" w:w="4939"/>
            <w:vAlign w:val="center"/>
            <w:tcMar>
              <w:top w:w="90" w:type="dxa"/>
              <w:start w:w="110" w:type="dxa"/>
              <w:bottom w:w="90" w:type="dxa"/>
              <w:end w:w="110" w:type="dxa"/>
            </w:tcMar>
            <w:shd w:fill="F4F7FA"/>
          </w:tcPr>
          <w:p>
            <w:pPr>
              <w:spacing w:after="0" w:line="259" w:lineRule="auto"/>
            </w:pPr>
            <w:r>
              <w:rPr>
                <w:rFonts w:ascii="Aptos" w:hAnsi="Aptos"/>
                <w:b w:val="0"/>
                <w:color w:val="202B36"/>
                <w:sz w:val="17"/>
              </w:rPr>
              <w:t>Server computes authoritative prices and quantities.</w:t>
            </w:r>
          </w:p>
        </w:tc>
      </w:tr>
      <w:tr>
        <w:trPr>
          <w:cantSplit/>
        </w:trPr>
        <w:tc>
          <w:tcPr>
            <w:tcW w:type="dxa" w:w="792"/>
            <w:vAlign w:val="center"/>
            <w:tcMar>
              <w:top w:w="90" w:type="dxa"/>
              <w:start w:w="110" w:type="dxa"/>
              <w:bottom w:w="90" w:type="dxa"/>
              <w:end w:w="110" w:type="dxa"/>
            </w:tcMar>
          </w:tcPr>
          <w:p>
            <w:pPr>
              <w:spacing w:after="0" w:line="259" w:lineRule="auto"/>
            </w:pPr>
            <w:r>
              <w:rPr>
                <w:rFonts w:ascii="Aptos" w:hAnsi="Aptos"/>
                <w:b w:val="0"/>
                <w:color w:val="202B36"/>
                <w:sz w:val="17"/>
              </w:rPr>
              <w:t>3</w:t>
            </w:r>
          </w:p>
        </w:tc>
        <w:tc>
          <w:tcPr>
            <w:tcW w:type="dxa" w:w="4608"/>
            <w:vAlign w:val="center"/>
            <w:tcMar>
              <w:top w:w="90" w:type="dxa"/>
              <w:start w:w="110" w:type="dxa"/>
              <w:bottom w:w="90" w:type="dxa"/>
              <w:end w:w="110" w:type="dxa"/>
            </w:tcMar>
          </w:tcPr>
          <w:p>
            <w:pPr>
              <w:spacing w:after="0" w:line="259" w:lineRule="auto"/>
            </w:pPr>
            <w:r>
              <w:rPr>
                <w:rFonts w:ascii="Aptos" w:hAnsi="Aptos"/>
                <w:b w:val="0"/>
                <w:color w:val="202B36"/>
                <w:sz w:val="17"/>
              </w:rPr>
              <w:t>Database transaction locks or conditionally updates stock rows.</w:t>
            </w:r>
          </w:p>
        </w:tc>
        <w:tc>
          <w:tcPr>
            <w:tcW w:type="dxa" w:w="4939"/>
            <w:vAlign w:val="center"/>
            <w:tcMar>
              <w:top w:w="90" w:type="dxa"/>
              <w:start w:w="110" w:type="dxa"/>
              <w:bottom w:w="90" w:type="dxa"/>
              <w:end w:w="110" w:type="dxa"/>
            </w:tcMar>
          </w:tcPr>
          <w:p>
            <w:pPr>
              <w:spacing w:after="0" w:line="259" w:lineRule="auto"/>
            </w:pPr>
            <w:r>
              <w:rPr>
                <w:rFonts w:ascii="Aptos" w:hAnsi="Aptos"/>
                <w:b w:val="0"/>
                <w:color w:val="202B36"/>
                <w:sz w:val="17"/>
              </w:rPr>
              <w:t>Concurrent requests cannot reserve the same available units.</w:t>
            </w:r>
          </w:p>
        </w:tc>
      </w:tr>
      <w:tr>
        <w:trPr>
          <w:cantSplit/>
        </w:trPr>
        <w:tc>
          <w:tcPr>
            <w:tcW w:type="dxa" w:w="792"/>
            <w:vAlign w:val="center"/>
            <w:tcMar>
              <w:top w:w="90" w:type="dxa"/>
              <w:start w:w="110" w:type="dxa"/>
              <w:bottom w:w="90" w:type="dxa"/>
              <w:end w:w="110" w:type="dxa"/>
            </w:tcMar>
            <w:shd w:fill="F4F7FA"/>
          </w:tcPr>
          <w:p>
            <w:pPr>
              <w:spacing w:after="0" w:line="259" w:lineRule="auto"/>
            </w:pPr>
            <w:r>
              <w:rPr>
                <w:rFonts w:ascii="Aptos" w:hAnsi="Aptos"/>
                <w:b w:val="0"/>
                <w:color w:val="202B36"/>
                <w:sz w:val="17"/>
              </w:rPr>
              <w:t>4</w:t>
            </w:r>
          </w:p>
        </w:tc>
        <w:tc>
          <w:tcPr>
            <w:tcW w:type="dxa" w:w="4608"/>
            <w:vAlign w:val="center"/>
            <w:tcMar>
              <w:top w:w="90" w:type="dxa"/>
              <w:start w:w="110" w:type="dxa"/>
              <w:bottom w:w="90" w:type="dxa"/>
              <w:end w:w="110" w:type="dxa"/>
            </w:tcMar>
            <w:shd w:fill="F4F7FA"/>
          </w:tcPr>
          <w:p>
            <w:pPr>
              <w:spacing w:after="0" w:line="259" w:lineRule="auto"/>
            </w:pPr>
            <w:r>
              <w:rPr>
                <w:rFonts w:ascii="Aptos" w:hAnsi="Aptos"/>
                <w:b w:val="0"/>
                <w:color w:val="202B36"/>
                <w:sz w:val="17"/>
              </w:rPr>
              <w:t>API writes order, item snapshots, and reservation changes, then commits.</w:t>
            </w:r>
          </w:p>
        </w:tc>
        <w:tc>
          <w:tcPr>
            <w:tcW w:type="dxa" w:w="4939"/>
            <w:vAlign w:val="center"/>
            <w:tcMar>
              <w:top w:w="90" w:type="dxa"/>
              <w:start w:w="110" w:type="dxa"/>
              <w:bottom w:w="90" w:type="dxa"/>
              <w:end w:w="110" w:type="dxa"/>
            </w:tcMar>
            <w:shd w:fill="F4F7FA"/>
          </w:tcPr>
          <w:p>
            <w:pPr>
              <w:spacing w:after="0" w:line="259" w:lineRule="auto"/>
            </w:pPr>
            <w:r>
              <w:rPr>
                <w:rFonts w:ascii="Aptos" w:hAnsi="Aptos"/>
                <w:b w:val="0"/>
                <w:color w:val="202B36"/>
                <w:sz w:val="17"/>
              </w:rPr>
              <w:t>All writes succeed together or all roll back.</w:t>
            </w:r>
          </w:p>
        </w:tc>
      </w:tr>
      <w:tr>
        <w:trPr>
          <w:cantSplit/>
        </w:trPr>
        <w:tc>
          <w:tcPr>
            <w:tcW w:type="dxa" w:w="792"/>
            <w:vAlign w:val="center"/>
            <w:tcMar>
              <w:top w:w="90" w:type="dxa"/>
              <w:start w:w="110" w:type="dxa"/>
              <w:bottom w:w="90" w:type="dxa"/>
              <w:end w:w="110" w:type="dxa"/>
            </w:tcMar>
          </w:tcPr>
          <w:p>
            <w:pPr>
              <w:spacing w:after="0" w:line="259" w:lineRule="auto"/>
            </w:pPr>
            <w:r>
              <w:rPr>
                <w:rFonts w:ascii="Aptos" w:hAnsi="Aptos"/>
                <w:b w:val="0"/>
                <w:color w:val="202B36"/>
                <w:sz w:val="17"/>
              </w:rPr>
              <w:t>5</w:t>
            </w:r>
          </w:p>
        </w:tc>
        <w:tc>
          <w:tcPr>
            <w:tcW w:type="dxa" w:w="4608"/>
            <w:vAlign w:val="center"/>
            <w:tcMar>
              <w:top w:w="90" w:type="dxa"/>
              <w:start w:w="110" w:type="dxa"/>
              <w:bottom w:w="90" w:type="dxa"/>
              <w:end w:w="110" w:type="dxa"/>
            </w:tcMar>
          </w:tcPr>
          <w:p>
            <w:pPr>
              <w:spacing w:after="0" w:line="259" w:lineRule="auto"/>
            </w:pPr>
            <w:r>
              <w:rPr>
                <w:rFonts w:ascii="Aptos" w:hAnsi="Aptos"/>
                <w:b w:val="0"/>
                <w:color w:val="202B36"/>
                <w:sz w:val="17"/>
              </w:rPr>
              <w:t>API returns 201 and order representation.</w:t>
            </w:r>
          </w:p>
        </w:tc>
        <w:tc>
          <w:tcPr>
            <w:tcW w:type="dxa" w:w="4939"/>
            <w:vAlign w:val="center"/>
            <w:tcMar>
              <w:top w:w="90" w:type="dxa"/>
              <w:start w:w="110" w:type="dxa"/>
              <w:bottom w:w="90" w:type="dxa"/>
              <w:end w:w="110" w:type="dxa"/>
            </w:tcMar>
          </w:tcPr>
          <w:p>
            <w:pPr>
              <w:spacing w:after="0" w:line="259" w:lineRule="auto"/>
            </w:pPr>
            <w:r>
              <w:rPr>
                <w:rFonts w:ascii="Aptos" w:hAnsi="Aptos"/>
                <w:b w:val="0"/>
                <w:color w:val="202B36"/>
                <w:sz w:val="17"/>
              </w:rPr>
              <w:t>Client retrieves order from its Location URI.</w:t>
            </w:r>
          </w:p>
        </w:tc>
      </w:tr>
    </w:tbl>
    <w:p>
      <w:pPr>
        <w:spacing w:after="20"/>
      </w:pPr>
    </w:p>
    <w:p>
      <w:pPr>
        <w:pStyle w:val="Heading1"/>
        <w:keepNext/>
        <w:spacing w:before="200" w:after="80"/>
      </w:pPr>
      <w:r>
        <w:rPr>
          <w:rFonts w:ascii="Aptos" w:hAnsi="Aptos"/>
          <w:b/>
          <w:color w:val="000000"/>
          <w:sz w:val="32"/>
        </w:rPr>
        <w:t>8. Implementation roadmap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2088"/>
            <w:vAlign w:val="center"/>
            <w:shd w:fill="344B63"/>
            <w:tcMar>
              <w:top w:w="90" w:type="dxa"/>
              <w:start w:w="110" w:type="dxa"/>
              <w:bottom w:w="90" w:type="dxa"/>
              <w:end w:w="110" w:type="dxa"/>
            </w:tcMar>
          </w:tcPr>
          <w:p>
            <w:r>
              <w:rPr>
                <w:rFonts w:ascii="Aptos" w:hAnsi="Aptos"/>
                <w:b/>
                <w:color w:val="FFFFFF"/>
                <w:sz w:val="18"/>
              </w:rPr>
              <w:t>Phase</w:t>
            </w:r>
          </w:p>
        </w:tc>
        <w:tc>
          <w:tcPr>
            <w:tcW w:type="dxa" w:w="4608"/>
            <w:vAlign w:val="center"/>
            <w:shd w:fill="344B63"/>
            <w:tcMar>
              <w:top w:w="90" w:type="dxa"/>
              <w:start w:w="110" w:type="dxa"/>
              <w:bottom w:w="90" w:type="dxa"/>
              <w:end w:w="110" w:type="dxa"/>
            </w:tcMar>
          </w:tcPr>
          <w:p>
            <w:r>
              <w:rPr>
                <w:rFonts w:ascii="Aptos" w:hAnsi="Aptos"/>
                <w:b/>
                <w:color w:val="FFFFFF"/>
                <w:sz w:val="18"/>
              </w:rPr>
              <w:t>Work</w:t>
            </w:r>
          </w:p>
        </w:tc>
        <w:tc>
          <w:tcPr>
            <w:tcW w:type="dxa" w:w="3643"/>
            <w:vAlign w:val="center"/>
            <w:shd w:fill="344B63"/>
            <w:tcMar>
              <w:top w:w="90" w:type="dxa"/>
              <w:start w:w="110" w:type="dxa"/>
              <w:bottom w:w="90" w:type="dxa"/>
              <w:end w:w="110" w:type="dxa"/>
            </w:tcMar>
          </w:tcPr>
          <w:p>
            <w:r>
              <w:rPr>
                <w:rFonts w:ascii="Aptos" w:hAnsi="Aptos"/>
                <w:b/>
                <w:color w:val="FFFFFF"/>
                <w:sz w:val="18"/>
              </w:rPr>
              <w:t>Completion evidence</w:t>
            </w:r>
          </w:p>
        </w:tc>
      </w:tr>
      <w:tr>
        <w:trPr>
          <w:cantSplit/>
        </w:trPr>
        <w:tc>
          <w:tcPr>
            <w:tcW w:type="dxa" w:w="2088"/>
            <w:vAlign w:val="center"/>
            <w:tcMar>
              <w:top w:w="90" w:type="dxa"/>
              <w:start w:w="110" w:type="dxa"/>
              <w:bottom w:w="90" w:type="dxa"/>
              <w:end w:w="110" w:type="dxa"/>
            </w:tcMar>
          </w:tcPr>
          <w:p>
            <w:pPr>
              <w:spacing w:after="0" w:line="259" w:lineRule="auto"/>
            </w:pPr>
            <w:r>
              <w:rPr>
                <w:rFonts w:ascii="Aptos" w:hAnsi="Aptos"/>
                <w:b w:val="0"/>
                <w:color w:val="202B36"/>
                <w:sz w:val="17"/>
              </w:rPr>
              <w:t>1. Contract</w:t>
            </w:r>
          </w:p>
        </w:tc>
        <w:tc>
          <w:tcPr>
            <w:tcW w:type="dxa" w:w="4608"/>
            <w:vAlign w:val="center"/>
            <w:tcMar>
              <w:top w:w="90" w:type="dxa"/>
              <w:start w:w="110" w:type="dxa"/>
              <w:bottom w:w="90" w:type="dxa"/>
              <w:end w:w="110" w:type="dxa"/>
            </w:tcMar>
          </w:tcPr>
          <w:p>
            <w:pPr>
              <w:spacing w:after="0" w:line="259" w:lineRule="auto"/>
            </w:pPr>
            <w:r>
              <w:rPr>
                <w:rFonts w:ascii="Aptos" w:hAnsi="Aptos"/>
                <w:b w:val="0"/>
                <w:color w:val="202B36"/>
                <w:sz w:val="17"/>
              </w:rPr>
              <w:t>Review requirements, schemas, access rules, and OpenAPI contract.</w:t>
            </w:r>
          </w:p>
        </w:tc>
        <w:tc>
          <w:tcPr>
            <w:tcW w:type="dxa" w:w="3643"/>
            <w:vAlign w:val="center"/>
            <w:tcMar>
              <w:top w:w="90" w:type="dxa"/>
              <w:start w:w="110" w:type="dxa"/>
              <w:bottom w:w="90" w:type="dxa"/>
              <w:end w:w="110" w:type="dxa"/>
            </w:tcMar>
          </w:tcPr>
          <w:p>
            <w:pPr>
              <w:spacing w:after="0" w:line="259" w:lineRule="auto"/>
            </w:pPr>
            <w:r>
              <w:rPr>
                <w:rFonts w:ascii="Aptos" w:hAnsi="Aptos"/>
                <w:b w:val="0"/>
                <w:color w:val="202B36"/>
                <w:sz w:val="17"/>
              </w:rPr>
              <w:t>Approved API contract and design report.</w:t>
            </w:r>
          </w:p>
        </w:tc>
      </w:tr>
      <w:tr>
        <w:trPr>
          <w:cantSplit/>
        </w:trPr>
        <w:tc>
          <w:tcPr>
            <w:tcW w:type="dxa" w:w="2088"/>
            <w:vAlign w:val="center"/>
            <w:tcMar>
              <w:top w:w="90" w:type="dxa"/>
              <w:start w:w="110" w:type="dxa"/>
              <w:bottom w:w="90" w:type="dxa"/>
              <w:end w:w="110" w:type="dxa"/>
            </w:tcMar>
            <w:shd w:fill="F4F7FA"/>
          </w:tcPr>
          <w:p>
            <w:pPr>
              <w:spacing w:after="0" w:line="259" w:lineRule="auto"/>
            </w:pPr>
            <w:r>
              <w:rPr>
                <w:rFonts w:ascii="Aptos" w:hAnsi="Aptos"/>
                <w:b w:val="0"/>
                <w:color w:val="202B36"/>
                <w:sz w:val="17"/>
              </w:rPr>
              <w:t>2. Foundation</w:t>
            </w:r>
          </w:p>
        </w:tc>
        <w:tc>
          <w:tcPr>
            <w:tcW w:type="dxa" w:w="4608"/>
            <w:vAlign w:val="center"/>
            <w:tcMar>
              <w:top w:w="90" w:type="dxa"/>
              <w:start w:w="110" w:type="dxa"/>
              <w:bottom w:w="90" w:type="dxa"/>
              <w:end w:w="110" w:type="dxa"/>
            </w:tcMar>
            <w:shd w:fill="F4F7FA"/>
          </w:tcPr>
          <w:p>
            <w:pPr>
              <w:spacing w:after="0" w:line="259" w:lineRule="auto"/>
            </w:pPr>
            <w:r>
              <w:rPr>
                <w:rFonts w:ascii="Aptos" w:hAnsi="Aptos"/>
                <w:b w:val="0"/>
                <w:color w:val="202B36"/>
                <w:sz w:val="17"/>
              </w:rPr>
              <w:t>Create Spring Boot REST app, PostgreSQL connection, migrations, profiles, and error handling.</w:t>
            </w:r>
          </w:p>
        </w:tc>
        <w:tc>
          <w:tcPr>
            <w:tcW w:type="dxa" w:w="3643"/>
            <w:vAlign w:val="center"/>
            <w:tcMar>
              <w:top w:w="90" w:type="dxa"/>
              <w:start w:w="110" w:type="dxa"/>
              <w:bottom w:w="90" w:type="dxa"/>
              <w:end w:w="110" w:type="dxa"/>
            </w:tcMar>
            <w:shd w:fill="F4F7FA"/>
          </w:tcPr>
          <w:p>
            <w:pPr>
              <w:spacing w:after="0" w:line="259" w:lineRule="auto"/>
            </w:pPr>
            <w:r>
              <w:rPr>
                <w:rFonts w:ascii="Aptos" w:hAnsi="Aptos"/>
                <w:b w:val="0"/>
                <w:color w:val="202B36"/>
                <w:sz w:val="17"/>
              </w:rPr>
              <w:t>App starts locally; schema migrations apply.</w:t>
            </w:r>
          </w:p>
        </w:tc>
      </w:tr>
      <w:tr>
        <w:trPr>
          <w:cantSplit/>
        </w:trPr>
        <w:tc>
          <w:tcPr>
            <w:tcW w:type="dxa" w:w="2088"/>
            <w:vAlign w:val="center"/>
            <w:tcMar>
              <w:top w:w="90" w:type="dxa"/>
              <w:start w:w="110" w:type="dxa"/>
              <w:bottom w:w="90" w:type="dxa"/>
              <w:end w:w="110" w:type="dxa"/>
            </w:tcMar>
          </w:tcPr>
          <w:p>
            <w:pPr>
              <w:spacing w:after="0" w:line="259" w:lineRule="auto"/>
            </w:pPr>
            <w:r>
              <w:rPr>
                <w:rFonts w:ascii="Aptos" w:hAnsi="Aptos"/>
                <w:b w:val="0"/>
                <w:color w:val="202B36"/>
                <w:sz w:val="17"/>
              </w:rPr>
              <w:t>3. Identity/catalog</w:t>
            </w:r>
          </w:p>
        </w:tc>
        <w:tc>
          <w:tcPr>
            <w:tcW w:type="dxa" w:w="4608"/>
            <w:vAlign w:val="center"/>
            <w:tcMar>
              <w:top w:w="90" w:type="dxa"/>
              <w:start w:w="110" w:type="dxa"/>
              <w:bottom w:w="90" w:type="dxa"/>
              <w:end w:w="110" w:type="dxa"/>
            </w:tcMar>
          </w:tcPr>
          <w:p>
            <w:pPr>
              <w:spacing w:after="0" w:line="259" w:lineRule="auto"/>
            </w:pPr>
            <w:r>
              <w:rPr>
                <w:rFonts w:ascii="Aptos" w:hAnsi="Aptos"/>
                <w:b w:val="0"/>
                <w:color w:val="202B36"/>
                <w:sz w:val="17"/>
              </w:rPr>
              <w:t>Implement registration/login, password hashing, JWT, roles, product CRUD, validation.</w:t>
            </w:r>
          </w:p>
        </w:tc>
        <w:tc>
          <w:tcPr>
            <w:tcW w:type="dxa" w:w="3643"/>
            <w:vAlign w:val="center"/>
            <w:tcMar>
              <w:top w:w="90" w:type="dxa"/>
              <w:start w:w="110" w:type="dxa"/>
              <w:bottom w:w="90" w:type="dxa"/>
              <w:end w:w="110" w:type="dxa"/>
            </w:tcMar>
          </w:tcPr>
          <w:p>
            <w:pPr>
              <w:spacing w:after="0" w:line="259" w:lineRule="auto"/>
            </w:pPr>
            <w:r>
              <w:rPr>
                <w:rFonts w:ascii="Aptos" w:hAnsi="Aptos"/>
                <w:b w:val="0"/>
                <w:color w:val="202B36"/>
                <w:sz w:val="17"/>
              </w:rPr>
              <w:t>Endpoints follow contract.</w:t>
            </w:r>
          </w:p>
        </w:tc>
      </w:tr>
      <w:tr>
        <w:trPr>
          <w:cantSplit/>
        </w:trPr>
        <w:tc>
          <w:tcPr>
            <w:tcW w:type="dxa" w:w="2088"/>
            <w:vAlign w:val="center"/>
            <w:tcMar>
              <w:top w:w="90" w:type="dxa"/>
              <w:start w:w="110" w:type="dxa"/>
              <w:bottom w:w="90" w:type="dxa"/>
              <w:end w:w="110" w:type="dxa"/>
            </w:tcMar>
            <w:shd w:fill="F4F7FA"/>
          </w:tcPr>
          <w:p>
            <w:pPr>
              <w:spacing w:after="0" w:line="259" w:lineRule="auto"/>
            </w:pPr>
            <w:r>
              <w:rPr>
                <w:rFonts w:ascii="Aptos" w:hAnsi="Aptos"/>
                <w:b w:val="0"/>
                <w:color w:val="202B36"/>
                <w:sz w:val="17"/>
              </w:rPr>
              <w:t>4. Orders/inventory</w:t>
            </w:r>
          </w:p>
        </w:tc>
        <w:tc>
          <w:tcPr>
            <w:tcW w:type="dxa" w:w="4608"/>
            <w:vAlign w:val="center"/>
            <w:tcMar>
              <w:top w:w="90" w:type="dxa"/>
              <w:start w:w="110" w:type="dxa"/>
              <w:bottom w:w="90" w:type="dxa"/>
              <w:end w:w="110" w:type="dxa"/>
            </w:tcMar>
            <w:shd w:fill="F4F7FA"/>
          </w:tcPr>
          <w:p>
            <w:pPr>
              <w:spacing w:after="0" w:line="259" w:lineRule="auto"/>
            </w:pPr>
            <w:r>
              <w:rPr>
                <w:rFonts w:ascii="Aptos" w:hAnsi="Aptos"/>
                <w:b w:val="0"/>
                <w:color w:val="202B36"/>
                <w:sz w:val="17"/>
              </w:rPr>
              <w:t>Implement transactional placement/cancellation, stock adjustment, snapshots, idempotency.</w:t>
            </w:r>
          </w:p>
        </w:tc>
        <w:tc>
          <w:tcPr>
            <w:tcW w:type="dxa" w:w="3643"/>
            <w:vAlign w:val="center"/>
            <w:tcMar>
              <w:top w:w="90" w:type="dxa"/>
              <w:start w:w="110" w:type="dxa"/>
              <w:bottom w:w="90" w:type="dxa"/>
              <w:end w:w="110" w:type="dxa"/>
            </w:tcMar>
            <w:shd w:fill="F4F7FA"/>
          </w:tcPr>
          <w:p>
            <w:pPr>
              <w:spacing w:after="0" w:line="259" w:lineRule="auto"/>
            </w:pPr>
            <w:r>
              <w:rPr>
                <w:rFonts w:ascii="Aptos" w:hAnsi="Aptos"/>
                <w:b w:val="0"/>
                <w:color w:val="202B36"/>
                <w:sz w:val="17"/>
              </w:rPr>
              <w:t>Concurrent orders do not oversell; retries do not duplicate.</w:t>
            </w:r>
          </w:p>
        </w:tc>
      </w:tr>
      <w:tr>
        <w:trPr>
          <w:cantSplit/>
        </w:trPr>
        <w:tc>
          <w:tcPr>
            <w:tcW w:type="dxa" w:w="2088"/>
            <w:vAlign w:val="center"/>
            <w:tcMar>
              <w:top w:w="90" w:type="dxa"/>
              <w:start w:w="110" w:type="dxa"/>
              <w:bottom w:w="90" w:type="dxa"/>
              <w:end w:w="110" w:type="dxa"/>
            </w:tcMar>
          </w:tcPr>
          <w:p>
            <w:pPr>
              <w:spacing w:after="0" w:line="259" w:lineRule="auto"/>
            </w:pPr>
            <w:r>
              <w:rPr>
                <w:rFonts w:ascii="Aptos" w:hAnsi="Aptos"/>
                <w:b w:val="0"/>
                <w:color w:val="202B36"/>
                <w:sz w:val="17"/>
              </w:rPr>
              <w:t>5. Verification/release</w:t>
            </w:r>
          </w:p>
        </w:tc>
        <w:tc>
          <w:tcPr>
            <w:tcW w:type="dxa" w:w="4608"/>
            <w:vAlign w:val="center"/>
            <w:tcMar>
              <w:top w:w="90" w:type="dxa"/>
              <w:start w:w="110" w:type="dxa"/>
              <w:bottom w:w="90" w:type="dxa"/>
              <w:end w:w="110" w:type="dxa"/>
            </w:tcMar>
          </w:tcPr>
          <w:p>
            <w:pPr>
              <w:spacing w:after="0" w:line="259" w:lineRule="auto"/>
            </w:pPr>
            <w:r>
              <w:rPr>
                <w:rFonts w:ascii="Aptos" w:hAnsi="Aptos"/>
                <w:b w:val="0"/>
                <w:color w:val="202B36"/>
                <w:sz w:val="17"/>
              </w:rPr>
              <w:t>Add unit and integration coverage, security review, API docs, and CI.</w:t>
            </w:r>
          </w:p>
        </w:tc>
        <w:tc>
          <w:tcPr>
            <w:tcW w:type="dxa" w:w="3643"/>
            <w:vAlign w:val="center"/>
            <w:tcMar>
              <w:top w:w="90" w:type="dxa"/>
              <w:start w:w="110" w:type="dxa"/>
              <w:bottom w:w="90" w:type="dxa"/>
              <w:end w:w="110" w:type="dxa"/>
            </w:tcMar>
          </w:tcPr>
          <w:p>
            <w:pPr>
              <w:spacing w:after="0" w:line="259" w:lineRule="auto"/>
            </w:pPr>
            <w:r>
              <w:rPr>
                <w:rFonts w:ascii="Aptos" w:hAnsi="Aptos"/>
                <w:b w:val="0"/>
                <w:color w:val="202B36"/>
                <w:sz w:val="17"/>
              </w:rPr>
              <w:t>Automated checks and release config documented.</w:t>
            </w:r>
          </w:p>
        </w:tc>
      </w:tr>
    </w:tbl>
    <w:p>
      <w:pPr>
        <w:spacing w:after="20"/>
      </w:pPr>
    </w:p>
    <w:p>
      <w:pPr>
        <w:pStyle w:val="Heading2"/>
        <w:keepNext/>
        <w:spacing w:before="120" w:after="80"/>
      </w:pPr>
      <w:r>
        <w:rPr>
          <w:rFonts w:ascii="Aptos" w:hAnsi="Aptos"/>
          <w:b/>
          <w:color w:val="000000"/>
          <w:sz w:val="23"/>
        </w:rPr>
        <w:t>Recommended implementation structure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2520"/>
            <w:vAlign w:val="center"/>
            <w:shd w:fill="344B63"/>
            <w:tcMar>
              <w:top w:w="90" w:type="dxa"/>
              <w:start w:w="110" w:type="dxa"/>
              <w:bottom w:w="90" w:type="dxa"/>
              <w:end w:w="110" w:type="dxa"/>
            </w:tcMar>
          </w:tcPr>
          <w:p>
            <w:r>
              <w:rPr>
                <w:rFonts w:ascii="Aptos" w:hAnsi="Aptos"/>
                <w:b/>
                <w:color w:val="FFFFFF"/>
                <w:sz w:val="18"/>
              </w:rPr>
              <w:t>Package</w:t>
            </w:r>
          </w:p>
        </w:tc>
        <w:tc>
          <w:tcPr>
            <w:tcW w:type="dxa" w:w="7819"/>
            <w:vAlign w:val="center"/>
            <w:shd w:fill="344B63"/>
            <w:tcMar>
              <w:top w:w="90" w:type="dxa"/>
              <w:start w:w="110" w:type="dxa"/>
              <w:bottom w:w="90" w:type="dxa"/>
              <w:end w:w="110" w:type="dxa"/>
            </w:tcMar>
          </w:tcPr>
          <w:p>
            <w:r>
              <w:rPr>
                <w:rFonts w:ascii="Aptos" w:hAnsi="Aptos"/>
                <w:b/>
                <w:color w:val="FFFFFF"/>
                <w:sz w:val="18"/>
              </w:rPr>
              <w:t>Responsibility</w:t>
            </w:r>
          </w:p>
        </w:tc>
      </w:tr>
      <w:tr>
        <w:trPr>
          <w:cantSplit/>
        </w:trPr>
        <w:tc>
          <w:tcPr>
            <w:tcW w:type="dxa" w:w="2520"/>
            <w:vAlign w:val="center"/>
            <w:tcMar>
              <w:top w:w="90" w:type="dxa"/>
              <w:start w:w="110" w:type="dxa"/>
              <w:bottom w:w="90" w:type="dxa"/>
              <w:end w:w="110" w:type="dxa"/>
            </w:tcMar>
          </w:tcPr>
          <w:p>
            <w:pPr>
              <w:spacing w:after="0" w:line="259" w:lineRule="auto"/>
            </w:pPr>
            <w:r>
              <w:rPr>
                <w:rFonts w:ascii="Aptos" w:hAnsi="Aptos"/>
                <w:b w:val="0"/>
                <w:color w:val="202B36"/>
                <w:sz w:val="17"/>
              </w:rPr>
              <w:t>controller</w:t>
            </w:r>
          </w:p>
        </w:tc>
        <w:tc>
          <w:tcPr>
            <w:tcW w:type="dxa" w:w="7819"/>
            <w:vAlign w:val="center"/>
            <w:tcMar>
              <w:top w:w="90" w:type="dxa"/>
              <w:start w:w="110" w:type="dxa"/>
              <w:bottom w:w="90" w:type="dxa"/>
              <w:end w:w="110" w:type="dxa"/>
            </w:tcMar>
          </w:tcPr>
          <w:p>
            <w:pPr>
              <w:spacing w:after="0" w:line="259" w:lineRule="auto"/>
            </w:pPr>
            <w:r>
              <w:rPr>
                <w:rFonts w:ascii="Aptos" w:hAnsi="Aptos"/>
                <w:b w:val="0"/>
                <w:color w:val="202B36"/>
                <w:sz w:val="17"/>
              </w:rPr>
              <w:t>HTTP routing, DTO binding, status codes.</w:t>
            </w:r>
          </w:p>
        </w:tc>
      </w:tr>
      <w:tr>
        <w:trPr>
          <w:cantSplit/>
        </w:trPr>
        <w:tc>
          <w:tcPr>
            <w:tcW w:type="dxa" w:w="2520"/>
            <w:vAlign w:val="center"/>
            <w:tcMar>
              <w:top w:w="90" w:type="dxa"/>
              <w:start w:w="110" w:type="dxa"/>
              <w:bottom w:w="90" w:type="dxa"/>
              <w:end w:w="110" w:type="dxa"/>
            </w:tcMar>
            <w:shd w:fill="F4F7FA"/>
          </w:tcPr>
          <w:p>
            <w:pPr>
              <w:spacing w:after="0" w:line="259" w:lineRule="auto"/>
            </w:pPr>
            <w:r>
              <w:rPr>
                <w:rFonts w:ascii="Aptos" w:hAnsi="Aptos"/>
                <w:b w:val="0"/>
                <w:color w:val="202B36"/>
                <w:sz w:val="17"/>
              </w:rPr>
              <w:t>service</w:t>
            </w:r>
          </w:p>
        </w:tc>
        <w:tc>
          <w:tcPr>
            <w:tcW w:type="dxa" w:w="7819"/>
            <w:vAlign w:val="center"/>
            <w:tcMar>
              <w:top w:w="90" w:type="dxa"/>
              <w:start w:w="110" w:type="dxa"/>
              <w:bottom w:w="90" w:type="dxa"/>
              <w:end w:w="110" w:type="dxa"/>
            </w:tcMar>
            <w:shd w:fill="F4F7FA"/>
          </w:tcPr>
          <w:p>
            <w:pPr>
              <w:spacing w:after="0" w:line="259" w:lineRule="auto"/>
            </w:pPr>
            <w:r>
              <w:rPr>
                <w:rFonts w:ascii="Aptos" w:hAnsi="Aptos"/>
                <w:b w:val="0"/>
                <w:color w:val="202B36"/>
                <w:sz w:val="17"/>
              </w:rPr>
              <w:t>Business rules, ownership checks, transactional order and stock workflows.</w:t>
            </w:r>
          </w:p>
        </w:tc>
      </w:tr>
      <w:tr>
        <w:trPr>
          <w:cantSplit/>
        </w:trPr>
        <w:tc>
          <w:tcPr>
            <w:tcW w:type="dxa" w:w="2520"/>
            <w:vAlign w:val="center"/>
            <w:tcMar>
              <w:top w:w="90" w:type="dxa"/>
              <w:start w:w="110" w:type="dxa"/>
              <w:bottom w:w="90" w:type="dxa"/>
              <w:end w:w="110" w:type="dxa"/>
            </w:tcMar>
          </w:tcPr>
          <w:p>
            <w:pPr>
              <w:spacing w:after="0" w:line="259" w:lineRule="auto"/>
            </w:pPr>
            <w:r>
              <w:rPr>
                <w:rFonts w:ascii="Aptos" w:hAnsi="Aptos"/>
                <w:b w:val="0"/>
                <w:color w:val="202B36"/>
                <w:sz w:val="17"/>
              </w:rPr>
              <w:t>repository</w:t>
            </w:r>
          </w:p>
        </w:tc>
        <w:tc>
          <w:tcPr>
            <w:tcW w:type="dxa" w:w="7819"/>
            <w:vAlign w:val="center"/>
            <w:tcMar>
              <w:top w:w="90" w:type="dxa"/>
              <w:start w:w="110" w:type="dxa"/>
              <w:bottom w:w="90" w:type="dxa"/>
              <w:end w:w="110" w:type="dxa"/>
            </w:tcMar>
          </w:tcPr>
          <w:p>
            <w:pPr>
              <w:spacing w:after="0" w:line="259" w:lineRule="auto"/>
            </w:pPr>
            <w:r>
              <w:rPr>
                <w:rFonts w:ascii="Aptos" w:hAnsi="Aptos"/>
                <w:b w:val="0"/>
                <w:color w:val="202B36"/>
                <w:sz w:val="17"/>
              </w:rPr>
              <w:t>PostgreSQL access and transaction-friendly queries.</w:t>
            </w:r>
          </w:p>
        </w:tc>
      </w:tr>
      <w:tr>
        <w:trPr>
          <w:cantSplit/>
        </w:trPr>
        <w:tc>
          <w:tcPr>
            <w:tcW w:type="dxa" w:w="2520"/>
            <w:vAlign w:val="center"/>
            <w:tcMar>
              <w:top w:w="90" w:type="dxa"/>
              <w:start w:w="110" w:type="dxa"/>
              <w:bottom w:w="90" w:type="dxa"/>
              <w:end w:w="110" w:type="dxa"/>
            </w:tcMar>
            <w:shd w:fill="F4F7FA"/>
          </w:tcPr>
          <w:p>
            <w:pPr>
              <w:spacing w:after="0" w:line="259" w:lineRule="auto"/>
            </w:pPr>
            <w:r>
              <w:rPr>
                <w:rFonts w:ascii="Aptos" w:hAnsi="Aptos"/>
                <w:b w:val="0"/>
                <w:color w:val="202B36"/>
                <w:sz w:val="17"/>
              </w:rPr>
              <w:t>domain</w:t>
            </w:r>
          </w:p>
        </w:tc>
        <w:tc>
          <w:tcPr>
            <w:tcW w:type="dxa" w:w="7819"/>
            <w:vAlign w:val="center"/>
            <w:tcMar>
              <w:top w:w="90" w:type="dxa"/>
              <w:start w:w="110" w:type="dxa"/>
              <w:bottom w:w="90" w:type="dxa"/>
              <w:end w:w="110" w:type="dxa"/>
            </w:tcMar>
            <w:shd w:fill="F4F7FA"/>
          </w:tcPr>
          <w:p>
            <w:pPr>
              <w:spacing w:after="0" w:line="259" w:lineRule="auto"/>
            </w:pPr>
            <w:r>
              <w:rPr>
                <w:rFonts w:ascii="Aptos" w:hAnsi="Aptos"/>
                <w:b w:val="0"/>
                <w:color w:val="202B36"/>
                <w:sz w:val="17"/>
              </w:rPr>
              <w:t>Entities, enums, and invariants for core resources.</w:t>
            </w:r>
          </w:p>
        </w:tc>
      </w:tr>
      <w:tr>
        <w:trPr>
          <w:cantSplit/>
        </w:trPr>
        <w:tc>
          <w:tcPr>
            <w:tcW w:type="dxa" w:w="2520"/>
            <w:vAlign w:val="center"/>
            <w:tcMar>
              <w:top w:w="90" w:type="dxa"/>
              <w:start w:w="110" w:type="dxa"/>
              <w:bottom w:w="90" w:type="dxa"/>
              <w:end w:w="110" w:type="dxa"/>
            </w:tcMar>
          </w:tcPr>
          <w:p>
            <w:pPr>
              <w:spacing w:after="0" w:line="259" w:lineRule="auto"/>
            </w:pPr>
            <w:r>
              <w:rPr>
                <w:rFonts w:ascii="Aptos" w:hAnsi="Aptos"/>
                <w:b w:val="0"/>
                <w:color w:val="202B36"/>
                <w:sz w:val="17"/>
              </w:rPr>
              <w:t>dto / validation</w:t>
            </w:r>
          </w:p>
        </w:tc>
        <w:tc>
          <w:tcPr>
            <w:tcW w:type="dxa" w:w="7819"/>
            <w:vAlign w:val="center"/>
            <w:tcMar>
              <w:top w:w="90" w:type="dxa"/>
              <w:start w:w="110" w:type="dxa"/>
              <w:bottom w:w="90" w:type="dxa"/>
              <w:end w:w="110" w:type="dxa"/>
            </w:tcMar>
          </w:tcPr>
          <w:p>
            <w:pPr>
              <w:spacing w:after="0" w:line="259" w:lineRule="auto"/>
            </w:pPr>
            <w:r>
              <w:rPr>
                <w:rFonts w:ascii="Aptos" w:hAnsi="Aptos"/>
                <w:b w:val="0"/>
                <w:color w:val="202B36"/>
                <w:sz w:val="17"/>
              </w:rPr>
              <w:t>Request and response contracts with field validation.</w:t>
            </w:r>
          </w:p>
        </w:tc>
      </w:tr>
      <w:tr>
        <w:trPr>
          <w:cantSplit/>
        </w:trPr>
        <w:tc>
          <w:tcPr>
            <w:tcW w:type="dxa" w:w="2520"/>
            <w:vAlign w:val="center"/>
            <w:tcMar>
              <w:top w:w="90" w:type="dxa"/>
              <w:start w:w="110" w:type="dxa"/>
              <w:bottom w:w="90" w:type="dxa"/>
              <w:end w:w="110" w:type="dxa"/>
            </w:tcMar>
            <w:shd w:fill="F4F7FA"/>
          </w:tcPr>
          <w:p>
            <w:pPr>
              <w:spacing w:after="0" w:line="259" w:lineRule="auto"/>
            </w:pPr>
            <w:r>
              <w:rPr>
                <w:rFonts w:ascii="Aptos" w:hAnsi="Aptos"/>
                <w:b w:val="0"/>
                <w:color w:val="202B36"/>
                <w:sz w:val="17"/>
              </w:rPr>
              <w:t>security</w:t>
            </w:r>
          </w:p>
        </w:tc>
        <w:tc>
          <w:tcPr>
            <w:tcW w:type="dxa" w:w="7819"/>
            <w:vAlign w:val="center"/>
            <w:tcMar>
              <w:top w:w="90" w:type="dxa"/>
              <w:start w:w="110" w:type="dxa"/>
              <w:bottom w:w="90" w:type="dxa"/>
              <w:end w:w="110" w:type="dxa"/>
            </w:tcMar>
            <w:shd w:fill="F4F7FA"/>
          </w:tcPr>
          <w:p>
            <w:pPr>
              <w:spacing w:after="0" w:line="259" w:lineRule="auto"/>
            </w:pPr>
            <w:r>
              <w:rPr>
                <w:rFonts w:ascii="Aptos" w:hAnsi="Aptos"/>
                <w:b w:val="0"/>
                <w:color w:val="202B36"/>
                <w:sz w:val="17"/>
              </w:rPr>
              <w:t>Token handling, password hashing, role and ownership checks.</w:t>
            </w:r>
          </w:p>
        </w:tc>
      </w:tr>
      <w:tr>
        <w:trPr>
          <w:cantSplit/>
        </w:trPr>
        <w:tc>
          <w:tcPr>
            <w:tcW w:type="dxa" w:w="2520"/>
            <w:vAlign w:val="center"/>
            <w:tcMar>
              <w:top w:w="90" w:type="dxa"/>
              <w:start w:w="110" w:type="dxa"/>
              <w:bottom w:w="90" w:type="dxa"/>
              <w:end w:w="110" w:type="dxa"/>
            </w:tcMar>
          </w:tcPr>
          <w:p>
            <w:pPr>
              <w:spacing w:after="0" w:line="259" w:lineRule="auto"/>
            </w:pPr>
            <w:r>
              <w:rPr>
                <w:rFonts w:ascii="Aptos" w:hAnsi="Aptos"/>
                <w:b w:val="0"/>
                <w:color w:val="202B36"/>
                <w:sz w:val="17"/>
              </w:rPr>
              <w:t>exception</w:t>
            </w:r>
          </w:p>
        </w:tc>
        <w:tc>
          <w:tcPr>
            <w:tcW w:type="dxa" w:w="7819"/>
            <w:vAlign w:val="center"/>
            <w:tcMar>
              <w:top w:w="90" w:type="dxa"/>
              <w:start w:w="110" w:type="dxa"/>
              <w:bottom w:w="90" w:type="dxa"/>
              <w:end w:w="110" w:type="dxa"/>
            </w:tcMar>
          </w:tcPr>
          <w:p>
            <w:pPr>
              <w:spacing w:after="0" w:line="259" w:lineRule="auto"/>
            </w:pPr>
            <w:r>
              <w:rPr>
                <w:rFonts w:ascii="Aptos" w:hAnsi="Aptos"/>
                <w:b w:val="0"/>
                <w:color w:val="202B36"/>
                <w:sz w:val="17"/>
              </w:rPr>
              <w:t>Consistent safe problem responses.</w:t>
            </w:r>
          </w:p>
        </w:tc>
      </w:tr>
    </w:tbl>
    <w:p>
      <w:pPr>
        <w:spacing w:after="20"/>
      </w:pPr>
    </w:p>
    <w:p>
      <w:pPr>
        <w:pStyle w:val="Heading2"/>
        <w:keepNext/>
        <w:spacing w:before="120" w:after="80"/>
      </w:pPr>
      <w:r>
        <w:rPr>
          <w:rFonts w:ascii="Aptos" w:hAnsi="Aptos"/>
          <w:b/>
          <w:color w:val="000000"/>
          <w:sz w:val="23"/>
        </w:rPr>
        <w:t>Week 1 completion checklist</w:t>
      </w:r>
    </w:p>
    <w:p>
      <w:pPr>
        <w:pStyle w:val="ListBullet"/>
        <w:spacing w:after="60" w:line="259" w:lineRule="auto"/>
      </w:pPr>
      <w:r>
        <w:rPr>
          <w:rFonts w:ascii="Aptos" w:hAnsi="Aptos"/>
          <w:b w:val="0"/>
          <w:color w:val="202B36"/>
          <w:sz w:val="20"/>
        </w:rPr>
        <w:t>Functional requirements and actors are identified.</w:t>
      </w:r>
    </w:p>
    <w:p>
      <w:pPr>
        <w:pStyle w:val="ListBullet"/>
        <w:spacing w:after="60" w:line="259" w:lineRule="auto"/>
      </w:pPr>
      <w:r>
        <w:rPr>
          <w:rFonts w:ascii="Aptos" w:hAnsi="Aptos"/>
          <w:b w:val="0"/>
          <w:color w:val="202B36"/>
          <w:sz w:val="20"/>
        </w:rPr>
        <w:t>Products, users, orders, items, and inventory have defined fields and relationships.</w:t>
      </w:r>
    </w:p>
    <w:p>
      <w:pPr>
        <w:pStyle w:val="ListBullet"/>
        <w:spacing w:after="60" w:line="259" w:lineRule="auto"/>
      </w:pPr>
      <w:r>
        <w:rPr>
          <w:rFonts w:ascii="Aptos" w:hAnsi="Aptos"/>
          <w:b w:val="0"/>
          <w:color w:val="202B36"/>
          <w:sz w:val="20"/>
        </w:rPr>
        <w:t>CRUD-oriented endpoint coverage and lifecycle-safe deletion are documented.</w:t>
      </w:r>
    </w:p>
    <w:p>
      <w:pPr>
        <w:pStyle w:val="ListBullet"/>
        <w:spacing w:after="60" w:line="259" w:lineRule="auto"/>
      </w:pPr>
      <w:r>
        <w:rPr>
          <w:rFonts w:ascii="Aptos" w:hAnsi="Aptos"/>
          <w:b w:val="0"/>
          <w:color w:val="202B36"/>
          <w:sz w:val="20"/>
        </w:rPr>
        <w:t>Methods, paths, inputs, outputs, authentication, validation, and error cases are specified.</w:t>
      </w:r>
    </w:p>
    <w:p>
      <w:pPr>
        <w:pStyle w:val="ListBullet"/>
        <w:spacing w:after="60" w:line="259" w:lineRule="auto"/>
      </w:pPr>
      <w:r>
        <w:rPr>
          <w:rFonts w:ascii="Aptos" w:hAnsi="Aptos"/>
          <w:b w:val="0"/>
          <w:color w:val="202B36"/>
          <w:sz w:val="20"/>
        </w:rPr>
        <w:t>OpenAPI 3.0.3 and two diagrams accompany the report.</w:t>
      </w:r>
    </w:p>
    <w:p>
      <w:pPr>
        <w:pStyle w:val="ListBullet"/>
        <w:spacing w:after="60" w:line="259" w:lineRule="auto"/>
      </w:pPr>
      <w:r>
        <w:rPr>
          <w:rFonts w:ascii="Aptos" w:hAnsi="Aptos"/>
          <w:b w:val="0"/>
          <w:color w:val="202B36"/>
          <w:sz w:val="20"/>
        </w:rPr>
        <w:t>Security, data integrity, and backend implementation roadmap are described.</w:t>
      </w:r>
    </w:p>
    <w:p>
      <w:pPr>
        <w:pStyle w:val="Heading1"/>
        <w:keepNext/>
        <w:spacing w:before="200" w:after="80"/>
      </w:pPr>
      <w:r>
        <w:rPr>
          <w:rFonts w:ascii="Aptos" w:hAnsi="Aptos"/>
          <w:b/>
          <w:color w:val="000000"/>
          <w:sz w:val="32"/>
        </w:rPr>
        <w:t>9. Summary</w:t>
      </w:r>
    </w:p>
    <w:p>
      <w:pPr>
        <w:spacing w:after="100" w:line="269" w:lineRule="auto"/>
      </w:pPr>
      <w:r>
        <w:rPr>
          <w:rFonts w:ascii="Aptos" w:hAnsi="Aptos"/>
          <w:b w:val="0"/>
          <w:color w:val="202B36"/>
          <w:sz w:val="20"/>
        </w:rPr>
        <w:t>This design provides a coherent first-version contract for a simple e-commerce API. It covers the required resources and CRUD operations, documents customer and administrator access, defines request and response data, and handles validation, authorization, conflicts, and server errors. The order workflow preserves historical prices and reserves inventory atomically to prevent overselling. The OpenAPI contract is the implementation reference for the proposed Java Spring Boot and PostgreSQL backend.</w:t>
      </w:r>
    </w:p>
    <w:p>
      <w:pPr>
        <w:spacing w:after="100" w:line="269" w:lineRule="auto"/>
      </w:pPr>
      <w:r>
        <w:rPr>
          <w:rFonts w:ascii="Aptos" w:hAnsi="Aptos"/>
          <w:b w:val="0"/>
          <w:color w:val="202B36"/>
          <w:sz w:val="20"/>
        </w:rPr>
        <w:t>The package contains this Word report, machine-readable OpenAPI, diagrams and editable diagram sources, and a project README. Payment and fulfillment integrations can be considered after the API contract is reviewed.</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87789"/>
        <w:sz w:val="16"/>
      </w:rPr>
      <w:t xml:space="preserve">Week 1 API Design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YUVAINTERN  |  JUNIOR BACKEND DEVELOPER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API Design and Requirements Analysis</dc:title>
  <dc:subject>YuvaIntern Week 1 Junior Backend Developer task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