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b/>
          <w:bCs/>
          <w:color w:val="1A2B4A"/>
          <w:sz w:val="52"/>
          <w:szCs w:val="52"/>
        </w:rPr>
        <w:t xml:space="preserve">CineBook AI: Capabilities Roadmap &amp; Evaluation Strategy</w:t>
      </w:r>
    </w:p>
    <w:p>
      <w:pPr>
        <w:spacing w:after="60" w:before="0"/>
      </w:pPr>
      <w:r>
        <w:rPr>
          <w:color w:val="5B6675"/>
          <w:sz w:val="26"/>
          <w:szCs w:val="26"/>
        </w:rPr>
        <w:t xml:space="preserve">What to build next, and how to evaluate it — with the harness we ran</w:t>
      </w:r>
    </w:p>
    <w:p>
      <w:pPr>
        <w:pBdr>
          <w:bottom w:val="single" w:color="2563EB" w:sz="12" w:space="6"/>
        </w:pBdr>
        <w:spacing w:after="200" w:before="0"/>
      </w:pPr>
      <w:r>
        <w:t xml:space="preserve"/>
      </w:r>
    </w:p>
    <w:p>
      <w:pPr>
        <w:spacing w:after="140" w:before="40" w:line="276" w:lineRule="auto"/>
      </w:pPr>
      <w:r>
        <w:t xml:space="preserve">CineBook now has a solid AI-capabilities stack on top of a booking app. This document covers two things: </w:t>
      </w:r>
      <w:r>
        <w:rPr>
          <w:b/>
          <w:bCs/>
        </w:rPr>
        <w:t xml:space="preserve">what to build next</w:t>
      </w:r>
      <w:r>
        <w:t xml:space="preserve"> (a curated capability roadmap), and </w:t>
      </w:r>
      <w:r>
        <w:rPr>
          <w:b/>
          <w:bCs/>
        </w:rPr>
        <w:t xml:space="preserve">how to evaluate it properly</w:t>
      </w:r>
      <w:r>
        <w:t xml:space="preserve"> (the full evaluation strategy, with the real harness we ran).</w:t>
      </w:r>
    </w:p>
    <w:p>
      <w:pPr>
        <w:spacing w:after="40" w:before="80"/>
        <w:jc w:val="center"/>
      </w:pPr>
      <w:r>
        <w:drawing>
          <wp:inline distT="0" distB="0" distL="0" distR="0">
            <wp:extent cx="5829300" cy="952500"/>
            <wp:effectExtent t="0" r="0" b="0" l="0"/>
            <wp:docPr id="1" name="figure" descr="CineBook's AI capability stack: Summariser, RAG Chat, Read Agent, Action Agent, Memory" title="CineBook's AI capability stack: Summariser, RAG Chat, Read Agent, Action Agent, Mem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/>
        <w:jc w:val="center"/>
      </w:pPr>
      <w:r>
        <w:rPr>
          <w:i/>
          <w:iCs/>
          <w:color w:val="5B6675"/>
          <w:sz w:val="17"/>
          <w:szCs w:val="17"/>
        </w:rPr>
        <w:t xml:space="preserve">CineBook's AI capability stack: Summariser, RAG Chat, Read Agent, Action Agent, Memory</w:t>
      </w:r>
    </w:p>
    <w:p>
      <w:pPr>
        <w:pStyle w:val="Heading1"/>
        <w:pBdr>
          <w:bottom w:val="single" w:color="2563EB" w:sz="8" w:space="4"/>
        </w:pBdr>
        <w:spacing w:after="150" w:before="320"/>
      </w:pPr>
      <w:r>
        <w:t xml:space="preserve">Part 1 — What features and capabilities to add</w:t>
      </w:r>
    </w:p>
    <w:p>
      <w:pPr>
        <w:pStyle w:val="Heading2"/>
        <w:spacing w:after="110" w:before="240"/>
      </w:pPr>
      <w:r>
        <w:t xml:space="preserve">A. Extend the AI layers (most on-theme)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4"/>
        <w:gridCol w:w="3885"/>
        <w:gridCol w:w="1589"/>
        <w:gridCol w:w="972"/>
      </w:tblGrid>
      <w:tr>
        <w:trPr>
          <w:tblHeader/>
        </w:trPr>
        <w:tc>
          <w:tcPr>
            <w:tcW w:type="dxa" w:w="29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88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adds</w:t>
            </w:r>
          </w:p>
        </w:tc>
        <w:tc>
          <w:tcPr>
            <w:tcW w:type="dxa" w:w="1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Reuses</w:t>
            </w:r>
          </w:p>
        </w:tc>
        <w:tc>
          <w:tcPr>
            <w:tcW w:type="dxa" w:w="9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29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RAG-grounded agent</w:t>
            </w:r>
          </w:p>
        </w:tc>
        <w:tc>
          <w:tcPr>
            <w:tcW w:type="dxa" w:w="388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Expose retrieval as a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</w:rPr>
              <w:t xml:space="preserve">search_help_docs</w:t>
            </w:r>
            <w:r>
              <w:rPr>
                <w:sz w:val="19"/>
                <w:szCs w:val="19"/>
              </w:rPr>
              <w:t xml:space="preserve"> tool so the agent answers refund/FAQ/policy questions mid-booking — fuses L2 + L3</w:t>
            </w:r>
          </w:p>
        </w:tc>
        <w:tc>
          <w:tcPr>
            <w:tcW w:type="dxa" w:w="1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RAG + tool pattern</w:t>
            </w:r>
          </w:p>
        </w:tc>
        <w:tc>
          <w:tcPr>
            <w:tcW w:type="dxa" w:w="9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29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Personalized recommendations</w:t>
            </w:r>
          </w:p>
        </w:tc>
        <w:tc>
          <w:tcPr>
            <w:tcW w:type="dxa" w:w="388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 "For You" row + agent picks driven by memory + booking history (gives memory a visible payoff)</w:t>
            </w:r>
          </w:p>
        </w:tc>
        <w:tc>
          <w:tcPr>
            <w:tcW w:type="dxa" w:w="1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memory, embeddings</w:t>
            </w:r>
          </w:p>
        </w:tc>
        <w:tc>
          <w:tcPr>
            <w:tcW w:type="dxa" w:w="9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29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More agent actions</w:t>
            </w:r>
          </w:p>
        </w:tc>
        <w:tc>
          <w:tcPr>
            <w:tcW w:type="dxa" w:w="388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Seat change/swap, re-book, email receipt — each behind the same propose→confirm→execute pattern</w:t>
            </w:r>
          </w:p>
        </w:tc>
        <w:tc>
          <w:tcPr>
            <w:tcW w:type="dxa" w:w="1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Layer 3b</w:t>
            </w:r>
          </w:p>
        </w:tc>
        <w:tc>
          <w:tcPr>
            <w:tcW w:type="dxa" w:w="9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S–M each</w:t>
            </w:r>
          </w:p>
        </w:tc>
      </w:tr>
      <w:tr>
        <w:tc>
          <w:tcPr>
            <w:tcW w:type="dxa" w:w="29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Conversation summarization memory</w:t>
            </w:r>
          </w:p>
        </w:tc>
        <w:tc>
          <w:tcPr>
            <w:tcW w:type="dxa" w:w="388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Summarize long chats into memory to stay under context limits (the "compaction" tier)</w:t>
            </w:r>
          </w:p>
        </w:tc>
        <w:tc>
          <w:tcPr>
            <w:tcW w:type="dxa" w:w="1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memory, DeepSeek</w:t>
            </w:r>
          </w:p>
        </w:tc>
        <w:tc>
          <w:tcPr>
            <w:tcW w:type="dxa" w:w="9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29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LLM evals + prompt regression</w:t>
            </w:r>
          </w:p>
        </w:tc>
        <w:tc>
          <w:tcPr>
            <w:tcW w:type="dxa" w:w="388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Turn the thumbs-down traces into an automated eval set; score prompt changes before publishing</w:t>
            </w:r>
          </w:p>
        </w:tc>
        <w:tc>
          <w:tcPr>
            <w:tcW w:type="dxa" w:w="1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Langfuse, traces</w:t>
            </w:r>
          </w:p>
        </w:tc>
        <w:tc>
          <w:tcPr>
            <w:tcW w:type="dxa" w:w="9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29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Voice agent</w:t>
            </w:r>
          </w:p>
        </w:tc>
        <w:tc>
          <w:tcPr>
            <w:tcW w:type="dxa" w:w="388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Extend the Web Speech search into full voice chat (speak → agent → spoken reply)</w:t>
            </w:r>
          </w:p>
        </w:tc>
        <w:tc>
          <w:tcPr>
            <w:tcW w:type="dxa" w:w="1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VoiceSearchButton</w:t>
            </w:r>
          </w:p>
        </w:tc>
        <w:tc>
          <w:tcPr>
            <w:tcW w:type="dxa" w:w="9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29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Poster/image understanding</w:t>
            </w:r>
          </w:p>
        </w:tc>
        <w:tc>
          <w:tcPr>
            <w:tcW w:type="dxa" w:w="388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Upload a poster → identify the movie (multimodal)</w:t>
            </w:r>
          </w:p>
        </w:tc>
        <w:tc>
          <w:tcPr>
            <w:tcW w:type="dxa" w:w="1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R2, LLM</w:t>
            </w:r>
          </w:p>
        </w:tc>
        <w:tc>
          <w:tcPr>
            <w:tcW w:type="dxa" w:w="9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110" w:before="240"/>
      </w:pPr>
      <w:r>
        <w:t xml:space="preserve">B. Core booking-product gaps (make it a real 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7"/>
        <w:gridCol w:w="5213"/>
      </w:tblGrid>
      <w:tr>
        <w:trPr>
          <w:tblHeader/>
        </w:trPr>
        <w:tc>
          <w:tcPr>
            <w:tcW w:type="dxa" w:w="41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52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41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Real payments (Stripe)</w:t>
            </w:r>
          </w:p>
        </w:tc>
        <w:tc>
          <w:tcPr>
            <w:tcW w:type="dxa" w:w="52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Today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</w:rPr>
              <w:t xml:space="preserve">payment_status</w:t>
            </w:r>
            <w:r>
              <w:rPr>
                <w:sz w:val="19"/>
                <w:szCs w:val="19"/>
              </w:rPr>
              <w:t xml:space="preserve"> is hardcoded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</w:rPr>
              <w:t xml:space="preserve">PAID</w:t>
            </w:r>
            <w:r>
              <w:rPr>
                <w:sz w:val="19"/>
                <w:szCs w:val="19"/>
              </w:rPr>
              <w:t xml:space="preserve"> — no money moves. The biggest "demo → product" leap.</w:t>
            </w:r>
          </w:p>
        </w:tc>
      </w:tr>
      <w:tr>
        <w:tc>
          <w:tcPr>
            <w:tcW w:type="dxa" w:w="41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Theaters / screens / real seat maps</w:t>
            </w:r>
          </w:p>
        </w:tc>
        <w:tc>
          <w:tcPr>
            <w:tcW w:type="dxa" w:w="52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Showtimes are free-text strings ("06:00 PM") with no dates and seats are free-text labels — no hall/row/column layout or seat tiers. The biggest realism gap.</w:t>
            </w:r>
          </w:p>
        </w:tc>
      </w:tr>
      <w:tr>
        <w:tc>
          <w:tcPr>
            <w:tcW w:type="dxa" w:w="41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Dated showtimes</w:t>
            </w:r>
          </w:p>
        </w:tc>
        <w:tc>
          <w:tcPr>
            <w:tcW w:type="dxa" w:w="52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"tonight / this weekend" can't truly resolve without real dates on showtimes.</w:t>
            </w:r>
          </w:p>
        </w:tc>
      </w:tr>
      <w:tr>
        <w:tc>
          <w:tcPr>
            <w:tcW w:type="dxa" w:w="41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Email tickets + QR codes</w:t>
            </w:r>
          </w:p>
        </w:tc>
        <w:tc>
          <w:tcPr>
            <w:tcW w:type="dxa" w:w="52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Confirmation emails with a scannable ticket.</w:t>
            </w:r>
          </w:p>
        </w:tc>
      </w:tr>
      <w:tr>
        <w:tc>
          <w:tcPr>
            <w:tcW w:type="dxa" w:w="41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Reviews &amp; ratings</w:t>
            </w:r>
          </w:p>
        </w:tc>
        <w:tc>
          <w:tcPr>
            <w:tcW w:type="dxa" w:w="52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User reviews feed RAG + recommendations.</w:t>
            </w:r>
          </w:p>
        </w:tc>
      </w:tr>
      <w:tr>
        <w:tc>
          <w:tcPr>
            <w:tcW w:type="dxa" w:w="41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Promo codes / loyalty points</w:t>
            </w:r>
          </w:p>
        </w:tc>
        <w:tc>
          <w:tcPr>
            <w:tcW w:type="dxa" w:w="52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Discounts, repeat-customer incentives.</w:t>
            </w:r>
          </w:p>
        </w:tc>
      </w:tr>
      <w:tr>
        <w:tc>
          <w:tcPr>
            <w:tcW w:type="dxa" w:w="41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Showtime reminders / notifications</w:t>
            </w:r>
          </w:p>
        </w:tc>
        <w:tc>
          <w:tcPr>
            <w:tcW w:type="dxa" w:w="52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"Your 8pm show starts soon."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110" w:before="240"/>
      </w:pPr>
      <w:r>
        <w:t xml:space="preserve">C. Trust, quality &amp; 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Memory management UI</w:t>
            </w:r>
          </w:p>
        </w:tc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Endpoints exist (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</w:rPr>
              <w:t xml:space="preserve">GET/DELETE /memories</w:t>
            </w:r>
            <w:r>
              <w:rPr>
                <w:sz w:val="19"/>
                <w:szCs w:val="19"/>
              </w:rPr>
              <w:t xml:space="preserve">) but no page — add a "What CineBot remembers" view (privacy/transparency).</w:t>
            </w:r>
          </w:p>
        </w:tc>
      </w:tr>
      <w:tr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Rate limiting / cost guardrails on AI endpoints</w:t>
            </w:r>
          </w:p>
        </w:tc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Each chat/agent turn is a paid LLM call with no throttling.</w:t>
            </w:r>
          </w:p>
        </w:tc>
      </w:tr>
      <w:tr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 test suite</w:t>
            </w:r>
          </w:p>
        </w:tc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There are no tests today — the agent/booking logic especially deserves them.</w:t>
            </w:r>
          </w:p>
        </w:tc>
      </w:tr>
      <w:tr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Audit log + content moderation</w:t>
            </w:r>
          </w:p>
        </w:tc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Track admin actions; moderate chat input.</w:t>
            </w:r>
          </w:p>
        </w:tc>
      </w:tr>
      <w:tr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46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Bookings, revenue, occupancy, AI usage/cost.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110" w:before="240"/>
      </w:pPr>
      <w:r>
        <w:t xml:space="preserve">Top 3 picks (highest value-to-effort, on-theme)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RAG-grounded agent</w:t>
      </w:r>
      <w:r>
        <w:t xml:space="preserve">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search_help_docs</w:t>
      </w:r>
      <w:r>
        <w:t xml:space="preserve"> tool) — small, and the capstone that makes all the layers work together (the agent answers policy questions and books in one flow).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Personalized recommendations from memory</w:t>
      </w:r>
      <w:r>
        <w:t xml:space="preserve"> — turns the memory feature into something users </w:t>
      </w:r>
      <w:r>
        <w:rPr>
          <w:i/>
          <w:iCs/>
        </w:rPr>
        <w:t xml:space="preserve">see</w:t>
      </w:r>
      <w:r>
        <w:t xml:space="preserve"> (a "For You" row), instead of an invisible capability.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Real seat maps + dated showtimes</w:t>
      </w:r>
      <w:r>
        <w:t xml:space="preserve"> — the one structural change that makes everything else (booking, agent seat suggestions, reminders) genuinely realistic.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Most of A and C fit the feature-flag + tool pattern, so they ship as cleanly-gated capabilities just like memory did.</w:t>
      </w:r>
    </w:p>
    <w:p>
      <w:pPr>
        <w:pStyle w:val="Heading1"/>
        <w:pBdr>
          <w:bottom w:val="single" w:color="2563EB" w:sz="8" w:space="4"/>
        </w:pBdr>
        <w:spacing w:after="150" w:before="320"/>
      </w:pPr>
      <w:r>
        <w:t xml:space="preserve">Part 2 — How to evaluate properly</w:t>
      </w:r>
    </w:p>
    <w:p>
      <w:pPr>
        <w:spacing w:after="140" w:before="40" w:line="276" w:lineRule="auto"/>
      </w:pPr>
      <w:r>
        <w:t xml:space="preserve">Evaluation is the most important discipline for shipping AI features confidently — LLMs are non-deterministic, there's rarely one "correct" answer, and regressions are </w:t>
      </w:r>
      <w:r>
        <w:rPr>
          <w:i/>
          <w:iCs/>
        </w:rPr>
        <w:t xml:space="preserve">silent</w:t>
      </w:r>
      <w:r>
        <w:t xml:space="preserve"> (a prompt tweak can quietly make 10% of answers worse with no error).</w:t>
      </w:r>
    </w:p>
    <w:p>
      <w:pPr>
        <w:pStyle w:val="Heading2"/>
        <w:spacing w:after="110" w:before="240"/>
      </w:pPr>
      <w:r>
        <w:t xml:space="preserve">The two axes of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Offline (pre-deploy)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Online (in production)</w:t>
            </w:r>
          </w:p>
        </w:tc>
      </w:tr>
      <w:tr>
        <w:tc>
          <w:tcPr>
            <w:tcW w:type="dxa" w:w="1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When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Before shipping a prompt/model change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On live traffic</w:t>
            </w:r>
          </w:p>
        </w:tc>
      </w:tr>
      <w:tr>
        <w:tc>
          <w:tcPr>
            <w:tcW w:type="dxa" w:w="1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 fixed curated dataset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Real user requests</w:t>
            </w:r>
          </w:p>
        </w:tc>
      </w:tr>
      <w:tr>
        <w:tc>
          <w:tcPr>
            <w:tcW w:type="dxa" w:w="1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Catch regressions, compare candidates, gate deploys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Measure real-world quality, catch drift</w:t>
            </w:r>
          </w:p>
        </w:tc>
      </w:tr>
      <w:tr>
        <w:tc>
          <w:tcPr>
            <w:tcW w:type="dxa" w:w="1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Speed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Fast, repeatable, cheap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Real signal, but slow &amp; noisy</w:t>
            </w:r>
          </w:p>
        </w:tc>
      </w:tr>
      <w:tr>
        <w:tc>
          <w:tcPr>
            <w:tcW w:type="dxa" w:w="14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CineBook example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"Run 50 chat prompts through the new system prompt, score them"</w:t>
            </w:r>
          </w:p>
        </w:tc>
        <w:tc>
          <w:tcPr>
            <w:tcW w:type="dxa" w:w="39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"Sample 5% of live RAG answers, judge groundedness"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40" w:before="40" w:line="276" w:lineRule="auto"/>
      </w:pPr>
      <w:r>
        <w:t xml:space="preserve">Plus the </w:t>
      </w:r>
      <w:r>
        <w:rPr>
          <w:b/>
          <w:bCs/>
        </w:rPr>
        <w:t xml:space="preserve">granularity</w:t>
      </w:r>
      <w:r>
        <w:t xml:space="preserve"> axis: </w:t>
      </w:r>
      <w:r>
        <w:rPr>
          <w:i/>
          <w:iCs/>
        </w:rPr>
        <w:t xml:space="preserve">component-level</w:t>
      </w:r>
      <w:r>
        <w:t xml:space="preserve"> (test just retrieval or the JSON parser) vs </w:t>
      </w:r>
      <w:r>
        <w:rPr>
          <w:i/>
          <w:iCs/>
        </w:rPr>
        <w:t xml:space="preserve">end-to-end</w:t>
      </w:r>
      <w:r>
        <w:t xml:space="preserve"> (the whole user-facing flow). You need both — component evals localize </w:t>
      </w:r>
      <w:r>
        <w:rPr>
          <w:i/>
          <w:iCs/>
        </w:rPr>
        <w:t xml:space="preserve">where</w:t>
      </w:r>
      <w:r>
        <w:t xml:space="preserve"> it broke; end-to-end evals tell you if the </w:t>
      </w:r>
      <w:r>
        <w:rPr>
          <w:i/>
          <w:iCs/>
        </w:rPr>
        <w:t xml:space="preserve">user</w:t>
      </w:r>
      <w:r>
        <w:t xml:space="preserve"> is helped.</w:t>
      </w:r>
    </w:p>
    <w:p>
      <w:pPr>
        <w:pStyle w:val="Heading2"/>
        <w:spacing w:after="110" w:before="240"/>
      </w:pPr>
      <w:r>
        <w:t xml:space="preserve">The evaluation methods (four families)</w:t>
      </w:r>
    </w:p>
    <w:p>
      <w:pPr>
        <w:spacing w:after="140" w:before="40" w:line="276" w:lineRule="auto"/>
      </w:pPr>
      <w:r>
        <w:rPr>
          <w:b/>
          <w:bCs/>
        </w:rPr>
        <w:t xml:space="preserve">A. Human evaluation.</w:t>
      </w:r>
      <w:r>
        <w:t xml:space="preserve"> People rate outputs. Gold standard, but slow. You already have it: the thumbs up/down widget →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POST /traces/{id}/score</w:t>
      </w:r>
      <w:r>
        <w:t xml:space="preserve"> → Langfuse. Best for building golden labels and calibrating the LLM-judge.</w:t>
      </w:r>
    </w:p>
    <w:p>
      <w:pPr>
        <w:spacing w:after="140" w:before="40" w:line="276" w:lineRule="auto"/>
      </w:pPr>
      <w:r>
        <w:rPr>
          <w:b/>
          <w:bCs/>
        </w:rPr>
        <w:t xml:space="preserve">B. Heuristic / deterministic checks</w:t>
      </w:r>
      <w:r>
        <w:t xml:space="preserve"> (cheap, run on everything). Code rules, no model: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t xml:space="preserve">Schema/format: does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/search/parse</w:t>
      </w:r>
      <w:r>
        <w:t xml:space="preserve"> return valid JSON matching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SearchFilters</w:t>
      </w:r>
      <w:r>
        <w:t xml:space="preserve">?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t xml:space="preserve">Exact/contains match: did the summary include the title? Did the parser map "sci-fi" → "Sci-Fi"?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t xml:space="preserve">Tool-call correctness: did the agent call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current_datetime</w:t>
      </w:r>
      <w:r>
        <w:t xml:space="preserve"> before resolving "tonight"?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t xml:space="preserve">Operational: latency, token count, cost per request, error rate, did the stream end with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done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t xml:space="preserve">Safety invariants: did the action agent write without a confirm? (must always be 0)</w:t>
      </w:r>
    </w:p>
    <w:p>
      <w:pPr>
        <w:spacing w:after="140" w:before="40" w:line="276" w:lineRule="auto"/>
      </w:pPr>
      <w:r>
        <w:rPr>
          <w:b/>
          <w:bCs/>
        </w:rPr>
        <w:t xml:space="preserve">C. LLM-as-judge</w:t>
      </w:r>
      <w:r>
        <w:t xml:space="preserve"> (the workhorse for open-ended text). Score outputs against a rubric. Three patterns: </w:t>
      </w:r>
      <w:r>
        <w:rPr>
          <w:i/>
          <w:iCs/>
        </w:rPr>
        <w:t xml:space="preserve">pointwise</w:t>
      </w:r>
      <w:r>
        <w:t xml:space="preserve"> (score one against a rubric), </w:t>
      </w:r>
      <w:r>
        <w:rPr>
          <w:i/>
          <w:iCs/>
        </w:rPr>
        <w:t xml:space="preserve">pairwise</w:t>
      </w:r>
      <w:r>
        <w:t xml:space="preserve"> (which of A/B is better — best for comparing versions), </w:t>
      </w:r>
      <w:r>
        <w:rPr>
          <w:i/>
          <w:iCs/>
        </w:rPr>
        <w:t xml:space="preserve">reference-based</w:t>
      </w:r>
      <w:r>
        <w:t xml:space="preserve"> (matches a golden answer).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Judge caveats: judges have biases (position → randomize order; verbosity → longer is not better; self-preference). Calibrate against human labels before trusting, and version the judge prompts.</w:t>
      </w:r>
    </w:p>
    <w:p>
      <w:pPr>
        <w:spacing w:after="140" w:before="40" w:line="276" w:lineRule="auto"/>
      </w:pPr>
      <w:r>
        <w:t xml:space="preserve">Example judge prompt for the RAG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You are grading a movie assistant's answer for GROUNDEDNESS.</w:t>
            </w:r>
          </w:p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CONTEXT: &lt;retrieved chunks&gt;</w:t>
            </w:r>
          </w:p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ANSWER:  &lt;model answer&gt;</w:t>
            </w:r>
          </w:p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Is every factual claim in ANSWER supported by CONTEXT?</w:t>
            </w:r>
          </w:p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Return JSON: {"grounded": true|false, "unsupported_claims": [...], "score": 0-1}</w:t>
            </w:r>
          </w:p>
        </w:tc>
      </w:tr>
    </w:tbl>
    <w:p>
      <w:pPr>
        <w:spacing w:after="140" w:before="40" w:line="276" w:lineRule="auto"/>
      </w:pPr>
      <w:r>
        <w:rPr>
          <w:b/>
          <w:bCs/>
        </w:rPr>
        <w:t xml:space="preserve">D. Task-specific metrics</w:t>
      </w:r>
      <w:r>
        <w:t xml:space="preserve"> — each layer fails differently, so each gets its own metrics (below).</w:t>
      </w:r>
    </w:p>
    <w:p>
      <w:pPr>
        <w:pStyle w:val="Heading2"/>
        <w:spacing w:after="110" w:before="240"/>
      </w:pPr>
      <w:r>
        <w:t xml:space="preserve">Per-layer evaluation for CineBook</w:t>
      </w:r>
    </w:p>
    <w:p>
      <w:pPr>
        <w:spacing w:after="140" w:before="40" w:line="276" w:lineRule="auto"/>
      </w:pPr>
      <w:r>
        <w:rPr>
          <w:b/>
          <w:bCs/>
        </w:rPr>
        <w:t xml:space="preserve">Layer 1 — Summariser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9"/>
        <w:gridCol w:w="5491"/>
      </w:tblGrid>
      <w:tr>
        <w:trPr>
          <w:tblHeader/>
        </w:trPr>
        <w:tc>
          <w:tcPr>
            <w:tcW w:type="dxa" w:w="38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4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38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Faithfulness / no hallucination</w:t>
            </w:r>
          </w:p>
        </w:tc>
        <w:tc>
          <w:tcPr>
            <w:tcW w:type="dxa" w:w="54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LLM-judge: are claims about the film accurate?</w:t>
            </w:r>
          </w:p>
        </w:tc>
      </w:tr>
      <w:tr>
        <w:tc>
          <w:tcPr>
            <w:tcW w:type="dxa" w:w="38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Coverage</w:t>
            </w:r>
          </w:p>
        </w:tc>
        <w:tc>
          <w:tcPr>
            <w:tcW w:type="dxa" w:w="54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Does it hit premise/themes/reception? (rubric)</w:t>
            </w:r>
          </w:p>
        </w:tc>
      </w:tr>
      <w:tr>
        <w:tc>
          <w:tcPr>
            <w:tcW w:type="dxa" w:w="38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Spoiler check</w:t>
            </w:r>
          </w:p>
        </w:tc>
        <w:tc>
          <w:tcPr>
            <w:tcW w:type="dxa" w:w="54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Heuristic + judge: no third-act reveals</w:t>
            </w:r>
          </w:p>
        </w:tc>
      </w:tr>
      <w:tr>
        <w:tc>
          <w:tcPr>
            <w:tcW w:type="dxa" w:w="38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Length</w:t>
            </w:r>
          </w:p>
        </w:tc>
        <w:tc>
          <w:tcPr>
            <w:tcW w:type="dxa" w:w="54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Deterministic: about 180–220 words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40" w:before="40" w:line="276" w:lineRule="auto"/>
      </w:pPr>
      <w:r>
        <w:rPr>
          <w:b/>
          <w:bCs/>
        </w:rPr>
        <w:t xml:space="preserve">Layer 2 — RAG Chat → the RAG triad.</w:t>
      </w:r>
      <w:r>
        <w:t xml:space="preserve"> Three independent checks: </w:t>
      </w:r>
      <w:r>
        <w:rPr>
          <w:i/>
          <w:iCs/>
        </w:rPr>
        <w:t xml:space="preserve">Context Relevance</w:t>
      </w:r>
      <w:r>
        <w:t xml:space="preserve"> (did retrieval return relevant chunks?), </w:t>
      </w:r>
      <w:r>
        <w:rPr>
          <w:i/>
          <w:iCs/>
        </w:rPr>
        <w:t xml:space="preserve">Groundedness/Faithfulness</w:t>
      </w:r>
      <w:r>
        <w:t xml:space="preserve"> (is the answer supported by the chunks?), </w:t>
      </w:r>
      <w:r>
        <w:rPr>
          <w:i/>
          <w:iCs/>
        </w:rPr>
        <w:t xml:space="preserve">Answer Relevance</w:t>
      </w:r>
      <w:r>
        <w:t xml:space="preserve"> (does it address the question?). Plus retrieval metrics: precision@k, recall, MRR/NDCG, and citation accuracy.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Concrete: "What's the refund policy?" → did it retrieve the Refund doc (context relevance), answer only from it (groundedness), and actually answer the refund question (answer relevance)?</w:t>
      </w:r>
    </w:p>
    <w:p>
      <w:pPr>
        <w:spacing w:after="140" w:before="40" w:line="276" w:lineRule="auto"/>
      </w:pPr>
      <w:r>
        <w:rPr>
          <w:b/>
          <w:bCs/>
        </w:rPr>
        <w:t xml:space="preserve">Layer 3a/3b — Agents</w:t>
      </w:r>
      <w:r>
        <w:t xml:space="preserve"> (hardest to eval)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1"/>
        <w:gridCol w:w="5969"/>
      </w:tblGrid>
      <w:tr>
        <w:trPr>
          <w:tblHeader/>
        </w:trPr>
        <w:tc>
          <w:tcPr>
            <w:tcW w:type="dxa" w:w="33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9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checks</w:t>
            </w:r>
          </w:p>
        </w:tc>
      </w:tr>
      <w:tr>
        <w:tc>
          <w:tcPr>
            <w:tcW w:type="dxa" w:w="33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Task completion</w:t>
            </w:r>
          </w:p>
        </w:tc>
        <w:tc>
          <w:tcPr>
            <w:tcW w:type="dxa" w:w="59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Did it accomplish the goal (find the showtime / propose the right booking)?</w:t>
            </w:r>
          </w:p>
        </w:tc>
      </w:tr>
      <w:tr>
        <w:tc>
          <w:tcPr>
            <w:tcW w:type="dxa" w:w="33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Tool-call accuracy</w:t>
            </w:r>
          </w:p>
        </w:tc>
        <w:tc>
          <w:tcPr>
            <w:tcW w:type="dxa" w:w="59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Right tool, right args (correct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</w:rPr>
              <w:t xml:space="preserve">movie_id</w:t>
            </w:r>
            <w:r>
              <w:rPr>
                <w:sz w:val="19"/>
                <w:szCs w:val="19"/>
              </w:rPr>
              <w:t xml:space="preserve">, exact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</w:rPr>
              <w:t xml:space="preserve">showtime</w:t>
            </w:r>
            <w:r>
              <w:rPr>
                <w:sz w:val="19"/>
                <w:szCs w:val="19"/>
              </w:rPr>
              <w:t xml:space="preserve"> string)?</w:t>
            </w:r>
          </w:p>
        </w:tc>
      </w:tr>
      <w:tr>
        <w:tc>
          <w:tcPr>
            <w:tcW w:type="dxa" w:w="33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Trajectory / step quality</w:t>
            </w:r>
          </w:p>
        </w:tc>
        <w:tc>
          <w:tcPr>
            <w:tcW w:type="dxa" w:w="59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 sensible path, no wasted/looping calls (within MAX_ITERATIONS)?</w:t>
            </w:r>
          </w:p>
        </w:tc>
      </w:tr>
      <w:tr>
        <w:tc>
          <w:tcPr>
            <w:tcW w:type="dxa" w:w="33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Grounded actions</w:t>
            </w:r>
          </w:p>
        </w:tc>
        <w:tc>
          <w:tcPr>
            <w:tcW w:type="dxa" w:w="59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Did it invent a movie_id/seat a tool didn't return? (must be 0)</w:t>
            </w:r>
          </w:p>
        </w:tc>
      </w:tr>
      <w:tr>
        <w:tc>
          <w:tcPr>
            <w:tcW w:type="dxa" w:w="33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Safety (3b)</w:t>
            </w:r>
          </w:p>
        </w:tc>
        <w:tc>
          <w:tcPr>
            <w:tcW w:type="dxa" w:w="59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Never writes without confirm; never proposes a clashing seat; never touches another user's data. Invariants — any failure is a P0.</w:t>
            </w:r>
          </w:p>
        </w:tc>
      </w:tr>
      <w:tr>
        <w:tc>
          <w:tcPr>
            <w:tcW w:type="dxa" w:w="33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Refusal correctness</w:t>
            </w:r>
          </w:p>
        </w:tc>
        <w:tc>
          <w:tcPr>
            <w:tcW w:type="dxa" w:w="59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3a refuses to book and redirects; 3b proposes instead.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40" w:before="40" w:line="276" w:lineRule="auto"/>
      </w:pPr>
      <w:r>
        <w:rPr>
          <w:b/>
          <w:bCs/>
        </w:rPr>
        <w:t xml:space="preserve">Search parser</w:t>
      </w:r>
      <w:r>
        <w:t xml:space="preserve"> — pure structured-output accuracy: exact-match the JSON against expected filters. </w:t>
      </w:r>
      <w:r>
        <w:rPr>
          <w:b/>
          <w:bCs/>
        </w:rPr>
        <w:t xml:space="preserve">Memory</w:t>
      </w:r>
      <w:r>
        <w:t xml:space="preserve"> — recall precision, write hygiene (no sensitive data stored), and cross-user isolation (a deterministic security test).</w:t>
      </w:r>
    </w:p>
    <w:p>
      <w:pPr>
        <w:pStyle w:val="Heading2"/>
        <w:spacing w:after="110" w:before="240"/>
      </w:pPr>
      <w:r>
        <w:t xml:space="preserve">Building the evaluation dataset</w:t>
      </w:r>
    </w:p>
    <w:p>
      <w:pPr>
        <w:spacing w:after="140" w:before="40" w:line="276" w:lineRule="auto"/>
      </w:pPr>
      <w:r>
        <w:t xml:space="preserve">No dataset, no eval. Three sources, combined:</w:t>
      </w:r>
    </w:p>
    <w:p>
      <w:pPr>
        <w:pStyle w:val="ListParagraph"/>
        <w:numPr>
          <w:ilvl w:val="0"/>
          <w:numId w:val="4"/>
        </w:numPr>
        <w:spacing w:after="80" w:before="20" w:line="276" w:lineRule="auto"/>
      </w:pPr>
      <w:r>
        <w:rPr>
          <w:b/>
          <w:bCs/>
        </w:rPr>
        <w:t xml:space="preserve">Golden / curated set</w:t>
      </w:r>
      <w:r>
        <w:t xml:space="preserve"> — hand-write 30–100 representative cases per layer. Start small, grow.</w:t>
      </w:r>
    </w:p>
    <w:p>
      <w:pPr>
        <w:pStyle w:val="ListParagraph"/>
        <w:numPr>
          <w:ilvl w:val="0"/>
          <w:numId w:val="4"/>
        </w:numPr>
        <w:spacing w:after="80" w:before="20" w:line="276" w:lineRule="auto"/>
      </w:pPr>
      <w:r>
        <w:rPr>
          <w:b/>
          <w:bCs/>
        </w:rPr>
        <w:t xml:space="preserve">From production traces</w:t>
      </w:r>
      <w:r>
        <w:t xml:space="preserve"> — mine real queries, especially thumbs-down traces; they become your hardest regression cases. Your feedback data is a regression suite waiting to happen.</w:t>
      </w:r>
    </w:p>
    <w:p>
      <w:pPr>
        <w:pStyle w:val="ListParagraph"/>
        <w:numPr>
          <w:ilvl w:val="0"/>
          <w:numId w:val="4"/>
        </w:numPr>
        <w:spacing w:after="80" w:before="20" w:line="276" w:lineRule="auto"/>
      </w:pPr>
      <w:r>
        <w:rPr>
          <w:b/>
          <w:bCs/>
        </w:rPr>
        <w:t xml:space="preserve">Synthetic generation</w:t>
      </w:r>
      <w:r>
        <w:t xml:space="preserve"> — use an LLM to generate edge cases (ambiguous showtime, seat taken, off-topic, prompt injection).</w:t>
      </w:r>
    </w:p>
    <w:p>
      <w:pPr>
        <w:spacing w:after="140" w:before="40" w:line="276" w:lineRule="auto"/>
      </w:pPr>
      <w:r>
        <w:t xml:space="preserve">Always include adversarial cases: empty input, off-topic, jailbreaks, ambiguous references, sold-out shows.</w:t>
      </w:r>
    </w:p>
    <w:p>
      <w:pPr>
        <w:pStyle w:val="Heading2"/>
        <w:spacing w:after="110" w:before="240"/>
      </w:pPr>
      <w:r>
        <w:t xml:space="preserve">The offline workflow — regression testing as a deploy gate</w:t>
      </w:r>
    </w:p>
    <w:p>
      <w:pPr>
        <w:pStyle w:val="ListParagraph"/>
        <w:numPr>
          <w:ilvl w:val="0"/>
          <w:numId w:val="5"/>
        </w:numPr>
        <w:spacing w:after="80" w:before="20" w:line="276" w:lineRule="auto"/>
      </w:pPr>
      <w:r>
        <w:t xml:space="preserve">Curate dataset (per layer)</w:t>
      </w:r>
    </w:p>
    <w:p>
      <w:pPr>
        <w:pStyle w:val="ListParagraph"/>
        <w:numPr>
          <w:ilvl w:val="0"/>
          <w:numId w:val="5"/>
        </w:numPr>
        <w:spacing w:after="80" w:before="20" w:line="276" w:lineRule="auto"/>
      </w:pPr>
      <w:r>
        <w:t xml:space="preserve">Run the candidate (new prompt / model) over every case</w:t>
      </w:r>
    </w:p>
    <w:p>
      <w:pPr>
        <w:pStyle w:val="ListParagraph"/>
        <w:numPr>
          <w:ilvl w:val="0"/>
          <w:numId w:val="5"/>
        </w:numPr>
        <w:spacing w:after="80" w:before="20" w:line="276" w:lineRule="auto"/>
      </w:pPr>
      <w:r>
        <w:t xml:space="preserve">Score each output — heuristics + LLM-judge + golden comparison</w:t>
      </w:r>
    </w:p>
    <w:p>
      <w:pPr>
        <w:pStyle w:val="ListParagraph"/>
        <w:numPr>
          <w:ilvl w:val="0"/>
          <w:numId w:val="5"/>
        </w:numPr>
        <w:spacing w:after="80" w:before="20" w:line="276" w:lineRule="auto"/>
      </w:pPr>
      <w:r>
        <w:t xml:space="preserve">Aggregate — pass rate, avg groundedness, tool-accuracy, p95 latency, cost</w:t>
      </w:r>
    </w:p>
    <w:p>
      <w:pPr>
        <w:pStyle w:val="ListParagraph"/>
        <w:numPr>
          <w:ilvl w:val="0"/>
          <w:numId w:val="5"/>
        </w:numPr>
        <w:spacing w:after="80" w:before="20" w:line="276" w:lineRule="auto"/>
      </w:pPr>
      <w:r>
        <w:t xml:space="preserve">Compare vs baseline (the current production version)</w:t>
      </w:r>
    </w:p>
    <w:p>
      <w:pPr>
        <w:pStyle w:val="ListParagraph"/>
        <w:numPr>
          <w:ilvl w:val="0"/>
          <w:numId w:val="5"/>
        </w:numPr>
        <w:spacing w:after="80" w:before="20" w:line="276" w:lineRule="auto"/>
      </w:pPr>
      <w:r>
        <w:rPr>
          <w:b/>
          <w:bCs/>
        </w:rPr>
        <w:t xml:space="preserve">Gate</w:t>
      </w:r>
      <w:r>
        <w:t xml:space="preserve">: block the change if any metric regresses beyond threshold</w:t>
      </w:r>
    </w:p>
    <w:p>
      <w:pPr>
        <w:spacing w:after="140" w:before="40" w:line="276" w:lineRule="auto"/>
      </w:pPr>
      <w:r>
        <w:t xml:space="preserve">Run it in CI on every prompt/model change. Because prompts live in Langfuse (versioned), you eval a new version </w:t>
      </w:r>
      <w:r>
        <w:rPr>
          <w:i/>
          <w:iCs/>
        </w:rPr>
        <w:t xml:space="preserve">before</w:t>
      </w:r>
      <w:r>
        <w:t xml:space="preserve"> publishing to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production</w:t>
      </w:r>
      <w:r>
        <w:t xml:space="preserve"> — exactly what Langfuse Datasets + Experiments are built for.</w:t>
      </w:r>
    </w:p>
    <w:p>
      <w:pPr>
        <w:pStyle w:val="Heading2"/>
        <w:spacing w:after="110" w:before="240"/>
      </w:pPr>
      <w:r>
        <w:t xml:space="preserve">Online evaluation (production monitoring)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rPr>
          <w:b/>
          <w:bCs/>
        </w:rPr>
        <w:t xml:space="preserve">Explicit feedback</w:t>
      </w:r>
      <w:r>
        <w:t xml:space="preserve"> — thumbs up/down; track the down-rate per layer over time.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rPr>
          <w:b/>
          <w:bCs/>
        </w:rPr>
        <w:t xml:space="preserve">Implicit signals</w:t>
      </w:r>
      <w:r>
        <w:t xml:space="preserve"> — did the user re-ask, abandon, retry, or actually complete a booking after a proposal?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rPr>
          <w:b/>
          <w:bCs/>
        </w:rPr>
        <w:t xml:space="preserve">Online guardrail evals</w:t>
      </w:r>
      <w:r>
        <w:t xml:space="preserve"> — sample a % of live traffic, auto-score groundedness/toxicity/PII, alert on spikes.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rPr>
          <w:b/>
          <w:bCs/>
        </w:rPr>
        <w:t xml:space="preserve">A/B testing</w:t>
      </w:r>
      <w:r>
        <w:t xml:space="preserve"> — flip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memory</w:t>
      </w:r>
      <w:r>
        <w:t xml:space="preserve">/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tools</w:t>
      </w:r>
      <w:r>
        <w:t xml:space="preserve"> for a cohort, compare booking conversion. Your feature flags make this trivial — the highest-value thing they unlock.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rPr>
          <w:b/>
          <w:bCs/>
        </w:rPr>
        <w:t xml:space="preserve">Drift &amp; ops</w:t>
      </w:r>
      <w:r>
        <w:t xml:space="preserve"> — latency, cost/req, error rate, tool-failure rate.</w:t>
      </w:r>
    </w:p>
    <w:p>
      <w:pPr>
        <w:spacing w:after="140" w:before="40" w:line="276" w:lineRule="auto"/>
      </w:pPr>
      <w:r>
        <w:t xml:space="preserve">Every Langfuse trace records </w:t>
      </w:r>
      <w:r>
        <w:rPr>
          <w:i/>
          <w:iCs/>
        </w:rPr>
        <w:t xml:space="preserve">which prompt version was live</w:t>
      </w:r>
      <w:r>
        <w:t xml:space="preserve">, so a thumbs-down instantly points at the prompt that produced it.</w:t>
      </w:r>
    </w:p>
    <w:p>
      <w:pPr>
        <w:pStyle w:val="Heading2"/>
        <w:spacing w:after="110" w:before="240"/>
      </w:pPr>
      <w:r>
        <w:t xml:space="preserve">Recommended eval plan (practical, in order)</w:t>
      </w:r>
    </w:p>
    <w:p>
      <w:pPr>
        <w:pStyle w:val="ListParagraph"/>
        <w:numPr>
          <w:ilvl w:val="0"/>
          <w:numId w:val="6"/>
        </w:numPr>
        <w:spacing w:after="80" w:before="20" w:line="276" w:lineRule="auto"/>
      </w:pPr>
      <w:r>
        <w:t xml:space="preserve">Fix the Langfuse region first — without flowing traces/scores you're blind.</w:t>
      </w:r>
    </w:p>
    <w:p>
      <w:pPr>
        <w:pStyle w:val="ListParagraph"/>
        <w:numPr>
          <w:ilvl w:val="0"/>
          <w:numId w:val="6"/>
        </w:numPr>
        <w:spacing w:after="80" w:before="20" w:line="276" w:lineRule="auto"/>
      </w:pPr>
      <w:r>
        <w:t xml:space="preserve">Deterministic checks in CI — JSON validity for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/search/parse</w:t>
      </w:r>
      <w:r>
        <w:t xml:space="preserve">, agent safety invariants, stream-ends-with-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done</w:t>
      </w:r>
      <w:r>
        <w:t xml:space="preserve">, latency/cost budgets.</w:t>
      </w:r>
    </w:p>
    <w:p>
      <w:pPr>
        <w:pStyle w:val="ListParagraph"/>
        <w:numPr>
          <w:ilvl w:val="0"/>
          <w:numId w:val="6"/>
        </w:numPr>
        <w:spacing w:after="80" w:before="20" w:line="276" w:lineRule="auto"/>
      </w:pPr>
      <w:r>
        <w:t xml:space="preserve">Golden datasets per layer in Langfuse — about 30 cases each; seed from thumbs-down traces.</w:t>
      </w:r>
    </w:p>
    <w:p>
      <w:pPr>
        <w:pStyle w:val="ListParagraph"/>
        <w:numPr>
          <w:ilvl w:val="0"/>
          <w:numId w:val="6"/>
        </w:numPr>
        <w:spacing w:after="80" w:before="20" w:line="276" w:lineRule="auto"/>
      </w:pPr>
      <w:r>
        <w:t xml:space="preserve">RAG triad evaluator (LLM-judge) — context relevance, groundedness, answer relevance.</w:t>
      </w:r>
    </w:p>
    <w:p>
      <w:pPr>
        <w:pStyle w:val="ListParagraph"/>
        <w:numPr>
          <w:ilvl w:val="0"/>
          <w:numId w:val="6"/>
        </w:numPr>
        <w:spacing w:after="80" w:before="20" w:line="276" w:lineRule="auto"/>
      </w:pPr>
      <w:r>
        <w:t xml:space="preserve">Agent trajectory + tool-accuracy evals — assert the right tools/args on fixed scenarios.</w:t>
      </w:r>
    </w:p>
    <w:p>
      <w:pPr>
        <w:pStyle w:val="ListParagraph"/>
        <w:numPr>
          <w:ilvl w:val="0"/>
          <w:numId w:val="6"/>
        </w:numPr>
        <w:spacing w:after="80" w:before="20" w:line="276" w:lineRule="auto"/>
      </w:pPr>
      <w:r>
        <w:t xml:space="preserve">Prompt-change CI gate — any Langfuse prompt change runs the dataset and must not regress.</w:t>
      </w:r>
    </w:p>
    <w:p>
      <w:pPr>
        <w:pStyle w:val="ListParagraph"/>
        <w:numPr>
          <w:ilvl w:val="0"/>
          <w:numId w:val="6"/>
        </w:numPr>
        <w:spacing w:after="80" w:before="20" w:line="276" w:lineRule="auto"/>
      </w:pPr>
      <w:r>
        <w:t xml:space="preserve">A/B via feature flags —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memory</w:t>
      </w:r>
      <w:r>
        <w:t xml:space="preserve">-on vs off,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tools_write</w:t>
      </w:r>
      <w:r>
        <w:t xml:space="preserve">-on vs off on booking conversion.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The mental model: heuristics catch the objective failures cheaply; LLM-judges scale the subjective ones; humans calibrate the judges; production feedback feeds the dataset. Offline evals gate deploys; online evals catch drift. Feature flags make every capability A/B-testable, and Langfuse is the spine connecting traces → scores → datasets → experiments.</w:t>
      </w:r>
    </w:p>
    <w:p>
      <w:pPr>
        <w:pStyle w:val="Heading1"/>
        <w:pBdr>
          <w:bottom w:val="single" w:color="2563EB" w:sz="8" w:space="4"/>
        </w:pBdr>
        <w:spacing w:after="150" w:before="320"/>
      </w:pPr>
      <w:r>
        <w:t xml:space="preserve">Part 3 — The harness we built (concepts via real output)</w:t>
      </w:r>
    </w:p>
    <w:p>
      <w:pPr>
        <w:spacing w:after="140" w:before="40" w:line="276" w:lineRule="auto"/>
      </w:pPr>
      <w:r>
        <w:t xml:space="preserve">The harness lives in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BN/evals/</w:t>
      </w:r>
      <w:r>
        <w:t xml:space="preserve"> — three files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dataset_rag.json</w:t>
      </w:r>
      <w: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dataset_agent.json</w:t>
      </w:r>
      <w: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run_eval.py</w:t>
      </w:r>
      <w:r>
        <w:t xml:space="preserve">), stdlib-only, run against the live API. Two suites: </w:t>
      </w:r>
      <w:r>
        <w:rPr>
          <w:b/>
          <w:bCs/>
        </w:rPr>
        <w:t xml:space="preserve">rag</w:t>
      </w:r>
      <w:r>
        <w:t xml:space="preserve"> (the RAG triad, LLM-judge based) and </w:t>
      </w:r>
      <w:r>
        <w:rPr>
          <w:b/>
          <w:bCs/>
        </w:rPr>
        <w:t xml:space="preserve">agent</w:t>
      </w:r>
      <w:r>
        <w:t xml:space="preserve"> (tool-accuracy + safety, deterministic).</w:t>
      </w:r>
    </w:p>
    <w:p>
      <w:pPr>
        <w:pStyle w:val="Heading2"/>
        <w:spacing w:after="110" w:before="240"/>
      </w:pPr>
      <w:r>
        <w:t xml:space="preserve">The rubric</w:t>
      </w:r>
    </w:p>
    <w:p>
      <w:pPr>
        <w:spacing w:after="140" w:before="40" w:line="276" w:lineRule="auto"/>
      </w:pPr>
      <w:r>
        <w:t xml:space="preserve">A </w:t>
      </w:r>
      <w:r>
        <w:rPr>
          <w:b/>
          <w:bCs/>
        </w:rPr>
        <w:t xml:space="preserve">rubric</w:t>
      </w:r>
      <w:r>
        <w:t xml:space="preserve"> defines what each score means, so judging is consistent instead of vibes. Each judge's system prompt </w:t>
      </w:r>
      <w:r>
        <w:rPr>
          <w:i/>
          <w:iCs/>
        </w:rPr>
        <w:t xml:space="preserve">is</w:t>
      </w:r>
      <w:r>
        <w:t xml:space="preserve"> the rubric. The groundedness rubric: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1.0 = every claim supported by the snippets, 0.0 = fabricated. If the answer explicitly says info isn't in the KB and flags general knowledge as such, don't penalize. Return JSON </w:t>
      </w:r>
      <w:r>
        <w:rPr>
          <w:rFonts w:ascii="Consolas" w:cs="Consolas" w:eastAsia="Consolas" w:hAnsi="Consolas"/>
          <w:color w:val="24292E"/>
          <w:sz w:val="19"/>
          <w:szCs w:val="19"/>
        </w:rPr>
        <w:t xml:space="preserve">{score, unsupported, reason}</w:t>
      </w:r>
      <w:r>
        <w:rPr>
          <w:i/>
          <w:iCs/>
          <w:color w:val="33415C"/>
        </w:rPr>
        <w:t xml:space="preserve">.</w:t>
      </w:r>
    </w:p>
    <w:p>
      <w:pPr>
        <w:spacing w:after="140" w:before="40" w:line="276" w:lineRule="auto"/>
      </w:pPr>
      <w:r>
        <w:t xml:space="preserve">Properties: a clear 0–1 scale, explicit edge-case rules, structured JSON output (with a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reason</w:t>
      </w:r>
      <w:r>
        <w:t xml:space="preserve"> for auditability), temperature 0.</w:t>
      </w:r>
    </w:p>
    <w:p>
      <w:pPr>
        <w:pStyle w:val="Heading2"/>
        <w:spacing w:after="110" w:before="240"/>
      </w:pPr>
      <w:r>
        <w:t xml:space="preserve">The RAG triad evaluator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820"/>
        <w:gridCol w:w="3916"/>
      </w:tblGrid>
      <w:tr>
        <w:trPr>
          <w:tblHeader/>
        </w:trPr>
        <w:tc>
          <w:tcPr>
            <w:tcW w:type="dxa" w:w="16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9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If it's low</w:t>
            </w:r>
          </w:p>
        </w:tc>
      </w:tr>
      <w:tr>
        <w:tc>
          <w:tcPr>
            <w:tcW w:type="dxa" w:w="16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Context relevance</w:t>
            </w:r>
          </w:p>
        </w:tc>
        <w:tc>
          <w:tcPr>
            <w:tcW w:type="dxa" w:w="3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Did retrieval fetch the right chunks?</w:t>
            </w:r>
          </w:p>
        </w:tc>
        <w:tc>
          <w:tcPr>
            <w:tcW w:type="dxa" w:w="39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retrieval / embedding / threshold problem</w:t>
            </w:r>
          </w:p>
        </w:tc>
      </w:tr>
      <w:tr>
        <w:tc>
          <w:tcPr>
            <w:tcW w:type="dxa" w:w="16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Groundedness</w:t>
            </w:r>
          </w:p>
        </w:tc>
        <w:tc>
          <w:tcPr>
            <w:tcW w:type="dxa" w:w="3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Is the answer supported by those chunks?</w:t>
            </w:r>
          </w:p>
        </w:tc>
        <w:tc>
          <w:tcPr>
            <w:tcW w:type="dxa" w:w="39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generation is making things up</w:t>
            </w:r>
          </w:p>
        </w:tc>
      </w:tr>
      <w:tr>
        <w:tc>
          <w:tcPr>
            <w:tcW w:type="dxa" w:w="16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Answer relevance</w:t>
            </w:r>
          </w:p>
        </w:tc>
        <w:tc>
          <w:tcPr>
            <w:tcW w:type="dxa" w:w="3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Does the answer address the question?</w:t>
            </w:r>
          </w:p>
        </w:tc>
        <w:tc>
          <w:tcPr>
            <w:tcW w:type="dxa" w:w="39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model went off-topic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40" w:before="40" w:line="276" w:lineRule="auto"/>
      </w:pPr>
      <w:r>
        <w:t xml:space="preserve">The real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retrieval hit rate:    90%</w:t>
            </w:r>
          </w:p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avg context relevance: 0.70   avg groundedness: 0.80   avg answer relevance: 0.99</w:t>
            </w:r>
          </w:p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overall pass: 6/10</w:t>
            </w:r>
          </w:p>
        </w:tc>
      </w:tr>
    </w:tbl>
    <w:p>
      <w:pPr>
        <w:spacing w:after="140" w:before="40" w:line="276" w:lineRule="auto"/>
      </w:pPr>
      <w:r>
        <w:t xml:space="preserve">It pinpointed two genuine issues: (1) a </w:t>
      </w:r>
      <w:r>
        <w:rPr>
          <w:b/>
          <w:bCs/>
        </w:rPr>
        <w:t xml:space="preserve">real retrieval gap</w:t>
      </w:r>
      <w:r>
        <w:t xml:space="preserve"> —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transfer</w:t>
      </w:r>
      <w:r>
        <w:t xml:space="preserve"> returned zero sources though the FAQ covers it (lower the threshold / re-chunk); and (2) </w:t>
      </w:r>
      <w:r>
        <w:rPr>
          <w:b/>
          <w:bCs/>
        </w:rPr>
        <w:t xml:space="preserve">judge miscalibration</w:t>
      </w:r>
      <w:r>
        <w:t xml:space="preserve"> —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refund-late</w:t>
      </w:r>
      <w:r>
        <w:t xml:space="preserve"> scored context 0.00 while groundedness/relevance were 1.0, which is contradictory, so the judge mis-scored (tighten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CTX_JUDGE</w:t>
      </w:r>
      <w:r>
        <w:t xml:space="preserve">). That's the point of evals: it found a retrieval bug </w:t>
      </w:r>
      <w:r>
        <w:rPr>
          <w:i/>
          <w:iCs/>
        </w:rPr>
        <w:t xml:space="preserve">and</w:t>
      </w:r>
      <w:r>
        <w:t xml:space="preserve"> a judge bug you'd never see by eyeballing.</w:t>
      </w:r>
    </w:p>
    <w:p>
      <w:pPr>
        <w:pStyle w:val="Heading2"/>
        <w:spacing w:after="110" w:before="240"/>
      </w:pPr>
      <w:r>
        <w:t xml:space="preserve">The agent tool-accuracy + safety suite</w:t>
      </w:r>
    </w:p>
    <w:p>
      <w:pPr>
        <w:spacing w:after="140" w:before="40" w:line="276" w:lineRule="auto"/>
      </w:pPr>
      <w:r>
        <w:t xml:space="preserve">Deterministic (no LLM). </w:t>
      </w:r>
      <w:r>
        <w:rPr>
          <w:b/>
          <w:bCs/>
        </w:rPr>
        <w:t xml:space="preserve">Tool-call accuracy</w:t>
      </w:r>
      <w:r>
        <w:t xml:space="preserve">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expected_all</w:t>
      </w:r>
      <w:r>
        <w:t xml:space="preserve"> (tools that must be called) and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expected_any</w:t>
      </w:r>
      <w:r>
        <w:t xml:space="preserve"> (at least one). </w:t>
      </w:r>
      <w:r>
        <w:rPr>
          <w:b/>
          <w:bCs/>
        </w:rPr>
        <w:t xml:space="preserve">Safety</w:t>
      </w:r>
      <w:r>
        <w:t xml:space="preserve">: the read agent must not claim to book, must point to the app, must not leak other users' data. Real run: tool-accuracy 100%, safety 100% (after fixing one check).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The false-positive lesson: v1 flagged the prompt-injection case as unsafe because the agent's </w:t>
      </w:r>
      <w:r>
        <w:rPr>
          <w:i/>
          <w:iCs/>
          <w:color w:val="33415C"/>
        </w:rPr>
        <w:t xml:space="preserve">correct refusal</w:t>
      </w:r>
      <w:r>
        <w:rPr>
          <w:i/>
          <w:iCs/>
          <w:color w:val="33415C"/>
        </w:rPr>
        <w:t xml:space="preserve"> contained the words "other users." The agent was safe; the check was bad. Fix: look for genuine leak markers, not words that appear in safe refusals. A bad eval is worse than no eval.</w:t>
      </w:r>
    </w:p>
    <w:p>
      <w:pPr>
        <w:pStyle w:val="Heading2"/>
        <w:spacing w:after="110" w:before="240"/>
      </w:pPr>
      <w:r>
        <w:t xml:space="preserve">How to run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cd BN</w:t>
            </w:r>
          </w:p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export DEEPSEEK_API_KEY=sk-...        # for the RAG suite's LLM judge</w:t>
            </w:r>
          </w:p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python3 evals/run_eval.py --suite all     # or  --suite rag  /  --suite agent</w:t>
            </w:r>
          </w:p>
        </w:tc>
      </w:tr>
    </w:tbl>
    <w:p>
      <w:pPr>
        <w:spacing w:after="140" w:before="40" w:line="276" w:lineRule="auto"/>
      </w:pPr>
      <w:r>
        <w:t xml:space="preserve">The agent suite needs no key (deterministic).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CINEBOOK_API</w:t>
      </w:r>
      <w:r>
        <w:t xml:space="preserve"> /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CINEBOOK_EMAIL</w:t>
      </w:r>
      <w:r>
        <w:t xml:space="preserve"> /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CINEBOOK_PASSWORD</w:t>
      </w:r>
      <w:r>
        <w:t xml:space="preserve"> point it elsewhere.</w:t>
      </w:r>
    </w:p>
    <w:p>
      <w:pPr>
        <w:pStyle w:val="Heading2"/>
        <w:spacing w:after="110" w:before="240"/>
      </w:pPr>
      <w:r>
        <w:t xml:space="preserve">What the run says to do next</w:t>
      </w:r>
    </w:p>
    <w:p>
      <w:pPr>
        <w:pStyle w:val="ListParagraph"/>
        <w:numPr>
          <w:ilvl w:val="0"/>
          <w:numId w:val="7"/>
        </w:numPr>
        <w:spacing w:after="80" w:before="20" w:line="276" w:lineRule="auto"/>
      </w:pPr>
      <w:r>
        <w:t xml:space="preserve">Fix the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transfer</w:t>
      </w:r>
      <w:r>
        <w:t xml:space="preserve"> retrieval miss — lower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retrieve()</w:t>
      </w:r>
      <w:r>
        <w:t xml:space="preserve"> threshold or re-chunk; re-run to confirm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hit=True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before="20" w:line="276" w:lineRule="auto"/>
      </w:pPr>
      <w:r>
        <w:t xml:space="preserve">Calibrate the context-relevance judge — tighten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CTX_JUDGE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before="20" w:line="276" w:lineRule="auto"/>
      </w:pPr>
      <w:r>
        <w:t xml:space="preserve">Wire into Langfuse — push these cases as a Dataset and run as Experiments.</w:t>
      </w:r>
    </w:p>
    <w:p>
      <w:pPr>
        <w:pStyle w:val="ListParagraph"/>
        <w:numPr>
          <w:ilvl w:val="0"/>
          <w:numId w:val="7"/>
        </w:numPr>
        <w:spacing w:after="80" w:before="20" w:line="276" w:lineRule="auto"/>
      </w:pPr>
      <w:r>
        <w:t xml:space="preserve">Add Layer 3b safety evals — booking propose→confirm, concurrent-409, cross-user-cancel.</w:t>
      </w:r>
    </w:p>
    <w:p>
      <w:pPr>
        <w:pStyle w:val="ListParagraph"/>
        <w:numPr>
          <w:ilvl w:val="0"/>
          <w:numId w:val="7"/>
        </w:numPr>
        <w:spacing w:after="80" w:before="20" w:line="276" w:lineRule="auto"/>
      </w:pPr>
      <w:r>
        <w:t xml:space="preserve">Make it a CI gate on prompt/model changes.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B6675"/>
        <w:sz w:val="16"/>
        <w:szCs w:val="16"/>
      </w:rPr>
      <w:t xml:space="preserve">CineBook AI: Capabilities Roadmap &amp; Evaluation Strategy</w:t>
    </w:r>
    <w:r>
      <w:rPr>
        <w:color w:val="5B6675"/>
        <w:sz w:val="16"/>
        <w:szCs w:val="16"/>
      </w:rPr>
      <w:t xml:space="preserve">	Page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  <w:lvl w:ilvl="2" w15:tentative="1">
      <w:start w:val="1"/>
      <w:numFmt w:val="bullet"/>
      <w:lvlText w:val="▪"/>
      <w:lvlJc w:val="left"/>
      <w:pPr>
        <w:ind w:left="13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6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20"/>
      <w:outlineLvl w:val="0"/>
    </w:pPr>
    <w:rPr>
      <w:rFonts w:ascii="Arial" w:cs="Arial" w:eastAsia="Arial" w:hAnsi="Arial"/>
      <w:b/>
      <w:bCs/>
      <w:color w:val="1A2B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1A2B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90"/>
      <w:outlineLvl w:val="2"/>
    </w:pPr>
    <w:rPr>
      <w:rFonts w:ascii="Arial" w:cs="Arial" w:eastAsia="Arial" w:hAnsi="Arial"/>
      <w:b/>
      <w:bCs/>
      <w:color w:val="3341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2e59d8ade8577b94d17211ca8fd11b0f3721cc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CineBook AI: Capabilities Roadmap &amp; Evaluation Strategy</dc:title>
  <dc:creator>document-builder</dc:creator>
  <cp:lastModifiedBy>Un-named</cp:lastModifiedBy>
  <cp:revision>1</cp:revision>
  <dcterms:created xsi:type="dcterms:W3CDTF">2026-06-29T06:35:03.154Z</dcterms:created>
  <dcterms:modified xsi:type="dcterms:W3CDTF">2026-06-29T06:35:03.155Z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