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2B4A"/>
          <w:sz w:val="52"/>
          <w:szCs w:val="52"/>
        </w:rPr>
        <w:t xml:space="preserve">Evaluation Foundations: Training, Guardrails &amp; Harness</w:t>
      </w:r>
    </w:p>
    <w:p>
      <w:pPr>
        <w:spacing w:after="60" w:before="0"/>
      </w:pPr>
      <w:r>
        <w:rPr>
          <w:color w:val="5B6675"/>
          <w:sz w:val="26"/>
          <w:szCs w:val="26"/>
        </w:rPr>
        <w:t xml:space="preserve">CineBook AI — how it is measured, guarded, and observed with Langfuse</w:t>
      </w:r>
    </w:p>
    <w:p>
      <w:pPr>
        <w:pBdr>
          <w:bottom w:val="single" w:color="2563EB" w:sz="12" w:space="6"/>
        </w:pBdr>
        <w:spacing w:after="200" w:before="0"/>
      </w:pPr>
      <w:r>
        <w:t xml:space="preserve"/>
      </w:r>
    </w:p>
    <w:p>
      <w:pPr>
        <w:spacing w:after="140" w:before="40" w:line="276" w:lineRule="auto"/>
      </w:pPr>
      <w:r>
        <w:t xml:space="preserve">Three questions that get at the heart of how these systems actually work — taken one at a time: as we use evaluation to make sure responses and prompting work properly, </w:t>
      </w:r>
      <w:r>
        <w:rPr>
          <w:b/>
          <w:bCs/>
        </w:rPr>
        <w:t xml:space="preserve">are we training the model in any way</w:t>
      </w:r>
      <w:r>
        <w:t xml:space="preserve">, and </w:t>
      </w:r>
      <w:r>
        <w:rPr>
          <w:b/>
          <w:bCs/>
        </w:rPr>
        <w:t xml:space="preserve">what are guardrails and a harness</w:t>
      </w:r>
      <w:r>
        <w:t xml:space="preserve"> in our application and with Langfuse?</w:t>
      </w:r>
    </w:p>
    <w:p>
      <w:pPr>
        <w:pStyle w:val="Heading2"/>
        <w:spacing w:after="110" w:before="240"/>
      </w:pPr>
      <w:r>
        <w:t xml:space="preserve">1. Are we training the model? — No. Not at all.</w:t>
      </w:r>
    </w:p>
    <w:p>
      <w:pPr>
        <w:spacing w:after="140" w:before="40" w:line="276" w:lineRule="auto"/>
      </w:pPr>
      <w:r>
        <w:t xml:space="preserve">This is the single most important thing to be clear on: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The model (DeepSeek) is frozen. Its weights never change. Nothing we do touches the model itself.</w:t>
      </w:r>
    </w:p>
    <w:p>
      <w:pPr>
        <w:spacing w:after="140" w:before="40" w:line="276" w:lineRule="auto"/>
      </w:pPr>
      <w:r>
        <w:t xml:space="preserve">Everything we've built changes what we put </w:t>
      </w:r>
      <w:r>
        <w:rPr>
          <w:b/>
          <w:bCs/>
        </w:rPr>
        <w:t xml:space="preserve">in front of</w:t>
      </w:r>
      <w:r>
        <w:t xml:space="preserve"> the model, not the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tblHeader/>
        </w:trPr>
        <w:tc>
          <w:tcPr>
            <w:tcW w:type="dxa" w:w="29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we do</w:t>
            </w:r>
          </w:p>
        </w:tc>
        <w:tc>
          <w:tcPr>
            <w:tcW w:type="dxa" w:w="6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actually changes</w:t>
            </w:r>
          </w:p>
        </w:tc>
      </w:tr>
      <w:tr>
        <w:tc>
          <w:tcPr>
            <w:tcW w:type="dxa" w:w="29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Edit a system prompt</w:t>
            </w:r>
          </w:p>
        </w:tc>
        <w:tc>
          <w:tcPr>
            <w:tcW w:type="dxa" w:w="6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i/>
                <w:iCs/>
                <w:sz w:val="19"/>
                <w:szCs w:val="19"/>
              </w:rPr>
              <w:t xml:space="preserve">instructions</w:t>
            </w:r>
            <w:r>
              <w:rPr>
                <w:sz w:val="19"/>
                <w:szCs w:val="19"/>
              </w:rPr>
              <w:t xml:space="preserve"> sent with each request</w:t>
            </w:r>
          </w:p>
        </w:tc>
      </w:tr>
      <w:tr>
        <w:tc>
          <w:tcPr>
            <w:tcW w:type="dxa" w:w="29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RAG</w:t>
            </w:r>
          </w:p>
        </w:tc>
        <w:tc>
          <w:tcPr>
            <w:tcW w:type="dxa" w:w="6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documents</w:t>
            </w:r>
            <w:r>
              <w:rPr>
                <w:sz w:val="19"/>
                <w:szCs w:val="19"/>
              </w:rPr>
              <w:t xml:space="preserve"> injected into the prompt</w:t>
            </w:r>
          </w:p>
        </w:tc>
      </w:tr>
      <w:tr>
        <w:tc>
          <w:tcPr>
            <w:tcW w:type="dxa" w:w="29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Memory</w:t>
            </w:r>
          </w:p>
        </w:tc>
        <w:tc>
          <w:tcPr>
            <w:tcW w:type="dxa" w:w="6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facts</w:t>
            </w:r>
            <w:r>
              <w:rPr>
                <w:sz w:val="19"/>
                <w:szCs w:val="19"/>
              </w:rPr>
              <w:t xml:space="preserve"> injected into the prompt</w:t>
            </w:r>
          </w:p>
        </w:tc>
      </w:tr>
      <w:tr>
        <w:tc>
          <w:tcPr>
            <w:tcW w:type="dxa" w:w="29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Tools / agent</w:t>
            </w:r>
          </w:p>
        </w:tc>
        <w:tc>
          <w:tcPr>
            <w:tcW w:type="dxa" w:w="6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data</w:t>
            </w:r>
            <w:r>
              <w:rPr>
                <w:sz w:val="19"/>
                <w:szCs w:val="19"/>
              </w:rPr>
              <w:t xml:space="preserve"> the model can fetch and reason over</w:t>
            </w:r>
          </w:p>
        </w:tc>
      </w:tr>
      <w:tr>
        <w:tc>
          <w:tcPr>
            <w:tcW w:type="dxa" w:w="29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Conversation history</w:t>
            </w:r>
          </w:p>
        </w:tc>
        <w:tc>
          <w:tcPr>
            <w:tcW w:type="dxa" w:w="6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context</w:t>
            </w:r>
            <w:r>
              <w:rPr>
                <w:sz w:val="19"/>
                <w:szCs w:val="19"/>
              </w:rPr>
              <w:t xml:space="preserve"> resent each turn</w:t>
            </w:r>
          </w:p>
        </w:tc>
      </w:tr>
      <w:tr>
        <w:tc>
          <w:tcPr>
            <w:tcW w:type="dxa" w:w="29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Evaluation</w:t>
            </w:r>
          </w:p>
        </w:tc>
        <w:tc>
          <w:tcPr>
            <w:tcW w:type="dxa" w:w="643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nothing on the model — it only </w:t>
            </w:r>
            <w:r>
              <w:rPr>
                <w:i/>
                <w:iCs/>
                <w:sz w:val="19"/>
                <w:szCs w:val="19"/>
              </w:rPr>
              <w:t xml:space="preserve">measures</w:t>
            </w:r>
            <w:r>
              <w:rPr>
                <w:sz w:val="19"/>
                <w:szCs w:val="19"/>
              </w:rPr>
              <w:t xml:space="preserve"> outputs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40" w:before="40" w:line="276" w:lineRule="auto"/>
      </w:pPr>
      <w:r>
        <w:t xml:space="preserve">Think of the model as a brilliant consultant with </w:t>
      </w:r>
      <w:r>
        <w:rPr>
          <w:b/>
          <w:bCs/>
        </w:rPr>
        <w:t xml:space="preserve">permanent amnesia</w:t>
      </w:r>
      <w:r>
        <w:t xml:space="preserve">. We never teach them anything; we just hand them a better briefing packet each time. Evaluation is us grading the consultant's answers so we (humans) decide whether to rewrite the briefing.</w:t>
      </w:r>
    </w:p>
    <w:p>
      <w:pPr>
        <w:spacing w:after="140" w:before="40" w:line="276" w:lineRule="auto"/>
      </w:pPr>
      <w:r>
        <w:t xml:space="preserve">The improvement loop is human-in-the-loop, not model-learning: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val="clear"/>
            <w:tcMar>
              <w:top w:type="dxa" w:w="130"/>
              <w:left w:type="dxa" w:w="170"/>
              <w:bottom w:type="dxa" w:w="130"/>
              <w:right w:type="dxa" w:w="130"/>
            </w:tcMar>
          </w:tcPr>
          <w:p>
            <w:pPr>
              <w:spacing w:after="0" w:before="0" w:line="248" w:lineRule="auto"/>
            </w:pPr>
            <w:r>
              <w:rPr>
                <w:rFonts w:ascii="Consolas" w:cs="Consolas" w:eastAsia="Consolas" w:hAnsi="Consolas"/>
                <w:color w:val="24292E"/>
                <w:sz w:val="16"/>
                <w:szCs w:val="16"/>
              </w:rPr>
              <w:t xml:space="preserve">eval reveals a weak answer  →  WE edit the prompt / retrieval / tools  →  re-eval</w:t>
            </w:r>
          </w:p>
        </w:tc>
      </w:tr>
    </w:tbl>
    <w:p>
      <w:pPr>
        <w:spacing w:after="140" w:before="40" w:line="276" w:lineRule="auto"/>
      </w:pPr>
      <w:r>
        <w:t xml:space="preserve">The </w:t>
      </w:r>
      <w:r>
        <w:rPr>
          <w:i/>
          <w:iCs/>
        </w:rPr>
        <w:t xml:space="preserve">system</w:t>
      </w:r>
      <w:r>
        <w:t xml:space="preserve"> gets better; the </w:t>
      </w:r>
      <w:r>
        <w:rPr>
          <w:i/>
          <w:iCs/>
        </w:rPr>
        <w:t xml:space="preserve">model</w:t>
      </w:r>
      <w:r>
        <w:t xml:space="preserve"> stays identical.</w:t>
      </w:r>
    </w:p>
    <w:p>
      <w:pPr>
        <w:spacing w:after="140" w:before="40" w:line="276" w:lineRule="auto"/>
      </w:pPr>
      <w:r>
        <w:rPr>
          <w:b/>
          <w:bCs/>
        </w:rPr>
        <w:t xml:space="preserve">What training / fine-tuning would be (we're NOT doing this):</w:t>
      </w:r>
      <w:r>
        <w:t xml:space="preserve"> collecting thousands of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input → ideal-output</w:t>
      </w:r>
      <w:r>
        <w:t xml:space="preserve"> pairs and running a process that changes the model's weights to bake in behavior. You'd only do that to teach the model something prompting can't (a very specific style, proprietary knowledge). For 95% of apps — including yours — prompting + RAG + evals replace fine-tuning entirely. (Side note: the eval datasets we build could later seed a fine-tune if you ever wanted one — but that's a separate, optional path.)</w:t>
      </w:r>
    </w:p>
    <w:p>
      <w:pPr>
        <w:spacing w:after="140" w:before="40" w:line="276" w:lineRule="auto"/>
      </w:pPr>
      <w:r>
        <w:t xml:space="preserve">Even </w:t>
      </w:r>
      <w:r>
        <w:rPr>
          <w:b/>
          <w:bCs/>
        </w:rPr>
        <w:t xml:space="preserve">memory</w:t>
      </w:r>
      <w:r>
        <w:t xml:space="preserve"> isn't learning — it's a database row injected into the prompt at runtime. The model doesn't "remember"; we re-feed it.</w:t>
      </w:r>
    </w:p>
    <w:p>
      <w:pPr>
        <w:pStyle w:val="Heading2"/>
        <w:spacing w:after="110" w:before="240"/>
      </w:pPr>
      <w:r>
        <w:t xml:space="preserve">2. Guardrails — what they are, what we have, and Langfuse's role</w:t>
      </w:r>
    </w:p>
    <w:p>
      <w:pPr>
        <w:spacing w:after="140" w:before="40" w:line="276" w:lineRule="auto"/>
      </w:pPr>
      <w:r>
        <w:t xml:space="preserve">A </w:t>
      </w:r>
      <w:r>
        <w:rPr>
          <w:b/>
          <w:bCs/>
        </w:rPr>
        <w:t xml:space="preserve">guardrail</w:t>
      </w:r>
      <w:r>
        <w:t xml:space="preserve"> is a real-time safety/quality control enforced by </w:t>
      </w:r>
      <w:r>
        <w:rPr>
          <w:b/>
          <w:bCs/>
        </w:rPr>
        <w:t xml:space="preserve">code</w:t>
      </w:r>
      <w:r>
        <w:t xml:space="preserve"> that prevents the AI from doing or saying something harmful. The key distinction:</w:t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Evals </w:t>
      </w:r>
      <w:r>
        <w:rPr>
          <w:b/>
          <w:bCs/>
          <w:i/>
          <w:iCs/>
          <w:color w:val="33415C"/>
        </w:rPr>
        <w:t xml:space="preserve">measure</w:t>
      </w:r>
      <w:r>
        <w:rPr>
          <w:i/>
          <w:iCs/>
          <w:color w:val="33415C"/>
        </w:rPr>
        <w:t xml:space="preserve"> quality after the fact (diagnostic). Guardrails </w:t>
      </w:r>
      <w:r>
        <w:rPr>
          <w:b/>
          <w:bCs/>
          <w:i/>
          <w:iCs/>
          <w:color w:val="33415C"/>
        </w:rPr>
        <w:t xml:space="preserve">prevent</w:t>
      </w:r>
      <w:r>
        <w:rPr>
          <w:i/>
          <w:iCs/>
          <w:color w:val="33415C"/>
        </w:rPr>
        <w:t xml:space="preserve"> bad behavior in the moment (protective).</w:t>
      </w:r>
    </w:p>
    <w:p>
      <w:pPr>
        <w:spacing w:after="140" w:before="40" w:line="276" w:lineRule="auto"/>
      </w:pPr>
      <w:r>
        <w:t xml:space="preserve">Guardrails never trust the model's goodwill — they're hard constraints in your code.</w:t>
      </w:r>
    </w:p>
    <w:p>
      <w:pPr>
        <w:pStyle w:val="Heading3"/>
        <w:spacing w:after="90" w:before="190"/>
      </w:pPr>
      <w:r>
        <w:t xml:space="preserve">Three kinds of guardrails (and what your app already has)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guards</w:t>
            </w:r>
          </w:p>
        </w:tc>
        <w:tc>
          <w:tcPr>
            <w:tcW w:type="dxa" w:w="4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CineBook today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Input</w:t>
            </w:r>
          </w:p>
        </w:tc>
        <w:tc>
          <w:tcPr>
            <w:tcW w:type="dxa" w:w="4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reject / sanitize bad requests before the model</w:t>
            </w:r>
          </w:p>
        </w:tc>
        <w:tc>
          <w:tcPr>
            <w:tcW w:type="dxa" w:w="4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Pydantic validation (max 40 msgs, 4000 chars), login required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Output</w:t>
            </w:r>
          </w:p>
        </w:tc>
        <w:tc>
          <w:tcPr>
            <w:tcW w:type="dxa" w:w="4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check the model's output before acting / showing</w:t>
            </w:r>
          </w:p>
        </w:tc>
        <w:tc>
          <w:tcPr>
            <w:tcW w:type="dxa" w:w="4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i/>
                <w:iCs/>
                <w:sz w:val="19"/>
                <w:szCs w:val="19"/>
              </w:rPr>
              <w:t xml:space="preserve">(gap — see below)</w:t>
            </w:r>
          </w:p>
        </w:tc>
      </w:tr>
      <w:tr>
        <w:tc>
          <w:tcPr>
            <w:tcW w:type="dxa" w:w="10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constrain what the agent can do</w:t>
            </w:r>
          </w:p>
        </w:tc>
        <w:tc>
          <w:tcPr>
            <w:tcW w:type="dxa" w:w="416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propose/execute split (LLM proposes, human confirms, code writes), read-only tools, </w:t>
            </w:r>
            <w:r>
              <w:rPr>
                <w:rFonts w:ascii="Consolas" w:cs="Consolas" w:eastAsia="Consolas" w:hAnsi="Consolas"/>
                <w:color w:val="8250DF"/>
                <w:sz w:val="19"/>
                <w:szCs w:val="19"/>
              </w:rPr>
              <w:t xml:space="preserve">MAX_ITERATIONS=5</w:t>
            </w:r>
            <w:r>
              <w:rPr>
                <w:sz w:val="19"/>
                <w:szCs w:val="19"/>
              </w:rPr>
              <w:t xml:space="preserve"> loop cap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3"/>
        <w:spacing w:after="90" w:before="190"/>
      </w:pPr>
      <w:r>
        <w:t xml:space="preserve">Guardrails you've already built (real, in the code)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Feature flags</w:t>
      </w:r>
      <w:r>
        <w:t xml:space="preserve">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tools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tools_write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memory</w:t>
      </w:r>
      <w:r>
        <w:t xml:space="preserve">) — off by default,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403</w:t>
      </w:r>
      <w:r>
        <w:t xml:space="preserve"> when off, so no capability turns on by accident.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Auth + user-scoping</w:t>
      </w:r>
      <w:r>
        <w:t xml:space="preserve"> —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get_my_bookings</w:t>
      </w:r>
      <w:r>
        <w:t xml:space="preserve"> / memory keyed to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user["id"]</w:t>
      </w:r>
      <w:r>
        <w:t xml:space="preserve">, never from tool args, so there is no cross-user data leak. (Our agent eval's safety-injection case proved this holds.)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Propose / execute</w:t>
      </w:r>
      <w:r>
        <w:t xml:space="preserve"> — the model can never write to the DB directly; a human clicks Confirm and deterministic code does the write. This is your strongest guardrail.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DB unique constraint</w:t>
      </w:r>
      <w:r>
        <w:t xml:space="preserve"> (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create_booking_tx</w:t>
      </w:r>
      <w:r>
        <w:t xml:space="preserve">) — prevents double-booking even under concurrent races.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Prompt-level rules</w:t>
      </w:r>
      <w:r>
        <w:t xml:space="preserve"> ("never invent movie ids", "don't store passwords") — soft guardrails: the model is instructed, but it is not enforced by code, so weaker than the above.</w:t>
      </w:r>
    </w:p>
    <w:p>
      <w:pPr>
        <w:pStyle w:val="Heading3"/>
        <w:spacing w:after="90" w:before="190"/>
      </w:pPr>
      <w:r>
        <w:t xml:space="preserve">Guardrail gaps worth adding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t xml:space="preserve">Input moderation / prompt-injection filter (right now you rely on the model refusing — works in our test, but not a hard block).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t xml:space="preserve">Output checks — PII leakage / toxicity scan before showing a reply.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t xml:space="preserve">PII guard on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remember</w:t>
      </w:r>
      <w:r>
        <w:t xml:space="preserve"> — currently just a prompt instruction.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t xml:space="preserve">Rate limiting / cost cap on LLM endpoints (a cost guardrail).</w:t>
      </w:r>
    </w:p>
    <w:p>
      <w:pPr>
        <w:pStyle w:val="Heading3"/>
        <w:spacing w:after="90" w:before="190"/>
      </w:pPr>
      <w:r>
        <w:t xml:space="preserve">How guardrails work with Langfuse</w:t>
      </w:r>
    </w:p>
    <w:p>
      <w:pPr>
        <w:spacing w:after="140" w:before="40" w:line="276" w:lineRule="auto"/>
      </w:pPr>
      <w:r>
        <w:t xml:space="preserve">Langfuse doesn't enforce guardrails (it's observability) — but it's where you monitor and measure them: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t xml:space="preserve">Log every guardrail trigger as a score / event on the trace (e.g.,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blocked_injection=1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pii_detected=1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Online guardrail evals</w:t>
      </w:r>
      <w:r>
        <w:t xml:space="preserve"> — Langfuse can auto-run evaluators on a sample of live traffic (toxicity, PII, groundedness) and flag violations, catching problems in production that your offline dataset didn't.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b/>
          <w:bCs/>
        </w:rPr>
        <w:t xml:space="preserve">Dashboards + alerts</w:t>
      </w:r>
      <w:r>
        <w:t xml:space="preserve"> — track how often a guardrail fires; a spike in injections signals abuse, a spike in low-groundedness signals a bad prompt shipped.</w:t>
      </w:r>
    </w:p>
    <w:p>
      <w:pPr>
        <w:spacing w:after="140" w:before="40" w:line="276" w:lineRule="auto"/>
      </w:pPr>
      <w:r>
        <w:t xml:space="preserve">So the division of labor: </w:t>
      </w:r>
      <w:r>
        <w:rPr>
          <w:b/>
          <w:bCs/>
        </w:rPr>
        <w:t xml:space="preserve">guardrails (code) block in real time; Langfuse records when they fire and lets you alert and measure.</w:t>
      </w:r>
    </w:p>
    <w:p>
      <w:pPr>
        <w:pStyle w:val="Heading2"/>
        <w:spacing w:after="110" w:before="240"/>
      </w:pPr>
      <w:r>
        <w:t xml:space="preserve">3. Harness — in our app, and with Langfuse</w:t>
      </w:r>
    </w:p>
    <w:p>
      <w:pPr>
        <w:spacing w:after="140" w:before="40" w:line="276" w:lineRule="auto"/>
      </w:pPr>
      <w:r>
        <w:t xml:space="preserve">Recap: a </w:t>
      </w:r>
      <w:r>
        <w:rPr>
          <w:b/>
          <w:bCs/>
        </w:rPr>
        <w:t xml:space="preserve">harness</w:t>
      </w:r>
      <w:r>
        <w:t xml:space="preserve"> is the machinery that </w:t>
      </w:r>
      <w:r>
        <w:rPr>
          <w:i/>
          <w:iCs/>
        </w:rPr>
        <w:t xml:space="preserve">runs</w:t>
      </w:r>
      <w:r>
        <w:t xml:space="preserve"> the evaluation — it drives inputs through the system, collects outputs, scores them, and reports. It's active; you run it.</w:t>
      </w:r>
    </w:p>
    <w:p>
      <w:pPr>
        <w:spacing w:after="140" w:before="40" w:line="276" w:lineRule="auto"/>
      </w:pPr>
      <w:r>
        <w:t xml:space="preserve">In CineBook, the harness is the set of scripts in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BN/evals/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rPr>
          <w:rFonts w:ascii="Consolas" w:cs="Consolas" w:eastAsia="Consolas" w:hAnsi="Consolas"/>
          <w:color w:val="8250DF"/>
          <w:sz w:val="19"/>
          <w:szCs w:val="19"/>
        </w:rPr>
        <w:t xml:space="preserve">run_eval.py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summariser_eval.py</w:t>
      </w:r>
      <w:r>
        <w:t xml:space="preserve">, </w:t>
      </w:r>
      <w:r>
        <w:rPr>
          <w:rFonts w:ascii="Consolas" w:cs="Consolas" w:eastAsia="Consolas" w:hAnsi="Consolas"/>
          <w:color w:val="8250DF"/>
          <w:sz w:val="19"/>
          <w:szCs w:val="19"/>
        </w:rPr>
        <w:t xml:space="preserve">summariser_dataset_eval.py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20" w:line="276" w:lineRule="auto"/>
      </w:pPr>
      <w:r>
        <w:t xml:space="preserve">They do: log in → loop the dataset → call the live API (the system) → call the judge (scorer) → aggregate → report. That orchestration </w:t>
      </w:r>
      <w:r>
        <w:rPr>
          <w:i/>
          <w:iCs/>
        </w:rPr>
        <w:t xml:space="preserve">is</w:t>
      </w:r>
      <w:r>
        <w:t xml:space="preserve"> the harness.</w:t>
      </w:r>
    </w:p>
    <w:p>
      <w:pPr>
        <w:spacing w:after="140" w:before="40" w:line="276" w:lineRule="auto"/>
      </w:pPr>
      <w:r>
        <w:t xml:space="preserve">With Langfuse, you have two options for the harness: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Your own harness pushes to Langfuse</w:t>
      </w:r>
      <w:r>
        <w:t xml:space="preserve"> (what we did) — our script ran the eval and POSTed scores to Langfuse via the scores API. The script is the harness; Langfuse is the store / UI.</w:t>
      </w:r>
    </w:p>
    <w:p>
      <w:pPr>
        <w:pStyle w:val="ListParagraph"/>
        <w:numPr>
          <w:ilvl w:val="0"/>
          <w:numId w:val="3"/>
        </w:numPr>
        <w:spacing w:after="80" w:before="20" w:line="276" w:lineRule="auto"/>
      </w:pPr>
      <w:r>
        <w:rPr>
          <w:b/>
          <w:bCs/>
        </w:rPr>
        <w:t xml:space="preserve">Langfuse Datasets + Experiments as a managed harness</w:t>
      </w:r>
      <w:r>
        <w:t xml:space="preserve"> — you give Langfuse a dataset and a function, and it runs each item, records the run, and aggregates. The experiment framework becomes the harness.</w:t>
      </w:r>
    </w:p>
    <w:p>
      <w:pPr>
        <w:spacing w:after="140" w:before="40" w:line="276" w:lineRule="auto"/>
      </w:pPr>
      <w:r>
        <w:t xml:space="preserve">Either way, Langfuse is the observability layer (it stores traces + scores + datasets); the harness is the runner.</w:t>
      </w:r>
    </w:p>
    <w:p>
      <w:pPr>
        <w:pStyle w:val="Heading2"/>
        <w:spacing w:after="110" w:before="240"/>
      </w:pPr>
      <w:r>
        <w:t xml:space="preserve">The mental model — how it all fits together</w:t>
      </w:r>
    </w:p>
    <w:p>
      <w:pPr>
        <w:spacing w:after="40" w:before="80"/>
        <w:jc w:val="center"/>
      </w:pPr>
      <w:r>
        <w:drawing>
          <wp:inline distT="0" distB="0" distL="0" distR="0">
            <wp:extent cx="5829300" cy="2647950"/>
            <wp:effectExtent t="0" r="0" b="0" l="0"/>
            <wp:docPr id="1" name="figure" descr="How CineBook AI is guarded, measured, and observed — guardrails protect the live request path, a harness drives the evaluation path, and Langfuse observes everything" title="How CineBook AI is guarded, measured, and observed — guardrails protect the live request path, a harness drives the evaluation path, and Langfuse observes every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 w:before="0"/>
        <w:jc w:val="center"/>
      </w:pPr>
      <w:r>
        <w:rPr>
          <w:i/>
          <w:iCs/>
          <w:color w:val="5B6675"/>
          <w:sz w:val="17"/>
          <w:szCs w:val="17"/>
        </w:rPr>
        <w:t xml:space="preserve">How CineBook AI is guarded, measured, and observed — guardrails protect the live request path, a harness drives the evaluation path, and Langfuse observes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5"/>
        <w:gridCol w:w="2340"/>
        <w:gridCol w:w="3325"/>
      </w:tblGrid>
      <w:tr>
        <w:trPr>
          <w:tblHeader/>
        </w:trPr>
        <w:tc>
          <w:tcPr>
            <w:tcW w:type="dxa" w:w="36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3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A2B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Changes the model?</w:t>
            </w:r>
          </w:p>
        </w:tc>
      </w:tr>
      <w:tr>
        <w:tc>
          <w:tcPr>
            <w:tcW w:type="dxa" w:w="36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:-:</w:t>
            </w:r>
          </w:p>
        </w:tc>
        <w:tc>
          <w:tcPr>
            <w:tcW w:type="dxa" w:w="2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Training</w:t>
            </w:r>
          </w:p>
        </w:tc>
        <w:tc>
          <w:tcPr>
            <w:tcW w:type="dxa" w:w="33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rewires the model's weights</w:t>
            </w:r>
          </w:p>
        </w:tc>
      </w:tr>
      <w:tr>
        <w:tc>
          <w:tcPr>
            <w:tcW w:type="dxa" w:w="36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(we're not doing it)</w:t>
            </w:r>
          </w:p>
        </w:tc>
        <w:tc>
          <w:tcPr>
            <w:tcW w:type="dxa" w:w="2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Yes — but N/A here</w:t>
            </w:r>
          </w:p>
        </w:tc>
        <w:tc>
          <w:tcPr>
            <w:tcW w:type="dxa" w:w="33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Guardrails</w:t>
            </w:r>
          </w:p>
        </w:tc>
      </w:tr>
      <w:tr>
        <w:tc>
          <w:tcPr>
            <w:tcW w:type="dxa" w:w="36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prevent harm in real time</w:t>
            </w:r>
          </w:p>
        </w:tc>
        <w:tc>
          <w:tcPr>
            <w:tcW w:type="dxa" w:w="2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every live request</w:t>
            </w:r>
          </w:p>
        </w:tc>
        <w:tc>
          <w:tcPr>
            <w:tcW w:type="dxa" w:w="33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6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Harness</w:t>
            </w:r>
          </w:p>
        </w:tc>
        <w:tc>
          <w:tcPr>
            <w:tcW w:type="dxa" w:w="2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runs the evaluation</w:t>
            </w:r>
          </w:p>
        </w:tc>
        <w:tc>
          <w:tcPr>
            <w:tcW w:type="dxa" w:w="33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when you test</w:t>
            </w:r>
          </w:p>
        </w:tc>
      </w:tr>
      <w:tr>
        <w:tc>
          <w:tcPr>
            <w:tcW w:type="dxa" w:w="36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Evals</w:t>
            </w:r>
          </w:p>
        </w:tc>
        <w:tc>
          <w:tcPr>
            <w:tcW w:type="dxa" w:w="33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measure output quality</w:t>
            </w:r>
          </w:p>
        </w:tc>
      </w:tr>
      <w:tr>
        <w:tc>
          <w:tcPr>
            <w:tcW w:type="dxa" w:w="36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offline (gate) + online</w:t>
            </w:r>
          </w:p>
        </w:tc>
        <w:tc>
          <w:tcPr>
            <w:tcW w:type="dxa" w:w="2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  <w:tc>
          <w:tcPr>
            <w:tcW w:type="dxa" w:w="33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1F5FB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Langfuse</w:t>
            </w:r>
          </w:p>
        </w:tc>
      </w:tr>
      <w:tr>
        <w:tc>
          <w:tcPr>
            <w:tcW w:type="dxa" w:w="369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observe, store, compare, alert</w:t>
            </w:r>
          </w:p>
        </w:tc>
        <w:tc>
          <w:tcPr>
            <w:tcW w:type="dxa" w:w="234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always</w:t>
            </w:r>
          </w:p>
        </w:tc>
        <w:tc>
          <w:tcPr>
            <w:tcW w:type="dxa" w:w="332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FFFFF" w:val="clear"/>
            <w:tcMar>
              <w:top w:type="dxa" w:w="66"/>
              <w:left w:type="dxa" w:w="110"/>
              <w:bottom w:type="dxa" w:w="66"/>
              <w:right w:type="dxa" w:w="11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2563EB" w:sz="18" w:space="14"/>
        </w:pBdr>
        <w:shd w:fill="EFF4FE" w:val="clear"/>
        <w:spacing w:after="140" w:before="80" w:line="276" w:lineRule="auto"/>
        <w:ind w:left="360"/>
      </w:pPr>
      <w:r>
        <w:rPr>
          <w:i/>
          <w:iCs/>
          <w:color w:val="33415C"/>
        </w:rPr>
        <w:t xml:space="preserve">The one-line takeaway: we never train the model — we shape its inputs (prompts / RAG / memory), guard its actions (guardrails), measure its outputs (evals via a harness), and observe everything in Langfuse.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B6675"/>
        <w:sz w:val="16"/>
        <w:szCs w:val="16"/>
      </w:rPr>
      <w:t xml:space="preserve">Evaluation Foundations: Training, Guardrails &amp; Harness</w:t>
    </w:r>
    <w:r>
      <w:rPr>
        <w:color w:val="5B6675"/>
        <w:sz w:val="16"/>
        <w:szCs w:val="16"/>
      </w:rPr>
      <w:t xml:space="preserve">	Page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  <w:lvl w:ilvl="2" w15:tentative="1">
      <w:start w:val="1"/>
      <w:numFmt w:val="bullet"/>
      <w:lvlText w:val="▪"/>
      <w:lvlJc w:val="left"/>
      <w:pPr>
        <w:ind w:left="13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6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20"/>
      <w:outlineLvl w:val="0"/>
    </w:pPr>
    <w:rPr>
      <w:rFonts w:ascii="Arial" w:cs="Arial" w:eastAsia="Arial" w:hAnsi="Arial"/>
      <w:b/>
      <w:bCs/>
      <w:color w:val="1A2B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1A2B4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90"/>
      <w:outlineLvl w:val="2"/>
    </w:pPr>
    <w:rPr>
      <w:rFonts w:ascii="Arial" w:cs="Arial" w:eastAsia="Arial" w:hAnsi="Arial"/>
      <w:b/>
      <w:bCs/>
      <w:color w:val="3341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3d44721a1b071969cabccdd7ccf013d6cb97b5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Evaluation Foundations: Training, Guardrails &amp; Harness</dc:title>
  <dc:creator>document-builder</dc:creator>
  <cp:lastModifiedBy>Un-named</cp:lastModifiedBy>
  <cp:revision>1</cp:revision>
  <dcterms:created xsi:type="dcterms:W3CDTF">2026-06-29T05:45:27.867Z</dcterms:created>
  <dcterms:modified xsi:type="dcterms:W3CDTF">2026-06-29T05:45:27.867Z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