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2524" w14:textId="77777777" w:rsidR="00A67691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61FA5C" wp14:editId="2FCE5AB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1A7BCACC" wp14:editId="1A1FA83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7C8" w14:textId="77777777" w:rsidR="00A67691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42E7D73E" w14:textId="77777777" w:rsidR="00A67691" w:rsidRDefault="00A6769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67691" w14:paraId="39D68328" w14:textId="77777777">
        <w:trPr>
          <w:trHeight w:val="419"/>
        </w:trPr>
        <w:tc>
          <w:tcPr>
            <w:tcW w:w="2820" w:type="dxa"/>
          </w:tcPr>
          <w:p w14:paraId="53393938" w14:textId="77777777" w:rsidR="00A67691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5550610" w14:textId="27E01179" w:rsidR="00A67691" w:rsidRDefault="00AC4648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 july 2026</w:t>
            </w:r>
          </w:p>
        </w:tc>
      </w:tr>
      <w:tr w:rsidR="00A67691" w14:paraId="643AC20E" w14:textId="77777777">
        <w:trPr>
          <w:trHeight w:val="420"/>
        </w:trPr>
        <w:tc>
          <w:tcPr>
            <w:tcW w:w="2820" w:type="dxa"/>
          </w:tcPr>
          <w:p w14:paraId="75726C38" w14:textId="77777777" w:rsidR="00A67691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1AEA69E" w14:textId="77777777" w:rsidR="00A67691" w:rsidRDefault="00000000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A67691" w14:paraId="12E1D9E3" w14:textId="77777777">
        <w:trPr>
          <w:trHeight w:val="399"/>
        </w:trPr>
        <w:tc>
          <w:tcPr>
            <w:tcW w:w="2820" w:type="dxa"/>
          </w:tcPr>
          <w:p w14:paraId="3D3377F1" w14:textId="77777777" w:rsidR="00A67691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A8D1EC1" w14:textId="7720670D" w:rsidR="00A67691" w:rsidRDefault="00AC4648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AC4648">
              <w:rPr>
                <w:rFonts w:ascii="Arial MT"/>
                <w:b/>
                <w:bCs/>
                <w:spacing w:val="-2"/>
                <w:sz w:val="20"/>
              </w:rPr>
              <w:t>Flood Prediction</w:t>
            </w:r>
          </w:p>
        </w:tc>
      </w:tr>
      <w:tr w:rsidR="00A67691" w14:paraId="12C443D1" w14:textId="77777777">
        <w:trPr>
          <w:trHeight w:val="420"/>
        </w:trPr>
        <w:tc>
          <w:tcPr>
            <w:tcW w:w="2820" w:type="dxa"/>
          </w:tcPr>
          <w:p w14:paraId="7D709208" w14:textId="77777777" w:rsidR="00A67691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29F426D" w14:textId="77777777" w:rsidR="00A67691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0E6A51D7" w14:textId="77777777" w:rsidR="00A67691" w:rsidRDefault="00A67691">
      <w:pPr>
        <w:pStyle w:val="BodyText"/>
        <w:spacing w:before="210"/>
        <w:rPr>
          <w:rFonts w:ascii="Arial"/>
          <w:b/>
          <w:sz w:val="28"/>
        </w:rPr>
      </w:pPr>
    </w:p>
    <w:p w14:paraId="1FD25F54" w14:textId="77777777" w:rsidR="00A67691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649FD229" w14:textId="77777777" w:rsidR="00A67691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624E5505" w14:textId="77777777" w:rsidR="00A67691" w:rsidRDefault="00A67691">
      <w:pPr>
        <w:pStyle w:val="BodyText"/>
      </w:pPr>
    </w:p>
    <w:p w14:paraId="722090C2" w14:textId="77777777" w:rsidR="00A67691" w:rsidRDefault="00A67691">
      <w:pPr>
        <w:pStyle w:val="BodyText"/>
        <w:spacing w:before="57"/>
      </w:pPr>
    </w:p>
    <w:p w14:paraId="665E4A8D" w14:textId="77777777" w:rsidR="00A67691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A67691" w14:paraId="795E45E0" w14:textId="77777777">
        <w:trPr>
          <w:trHeight w:val="839"/>
        </w:trPr>
        <w:tc>
          <w:tcPr>
            <w:tcW w:w="580" w:type="dxa"/>
          </w:tcPr>
          <w:p w14:paraId="4A5EE89A" w14:textId="77777777" w:rsidR="00A67691" w:rsidRDefault="00A6769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360E2C92" w14:textId="77777777" w:rsidR="00A67691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gramEnd"/>
          </w:p>
        </w:tc>
        <w:tc>
          <w:tcPr>
            <w:tcW w:w="3980" w:type="dxa"/>
          </w:tcPr>
          <w:p w14:paraId="58D0A199" w14:textId="77777777" w:rsidR="00A67691" w:rsidRDefault="00A6769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6D44C23" w14:textId="77777777" w:rsidR="00A67691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2979C796" w14:textId="77777777" w:rsidR="00A67691" w:rsidRDefault="00A6769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3FEA9C69" w14:textId="77777777" w:rsidR="00A67691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267F3699" w14:textId="77777777" w:rsidR="00A67691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A67691" w14:paraId="5AC37294" w14:textId="77777777">
        <w:trPr>
          <w:trHeight w:val="620"/>
        </w:trPr>
        <w:tc>
          <w:tcPr>
            <w:tcW w:w="580" w:type="dxa"/>
          </w:tcPr>
          <w:p w14:paraId="30AB885B" w14:textId="77777777" w:rsidR="00A67691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3F9AC6C7" w14:textId="200D3524" w:rsidR="00A67691" w:rsidRDefault="00AC4648">
            <w:pPr>
              <w:pStyle w:val="TableParagraph"/>
              <w:rPr>
                <w:rFonts w:ascii="Times New Roman"/>
                <w:sz w:val="18"/>
              </w:rPr>
            </w:pPr>
            <w:r w:rsidRPr="00AC4648">
              <w:rPr>
                <w:rFonts w:ascii="Times New Roman"/>
                <w:sz w:val="18"/>
              </w:rPr>
              <w:t>Uses only historical weather data for prediction</w:t>
            </w:r>
          </w:p>
        </w:tc>
        <w:tc>
          <w:tcPr>
            <w:tcW w:w="3400" w:type="dxa"/>
          </w:tcPr>
          <w:p w14:paraId="2FC89138" w14:textId="24E41DD2" w:rsidR="00A67691" w:rsidRDefault="007220FD">
            <w:pPr>
              <w:pStyle w:val="TableParagraph"/>
              <w:rPr>
                <w:rFonts w:ascii="Times New Roman"/>
                <w:sz w:val="18"/>
              </w:rPr>
            </w:pPr>
            <w:r w:rsidRPr="007220FD">
              <w:rPr>
                <w:rFonts w:ascii="Times New Roman"/>
                <w:sz w:val="18"/>
              </w:rPr>
              <w:t>Prediction accuracy may decrease if weather patterns change significantly</w:t>
            </w:r>
          </w:p>
        </w:tc>
        <w:tc>
          <w:tcPr>
            <w:tcW w:w="2380" w:type="dxa"/>
          </w:tcPr>
          <w:p w14:paraId="3C77CB6A" w14:textId="59501DA2" w:rsidR="00A67691" w:rsidRDefault="000764A1">
            <w:pPr>
              <w:pStyle w:val="TableParagraph"/>
              <w:rPr>
                <w:rFonts w:ascii="Times New Roman"/>
                <w:sz w:val="18"/>
              </w:rPr>
            </w:pPr>
            <w:r w:rsidRPr="000764A1">
              <w:rPr>
                <w:rFonts w:ascii="Times New Roman"/>
                <w:sz w:val="18"/>
              </w:rPr>
              <w:t>High</w:t>
            </w:r>
          </w:p>
        </w:tc>
      </w:tr>
      <w:tr w:rsidR="00A67691" w14:paraId="4BABEE58" w14:textId="77777777">
        <w:trPr>
          <w:trHeight w:val="600"/>
        </w:trPr>
        <w:tc>
          <w:tcPr>
            <w:tcW w:w="580" w:type="dxa"/>
          </w:tcPr>
          <w:p w14:paraId="170F8623" w14:textId="77777777" w:rsidR="00A67691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999B58B" w14:textId="5A863151" w:rsidR="00A67691" w:rsidRDefault="007220FD">
            <w:pPr>
              <w:pStyle w:val="TableParagraph"/>
              <w:rPr>
                <w:rFonts w:ascii="Times New Roman"/>
                <w:sz w:val="18"/>
              </w:rPr>
            </w:pPr>
            <w:r w:rsidRPr="007220FD">
              <w:rPr>
                <w:rFonts w:ascii="Times New Roman"/>
                <w:sz w:val="18"/>
              </w:rPr>
              <w:t>No real-time weather API integration</w:t>
            </w:r>
          </w:p>
        </w:tc>
        <w:tc>
          <w:tcPr>
            <w:tcW w:w="3400" w:type="dxa"/>
          </w:tcPr>
          <w:p w14:paraId="28D6849E" w14:textId="17A1F808" w:rsidR="00A67691" w:rsidRDefault="000764A1">
            <w:pPr>
              <w:pStyle w:val="TableParagraph"/>
              <w:rPr>
                <w:rFonts w:ascii="Times New Roman"/>
                <w:sz w:val="18"/>
              </w:rPr>
            </w:pPr>
            <w:r w:rsidRPr="000764A1">
              <w:rPr>
                <w:rFonts w:ascii="Times New Roman"/>
                <w:sz w:val="18"/>
              </w:rPr>
              <w:t>Users must manually enter weather parameters</w:t>
            </w:r>
          </w:p>
        </w:tc>
        <w:tc>
          <w:tcPr>
            <w:tcW w:w="2380" w:type="dxa"/>
          </w:tcPr>
          <w:p w14:paraId="48AA632F" w14:textId="052990AA" w:rsidR="00A67691" w:rsidRDefault="000764A1">
            <w:pPr>
              <w:pStyle w:val="TableParagraph"/>
              <w:rPr>
                <w:rFonts w:ascii="Times New Roman"/>
                <w:sz w:val="18"/>
              </w:rPr>
            </w:pPr>
            <w:r w:rsidRPr="000764A1">
              <w:rPr>
                <w:rFonts w:ascii="Times New Roman"/>
                <w:sz w:val="18"/>
              </w:rPr>
              <w:t>High</w:t>
            </w:r>
          </w:p>
        </w:tc>
      </w:tr>
      <w:tr w:rsidR="00A67691" w14:paraId="1646AFB3" w14:textId="77777777">
        <w:trPr>
          <w:trHeight w:val="619"/>
        </w:trPr>
        <w:tc>
          <w:tcPr>
            <w:tcW w:w="580" w:type="dxa"/>
          </w:tcPr>
          <w:p w14:paraId="1DE391DE" w14:textId="77777777" w:rsidR="00A67691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20FD" w:rsidRPr="007220FD" w14:paraId="6BF242F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D4B360" w14:textId="77777777" w:rsidR="007220FD" w:rsidRPr="007220FD" w:rsidRDefault="007220FD" w:rsidP="007220FD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47FFD672" w14:textId="77777777" w:rsidR="007220FD" w:rsidRPr="007220FD" w:rsidRDefault="007220FD" w:rsidP="007220FD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0"/>
            </w:tblGrid>
            <w:tr w:rsidR="007220FD" w:rsidRPr="007220FD" w14:paraId="79A96425" w14:textId="77777777">
              <w:trPr>
                <w:tblCellSpacing w:w="15" w:type="dxa"/>
              </w:trPr>
              <w:tc>
                <w:tcPr>
                  <w:tcW w:w="4930" w:type="dxa"/>
                  <w:vAlign w:val="center"/>
                  <w:hideMark/>
                </w:tcPr>
                <w:p w14:paraId="3CD2AFA7" w14:textId="77777777" w:rsidR="007220FD" w:rsidRPr="007220FD" w:rsidRDefault="007220FD" w:rsidP="007220FD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7220FD">
                    <w:rPr>
                      <w:rFonts w:ascii="Times New Roman"/>
                      <w:sz w:val="18"/>
                      <w:lang w:val="en-IN"/>
                    </w:rPr>
                    <w:t>Limited cloud deployment and notification support</w:t>
                  </w:r>
                </w:p>
              </w:tc>
            </w:tr>
          </w:tbl>
          <w:p w14:paraId="3E5FBAB4" w14:textId="77777777" w:rsidR="00A67691" w:rsidRDefault="00A676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0" w:type="dxa"/>
          </w:tcPr>
          <w:p w14:paraId="798A690C" w14:textId="2EDD4B1E" w:rsidR="00A67691" w:rsidRDefault="000764A1">
            <w:pPr>
              <w:pStyle w:val="TableParagraph"/>
              <w:rPr>
                <w:rFonts w:ascii="Times New Roman"/>
                <w:sz w:val="18"/>
              </w:rPr>
            </w:pPr>
            <w:r w:rsidRPr="000764A1">
              <w:rPr>
                <w:rFonts w:ascii="Times New Roman"/>
                <w:sz w:val="18"/>
              </w:rPr>
              <w:t>No automatic SMS/Email alerts or large-scale deployment</w:t>
            </w:r>
          </w:p>
        </w:tc>
        <w:tc>
          <w:tcPr>
            <w:tcW w:w="2380" w:type="dxa"/>
          </w:tcPr>
          <w:p w14:paraId="4DECF382" w14:textId="327571BF" w:rsidR="00A67691" w:rsidRDefault="00606C8F">
            <w:pPr>
              <w:pStyle w:val="TableParagraph"/>
              <w:rPr>
                <w:rFonts w:ascii="Times New Roman"/>
                <w:sz w:val="18"/>
              </w:rPr>
            </w:pPr>
            <w:r w:rsidRPr="00606C8F">
              <w:rPr>
                <w:rFonts w:ascii="Times New Roman"/>
                <w:sz w:val="18"/>
              </w:rPr>
              <w:t>Medium</w:t>
            </w:r>
          </w:p>
        </w:tc>
      </w:tr>
    </w:tbl>
    <w:p w14:paraId="30CF27F7" w14:textId="77777777" w:rsidR="00A67691" w:rsidRDefault="00A67691">
      <w:pPr>
        <w:pStyle w:val="BodyText"/>
        <w:spacing w:before="231"/>
        <w:rPr>
          <w:rFonts w:ascii="Arial"/>
          <w:b/>
          <w:sz w:val="22"/>
        </w:rPr>
      </w:pPr>
    </w:p>
    <w:p w14:paraId="163D0294" w14:textId="77777777" w:rsidR="00A67691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A67691" w14:paraId="0B6F33A8" w14:textId="77777777">
        <w:trPr>
          <w:trHeight w:val="599"/>
        </w:trPr>
        <w:tc>
          <w:tcPr>
            <w:tcW w:w="580" w:type="dxa"/>
          </w:tcPr>
          <w:p w14:paraId="3D98A50F" w14:textId="77777777" w:rsidR="00A67691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gramEnd"/>
          </w:p>
        </w:tc>
        <w:tc>
          <w:tcPr>
            <w:tcW w:w="2260" w:type="dxa"/>
          </w:tcPr>
          <w:p w14:paraId="2400FA41" w14:textId="77777777" w:rsidR="00A67691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548D663B" w14:textId="77777777" w:rsidR="00A67691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4F97BE5F" w14:textId="77777777" w:rsidR="00A67691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A67691" w14:paraId="1F729461" w14:textId="77777777">
        <w:trPr>
          <w:trHeight w:val="620"/>
        </w:trPr>
        <w:tc>
          <w:tcPr>
            <w:tcW w:w="580" w:type="dxa"/>
          </w:tcPr>
          <w:p w14:paraId="441D7226" w14:textId="77777777" w:rsidR="00A67691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8B0E589" w14:textId="77777777" w:rsidR="00A67691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7562886A" w14:textId="6AEAA174" w:rsidR="00A67691" w:rsidRDefault="00606C8F">
            <w:pPr>
              <w:pStyle w:val="TableParagraph"/>
              <w:rPr>
                <w:rFonts w:ascii="Times New Roman"/>
                <w:sz w:val="18"/>
              </w:rPr>
            </w:pPr>
            <w:r w:rsidRPr="00606C8F">
              <w:rPr>
                <w:rFonts w:ascii="Times New Roman"/>
                <w:sz w:val="18"/>
              </w:rPr>
              <w:t>Supports a limited number of users on a local Flask server</w:t>
            </w:r>
          </w:p>
        </w:tc>
        <w:tc>
          <w:tcPr>
            <w:tcW w:w="5220" w:type="dxa"/>
          </w:tcPr>
          <w:p w14:paraId="60184DEE" w14:textId="04870639" w:rsidR="00A67691" w:rsidRDefault="00430758">
            <w:pPr>
              <w:pStyle w:val="TableParagraph"/>
              <w:rPr>
                <w:rFonts w:ascii="Times New Roman"/>
                <w:sz w:val="18"/>
              </w:rPr>
            </w:pPr>
            <w:r w:rsidRPr="00430758">
              <w:rPr>
                <w:rFonts w:ascii="Times New Roman"/>
                <w:sz w:val="18"/>
              </w:rPr>
              <w:t xml:space="preserve">Deploy on </w:t>
            </w:r>
            <w:r w:rsidRPr="00430758">
              <w:rPr>
                <w:rFonts w:ascii="Times New Roman"/>
                <w:b/>
                <w:bCs/>
                <w:sz w:val="18"/>
              </w:rPr>
              <w:t>IBM Cloud</w:t>
            </w:r>
            <w:r w:rsidRPr="00430758">
              <w:rPr>
                <w:rFonts w:ascii="Times New Roman"/>
                <w:sz w:val="18"/>
              </w:rPr>
              <w:t xml:space="preserve"> or another cloud platform with load balancing to support many concurrent users.</w:t>
            </w:r>
          </w:p>
        </w:tc>
      </w:tr>
      <w:tr w:rsidR="00A67691" w14:paraId="60BD0079" w14:textId="77777777">
        <w:trPr>
          <w:trHeight w:val="600"/>
        </w:trPr>
        <w:tc>
          <w:tcPr>
            <w:tcW w:w="580" w:type="dxa"/>
          </w:tcPr>
          <w:p w14:paraId="09B31CD1" w14:textId="77777777" w:rsidR="00A67691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7652DA8" w14:textId="77777777" w:rsidR="00A67691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3F95548E" w14:textId="00376532" w:rsidR="00A67691" w:rsidRDefault="00F27D7D">
            <w:pPr>
              <w:pStyle w:val="TableParagraph"/>
              <w:rPr>
                <w:rFonts w:ascii="Times New Roman"/>
                <w:sz w:val="18"/>
              </w:rPr>
            </w:pPr>
            <w:r w:rsidRPr="00F27D7D">
              <w:rPr>
                <w:rFonts w:ascii="Times New Roman"/>
                <w:sz w:val="18"/>
              </w:rPr>
              <w:t>Uses a CSV dataset for training and prediction</w:t>
            </w:r>
          </w:p>
        </w:tc>
        <w:tc>
          <w:tcPr>
            <w:tcW w:w="5220" w:type="dxa"/>
          </w:tcPr>
          <w:p w14:paraId="5ED9B336" w14:textId="708A05F5" w:rsidR="00A67691" w:rsidRDefault="00430758">
            <w:pPr>
              <w:pStyle w:val="TableParagraph"/>
              <w:rPr>
                <w:rFonts w:ascii="Times New Roman"/>
                <w:sz w:val="18"/>
              </w:rPr>
            </w:pPr>
            <w:r w:rsidRPr="00430758">
              <w:rPr>
                <w:rFonts w:ascii="Times New Roman"/>
                <w:sz w:val="18"/>
              </w:rPr>
              <w:t xml:space="preserve">Migrate to a relational database such as </w:t>
            </w:r>
            <w:r w:rsidRPr="00430758">
              <w:rPr>
                <w:rFonts w:ascii="Times New Roman"/>
                <w:b/>
                <w:bCs/>
                <w:sz w:val="18"/>
              </w:rPr>
              <w:t>MySQL</w:t>
            </w:r>
            <w:r w:rsidRPr="00430758">
              <w:rPr>
                <w:rFonts w:ascii="Times New Roman"/>
                <w:sz w:val="18"/>
              </w:rPr>
              <w:t xml:space="preserve"> or </w:t>
            </w:r>
            <w:r w:rsidRPr="00430758">
              <w:rPr>
                <w:rFonts w:ascii="Times New Roman"/>
                <w:b/>
                <w:bCs/>
                <w:sz w:val="18"/>
              </w:rPr>
              <w:t>PostgreSQL</w:t>
            </w:r>
            <w:r w:rsidRPr="00430758">
              <w:rPr>
                <w:rFonts w:ascii="Times New Roman"/>
                <w:sz w:val="18"/>
              </w:rPr>
              <w:t xml:space="preserve"> to efficiently manage larger datasets and prediction logs.</w:t>
            </w:r>
          </w:p>
        </w:tc>
      </w:tr>
      <w:tr w:rsidR="00A67691" w14:paraId="0A07DC51" w14:textId="77777777">
        <w:trPr>
          <w:trHeight w:val="619"/>
        </w:trPr>
        <w:tc>
          <w:tcPr>
            <w:tcW w:w="580" w:type="dxa"/>
          </w:tcPr>
          <w:p w14:paraId="4DC80456" w14:textId="77777777" w:rsidR="00A67691" w:rsidRDefault="00000000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0D5B440B" w14:textId="77777777" w:rsidR="00A67691" w:rsidRDefault="00000000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014E0396" w14:textId="0B4B9948" w:rsidR="00A67691" w:rsidRDefault="00F27D7D">
            <w:pPr>
              <w:pStyle w:val="TableParagraph"/>
              <w:rPr>
                <w:rFonts w:ascii="Times New Roman"/>
                <w:sz w:val="18"/>
              </w:rPr>
            </w:pPr>
            <w:r w:rsidRPr="00F27D7D">
              <w:rPr>
                <w:rFonts w:ascii="Times New Roman"/>
                <w:sz w:val="18"/>
              </w:rPr>
              <w:t>Prediction is performed using a locally hosted ML model</w:t>
            </w:r>
          </w:p>
        </w:tc>
        <w:tc>
          <w:tcPr>
            <w:tcW w:w="5220" w:type="dxa"/>
          </w:tcPr>
          <w:p w14:paraId="28EC3DB4" w14:textId="6602FD7C" w:rsidR="00A67691" w:rsidRDefault="00430758">
            <w:pPr>
              <w:pStyle w:val="TableParagraph"/>
              <w:rPr>
                <w:rFonts w:ascii="Times New Roman"/>
                <w:sz w:val="18"/>
              </w:rPr>
            </w:pPr>
            <w:r w:rsidRPr="00430758">
              <w:rPr>
                <w:rFonts w:ascii="Times New Roman"/>
                <w:sz w:val="18"/>
              </w:rPr>
              <w:t>Optimize the ML pipeline, use model caching, and enable GPU/cloud-based inference for faster predictions.</w:t>
            </w:r>
          </w:p>
        </w:tc>
      </w:tr>
      <w:tr w:rsidR="00A67691" w14:paraId="257ECD92" w14:textId="77777777">
        <w:trPr>
          <w:trHeight w:val="600"/>
        </w:trPr>
        <w:tc>
          <w:tcPr>
            <w:tcW w:w="580" w:type="dxa"/>
          </w:tcPr>
          <w:p w14:paraId="6A9BB7B3" w14:textId="77777777" w:rsidR="00A67691" w:rsidRDefault="00000000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72E32CEC" w14:textId="77777777" w:rsidR="00A67691" w:rsidRDefault="00000000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103F48A2" w14:textId="0F279A7D" w:rsidR="00A67691" w:rsidRDefault="00F27D7D">
            <w:pPr>
              <w:pStyle w:val="TableParagraph"/>
              <w:rPr>
                <w:rFonts w:ascii="Times New Roman"/>
                <w:sz w:val="18"/>
              </w:rPr>
            </w:pPr>
            <w:r w:rsidRPr="00F27D7D">
              <w:rPr>
                <w:rFonts w:ascii="Times New Roman"/>
                <w:sz w:val="18"/>
              </w:rPr>
              <w:t>Basic application security</w:t>
            </w:r>
          </w:p>
        </w:tc>
        <w:tc>
          <w:tcPr>
            <w:tcW w:w="5220" w:type="dxa"/>
          </w:tcPr>
          <w:p w14:paraId="66D21BBB" w14:textId="7D570723" w:rsidR="00A67691" w:rsidRDefault="00406F9F">
            <w:pPr>
              <w:pStyle w:val="TableParagraph"/>
              <w:rPr>
                <w:rFonts w:ascii="Times New Roman"/>
                <w:sz w:val="18"/>
              </w:rPr>
            </w:pPr>
            <w:r w:rsidRPr="00406F9F">
              <w:rPr>
                <w:rFonts w:ascii="Times New Roman"/>
                <w:sz w:val="18"/>
              </w:rPr>
              <w:t>Add user authentication, role-based access control, HTTPS, and encrypted data storage for secure access.</w:t>
            </w:r>
          </w:p>
        </w:tc>
      </w:tr>
    </w:tbl>
    <w:p w14:paraId="0CA11E74" w14:textId="77777777" w:rsidR="00A67691" w:rsidRDefault="00A67691">
      <w:pPr>
        <w:pStyle w:val="BodyText"/>
        <w:spacing w:before="236"/>
        <w:rPr>
          <w:rFonts w:ascii="Arial"/>
          <w:b/>
          <w:sz w:val="22"/>
        </w:rPr>
      </w:pPr>
    </w:p>
    <w:p w14:paraId="1C19F566" w14:textId="77777777" w:rsidR="00A67691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A67691" w14:paraId="206E3D0C" w14:textId="77777777">
        <w:trPr>
          <w:trHeight w:val="600"/>
        </w:trPr>
        <w:tc>
          <w:tcPr>
            <w:tcW w:w="1420" w:type="dxa"/>
          </w:tcPr>
          <w:p w14:paraId="2AE818CE" w14:textId="77777777" w:rsidR="00A67691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50C6D01" w14:textId="77777777" w:rsidR="00A67691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8BE94DB" w14:textId="77777777" w:rsidR="00A67691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72617910" w14:textId="77777777" w:rsidR="00A67691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4028ADEE" w14:textId="77777777" w:rsidR="00A67691" w:rsidRDefault="00A67691">
      <w:pPr>
        <w:pStyle w:val="TableParagraph"/>
        <w:rPr>
          <w:b/>
          <w:sz w:val="18"/>
        </w:rPr>
        <w:sectPr w:rsidR="00A67691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A67691" w14:paraId="5FE19AA6" w14:textId="77777777">
        <w:trPr>
          <w:trHeight w:val="620"/>
        </w:trPr>
        <w:tc>
          <w:tcPr>
            <w:tcW w:w="1420" w:type="dxa"/>
          </w:tcPr>
          <w:p w14:paraId="73A5629E" w14:textId="77777777" w:rsidR="00A67691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2AC53B77" w14:textId="029D6BD8" w:rsidR="00A67691" w:rsidRDefault="00406F9F">
            <w:pPr>
              <w:pStyle w:val="TableParagraph"/>
              <w:rPr>
                <w:rFonts w:ascii="Times New Roman"/>
                <w:sz w:val="18"/>
              </w:rPr>
            </w:pPr>
            <w:r w:rsidRPr="00406F9F">
              <w:rPr>
                <w:rFonts w:ascii="Times New Roman"/>
                <w:sz w:val="18"/>
              </w:rPr>
              <w:t xml:space="preserve">Deploy the application on </w:t>
            </w:r>
            <w:r w:rsidRPr="00406F9F">
              <w:rPr>
                <w:rFonts w:ascii="Times New Roman"/>
                <w:b/>
                <w:bCs/>
                <w:sz w:val="18"/>
              </w:rPr>
              <w:t>IBM Cloud</w:t>
            </w:r>
            <w:r w:rsidRPr="00406F9F">
              <w:rPr>
                <w:rFonts w:ascii="Times New Roman"/>
                <w:sz w:val="18"/>
              </w:rPr>
              <w:t xml:space="preserve"> for remote access</w:t>
            </w:r>
          </w:p>
        </w:tc>
        <w:tc>
          <w:tcPr>
            <w:tcW w:w="1980" w:type="dxa"/>
          </w:tcPr>
          <w:p w14:paraId="6B8705A4" w14:textId="266396AD" w:rsidR="00A67691" w:rsidRDefault="006D1262">
            <w:pPr>
              <w:pStyle w:val="TableParagraph"/>
              <w:rPr>
                <w:rFonts w:ascii="Times New Roman"/>
                <w:sz w:val="18"/>
              </w:rPr>
            </w:pPr>
            <w:r w:rsidRPr="006D1262">
              <w:rPr>
                <w:rFonts w:ascii="Times New Roman"/>
                <w:sz w:val="18"/>
              </w:rPr>
              <w:t>1</w:t>
            </w:r>
            <w:r w:rsidRPr="006D1262">
              <w:rPr>
                <w:rFonts w:ascii="Times New Roman"/>
                <w:sz w:val="18"/>
              </w:rPr>
              <w:t>–</w:t>
            </w:r>
            <w:r w:rsidRPr="006D1262">
              <w:rPr>
                <w:rFonts w:ascii="Times New Roman"/>
                <w:sz w:val="18"/>
              </w:rPr>
              <w:t>2 Months</w:t>
            </w:r>
          </w:p>
        </w:tc>
        <w:tc>
          <w:tcPr>
            <w:tcW w:w="3520" w:type="dxa"/>
          </w:tcPr>
          <w:p w14:paraId="35F0545F" w14:textId="3F61C77D" w:rsidR="00A67691" w:rsidRDefault="00A8471E">
            <w:pPr>
              <w:pStyle w:val="TableParagraph"/>
              <w:rPr>
                <w:rFonts w:ascii="Times New Roman"/>
                <w:sz w:val="18"/>
              </w:rPr>
            </w:pPr>
            <w:r w:rsidRPr="00A8471E">
              <w:rPr>
                <w:rFonts w:ascii="Times New Roman"/>
                <w:sz w:val="18"/>
              </w:rPr>
              <w:t>Improved accessibility, scalability, and availability.</w:t>
            </w:r>
          </w:p>
        </w:tc>
      </w:tr>
      <w:tr w:rsidR="00A67691" w14:paraId="219D67D8" w14:textId="77777777">
        <w:trPr>
          <w:trHeight w:val="600"/>
        </w:trPr>
        <w:tc>
          <w:tcPr>
            <w:tcW w:w="1420" w:type="dxa"/>
          </w:tcPr>
          <w:p w14:paraId="6CF6BFD9" w14:textId="77777777" w:rsidR="00A67691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512AD71A" w14:textId="5775BFDD" w:rsidR="00A67691" w:rsidRDefault="00406F9F">
            <w:pPr>
              <w:pStyle w:val="TableParagraph"/>
              <w:rPr>
                <w:rFonts w:ascii="Times New Roman"/>
                <w:sz w:val="18"/>
              </w:rPr>
            </w:pPr>
            <w:r w:rsidRPr="00406F9F">
              <w:rPr>
                <w:rFonts w:ascii="Times New Roman"/>
                <w:sz w:val="18"/>
              </w:rPr>
              <w:t xml:space="preserve">Integrate </w:t>
            </w:r>
            <w:r w:rsidRPr="00406F9F">
              <w:rPr>
                <w:rFonts w:ascii="Times New Roman"/>
                <w:b/>
                <w:bCs/>
                <w:sz w:val="18"/>
              </w:rPr>
              <w:t>real-time weather APIs</w:t>
            </w:r>
            <w:r w:rsidRPr="00406F9F">
              <w:rPr>
                <w:rFonts w:ascii="Times New Roman"/>
                <w:sz w:val="18"/>
              </w:rPr>
              <w:t xml:space="preserve"> and IoT sensor data</w:t>
            </w:r>
          </w:p>
        </w:tc>
        <w:tc>
          <w:tcPr>
            <w:tcW w:w="1980" w:type="dxa"/>
          </w:tcPr>
          <w:p w14:paraId="738AD03E" w14:textId="2E548795" w:rsidR="00A67691" w:rsidRDefault="006D126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2-3</w:t>
            </w:r>
            <w:r w:rsidRPr="006D1262">
              <w:rPr>
                <w:rFonts w:ascii="Times New Roman"/>
                <w:sz w:val="18"/>
              </w:rPr>
              <w:t xml:space="preserve"> Months</w:t>
            </w:r>
          </w:p>
        </w:tc>
        <w:tc>
          <w:tcPr>
            <w:tcW w:w="3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8471E" w:rsidRPr="00A8471E" w14:paraId="5B29C3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9F9BD3" w14:textId="77777777" w:rsidR="00A8471E" w:rsidRPr="00A8471E" w:rsidRDefault="00A8471E" w:rsidP="00A8471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6C44650A" w14:textId="77777777" w:rsidR="00A8471E" w:rsidRPr="00A8471E" w:rsidRDefault="00A8471E" w:rsidP="00A8471E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75"/>
            </w:tblGrid>
            <w:tr w:rsidR="00A8471E" w:rsidRPr="00A8471E" w14:paraId="6E7E96DE" w14:textId="77777777">
              <w:trPr>
                <w:tblCellSpacing w:w="15" w:type="dxa"/>
              </w:trPr>
              <w:tc>
                <w:tcPr>
                  <w:tcW w:w="4615" w:type="dxa"/>
                  <w:vAlign w:val="center"/>
                  <w:hideMark/>
                </w:tcPr>
                <w:p w14:paraId="16E51C62" w14:textId="77777777" w:rsidR="00A8471E" w:rsidRPr="00A8471E" w:rsidRDefault="00A8471E" w:rsidP="00A8471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A8471E">
                    <w:rPr>
                      <w:rFonts w:ascii="Times New Roman"/>
                      <w:sz w:val="18"/>
                      <w:lang w:val="en-IN"/>
                    </w:rPr>
                    <w:t>More accurate and up-to-date flood predictions.</w:t>
                  </w:r>
                </w:p>
              </w:tc>
            </w:tr>
          </w:tbl>
          <w:p w14:paraId="2F63C586" w14:textId="77777777" w:rsidR="00A67691" w:rsidRDefault="00A676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691" w14:paraId="38FC18B3" w14:textId="77777777">
        <w:trPr>
          <w:trHeight w:val="619"/>
        </w:trPr>
        <w:tc>
          <w:tcPr>
            <w:tcW w:w="1420" w:type="dxa"/>
          </w:tcPr>
          <w:p w14:paraId="2EA58BDB" w14:textId="77777777" w:rsidR="00A67691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1FF327DA" w14:textId="1A3397E7" w:rsidR="00A67691" w:rsidRDefault="00613A2A">
            <w:pPr>
              <w:pStyle w:val="TableParagraph"/>
              <w:rPr>
                <w:rFonts w:ascii="Times New Roman"/>
                <w:sz w:val="18"/>
              </w:rPr>
            </w:pPr>
            <w:r w:rsidRPr="00613A2A">
              <w:rPr>
                <w:rFonts w:ascii="Times New Roman"/>
                <w:sz w:val="18"/>
              </w:rPr>
              <w:t xml:space="preserve">Add </w:t>
            </w:r>
            <w:r w:rsidRPr="00613A2A">
              <w:rPr>
                <w:rFonts w:ascii="Times New Roman"/>
                <w:b/>
                <w:bCs/>
                <w:sz w:val="18"/>
              </w:rPr>
              <w:t>SMS, Email, and Mobile App notifications</w:t>
            </w:r>
            <w:r w:rsidRPr="00613A2A">
              <w:rPr>
                <w:rFonts w:ascii="Times New Roman"/>
                <w:sz w:val="18"/>
              </w:rPr>
              <w:t xml:space="preserve"> for early flood warnings</w:t>
            </w:r>
          </w:p>
        </w:tc>
        <w:tc>
          <w:tcPr>
            <w:tcW w:w="1980" w:type="dxa"/>
          </w:tcPr>
          <w:p w14:paraId="4E4CA120" w14:textId="59D26A1E" w:rsidR="00A67691" w:rsidRDefault="006D126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3-4</w:t>
            </w:r>
            <w:r w:rsidRPr="006D1262">
              <w:rPr>
                <w:rFonts w:ascii="Times New Roman"/>
                <w:sz w:val="18"/>
              </w:rPr>
              <w:t xml:space="preserve"> Months</w:t>
            </w:r>
          </w:p>
        </w:tc>
        <w:tc>
          <w:tcPr>
            <w:tcW w:w="3520" w:type="dxa"/>
          </w:tcPr>
          <w:p w14:paraId="6CCE14AD" w14:textId="79BD9810" w:rsidR="00A67691" w:rsidRDefault="00EE6F29">
            <w:pPr>
              <w:pStyle w:val="TableParagraph"/>
              <w:rPr>
                <w:rFonts w:ascii="Times New Roman"/>
                <w:sz w:val="18"/>
              </w:rPr>
            </w:pPr>
            <w:r w:rsidRPr="00EE6F29">
              <w:rPr>
                <w:rFonts w:ascii="Times New Roman"/>
                <w:sz w:val="18"/>
              </w:rPr>
              <w:t>Faster communication and better disaster preparedness.</w:t>
            </w:r>
          </w:p>
        </w:tc>
      </w:tr>
    </w:tbl>
    <w:p w14:paraId="3A4C5B93" w14:textId="77777777" w:rsidR="00A7225B" w:rsidRDefault="00A7225B"/>
    <w:sectPr w:rsidR="00A7225B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691"/>
    <w:rsid w:val="000764A1"/>
    <w:rsid w:val="00406F9F"/>
    <w:rsid w:val="00430758"/>
    <w:rsid w:val="0060554E"/>
    <w:rsid w:val="00606C8F"/>
    <w:rsid w:val="00613A2A"/>
    <w:rsid w:val="006D1262"/>
    <w:rsid w:val="007220FD"/>
    <w:rsid w:val="00A67691"/>
    <w:rsid w:val="00A7225B"/>
    <w:rsid w:val="00A8471E"/>
    <w:rsid w:val="00AC4648"/>
    <w:rsid w:val="00C31D3A"/>
    <w:rsid w:val="00EE6F29"/>
    <w:rsid w:val="00F2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351D"/>
  <w15:docId w15:val="{9F8FAE91-72C2-41FC-896A-6C3BD372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Pavan Barre</cp:lastModifiedBy>
  <cp:revision>13</cp:revision>
  <dcterms:created xsi:type="dcterms:W3CDTF">2026-07-06T14:13:00Z</dcterms:created>
  <dcterms:modified xsi:type="dcterms:W3CDTF">2026-07-06T14:19:00Z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