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4B5"/>
          <w:sz w:val="56"/>
          <w:szCs w:val="56"/>
        </w:rPr>
        <w:t xml:space="preserve">CargoEz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Database Schema Reference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8"/>
          <w:szCs w:val="28"/>
        </w:rPr>
        <w:t xml:space="preserve">Multi-Tenant SaaS Architecture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Generated: March 12,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1. Base Entity Columns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2. admin_db (24 tables) - Central Management Database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3. shared_db / tenant_db (10 tables) - Tenant Data</w:t>
      </w:r>
    </w:p>
    <w:p>
      <w:pPr>
        <w:pStyle w:val="Heading1"/>
        <w:spacing w:after="200" w:before="400"/>
      </w:pPr>
      <w:r>
        <w:t xml:space="preserve">1. Base Entity Columns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following columns are present in ALL tables across every database.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admin_db - Central Management Database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This database contains 24 tables for central administration including tenants, users, subscriptions, and access control.</w:t>
      </w:r>
    </w:p>
    <w:p>
      <w:pPr>
        <w:pStyle w:val="Heading2"/>
        <w:spacing w:after="120" w:before="240"/>
      </w:pPr>
      <w:r>
        <w:t xml:space="preserve">meta_data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meta_data_details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meta_data_uid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meta_data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UNIQUE(meta_data_uid, code)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tenants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tenant_type_uid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meta_data_details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meta_data_details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db_strategy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'shared'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db_host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db_port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db_user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db_password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logo_url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branches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UNIQUE(tenant_uid, code)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meta_data_details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app_customers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branches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keycloak_sub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 UNIQUE (WHERE NOT NULL)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app_customer_credentials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app_customer_uid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app_customers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credential_type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credential_value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expires_at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branch_customers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branch_customer_credentials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branch_customer_uid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branch_customers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credential_type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credential_value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expires_at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rel_branch_customers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branches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branch_customer_uid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branch_customers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sys_admins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keycloak_sub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 UNIQUE (WHERE NOT NULL)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sys_admin_credentials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sys_admin_uid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sys_admins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credential_type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credential_value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expires_at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product_details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products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detail_key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detail_value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products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decimal(10,2)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billing_cycle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'monthly'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subscription_details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subscriptions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feature_key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feature_value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is_included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tenant_subscriptions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subscriptions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start_date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end_date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'active'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subscription_payment_transactions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tenant_subscription_uid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tenant_subscriptions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amount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decimal(12,2)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'USD'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payment_method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transaction_ref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tenant_usages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metric_key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metric_value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decimal(12,2)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period_start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period_end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admin_roles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is_system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admin_permissions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modules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operations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permission_key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admin_role_permissions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admin_role_uid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admin_roles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admin_permission_uid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admin_permissions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sys_admin_roles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sys_admin_uid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sys_admins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admin_role_uid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admin_roles CASCADE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shared_db / tenant_db - Tenant Data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This schema is used for both shared_db (normal tenants) and tenant_db (enterprise tenants with dedicated databases). Contains 10 tables.</w:t>
      </w:r>
    </w:p>
    <w:p>
      <w:pPr>
        <w:pStyle w:val="Heading2"/>
        <w:spacing w:after="120" w:before="240"/>
      </w:pPr>
      <w:r>
        <w:t xml:space="preserve">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UNIQUE(tenant_uid, code)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UNIQUE(tenant_uid, code)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UNIQUE(tenant_uid, code)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is_system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modules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operations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permission_key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UNIQUE(tenant_uid, module_uid, operation_uid)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role_permissions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roles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permission_uid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permissions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app_customer_roles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app_customer_uid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UNIQUE(app_customer_uid, role_uid)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roles CASCADE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shipments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shipment_number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UNIQUE(tenant_uid, shipment_number)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origin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'air'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'draft'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shipper_name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consignee_name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decimal(12,3)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weight_unit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'kg'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pieces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eta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remarks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contact_type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'company'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address_line1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address_line2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postal_code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tax_id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invoices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invoice_number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UNIQUE(tenant_uid, invoice_number)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contacts SET NULL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shipment_uid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shipments SET NULL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invoice_date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due_date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'USD'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decimal(14,2)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tax_amount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decimal(14,2)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total_amount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decimal(14,2)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'draft'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invoice_items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Name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now()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invoice_uid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-&gt; invoices CASCADE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quantity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decimal(10,3)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unit_price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decimal(14,2)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amount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decimal(14,2)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CargoEz - Database Schema Reference</dc:title>
  <dc:creator>CargoEz</dc:creator>
  <dc:description>Multi-Tenant SaaS Architecture - Database Schema Documentation</dc:description>
  <cp:lastModifiedBy>Un-named</cp:lastModifiedBy>
  <cp:revision>1</cp:revision>
  <dcterms:created xsi:type="dcterms:W3CDTF">2026-03-12T12:58:02.292Z</dcterms:created>
  <dcterms:modified xsi:type="dcterms:W3CDTF">2026-03-12T12:58:02.298Z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