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B4AD9" w14:textId="5A86B004" w:rsidR="00000000" w:rsidRDefault="00BF46B0" w:rsidP="00C07D28">
      <w:pPr>
        <w:pStyle w:val="Paper-Title"/>
        <w:spacing w:after="60"/>
        <w:sectPr w:rsidR="00000000">
          <w:footerReference w:type="default" r:id="rId8"/>
          <w:pgSz w:w="12240" w:h="15840" w:code="1"/>
          <w:pgMar w:top="1440" w:right="1080" w:bottom="1440" w:left="1080" w:header="720" w:footer="720" w:gutter="0"/>
          <w:cols w:space="720"/>
        </w:sectPr>
      </w:pPr>
      <w:r>
        <w:t>COVID-19 CHEST X-RAY IMAGE CLASSIFICATION USING DEEP LEARNING</w:t>
      </w:r>
    </w:p>
    <w:p w14:paraId="4E075838" w14:textId="2EF61F73" w:rsidR="00BF46B0" w:rsidRDefault="00BF46B0" w:rsidP="00BF46B0">
      <w:pPr>
        <w:pStyle w:val="Author"/>
        <w:spacing w:after="0"/>
        <w:jc w:val="left"/>
      </w:pPr>
      <w:r>
        <w:t xml:space="preserve">                                                           </w:t>
      </w:r>
    </w:p>
    <w:p w14:paraId="33215B77" w14:textId="77777777" w:rsidR="00BF46B0" w:rsidRDefault="00BF46B0" w:rsidP="00BF46B0">
      <w:pPr>
        <w:pStyle w:val="Author"/>
        <w:spacing w:after="0"/>
        <w:jc w:val="left"/>
      </w:pPr>
    </w:p>
    <w:p w14:paraId="3AAE02E0" w14:textId="4CF24272" w:rsidR="00000000" w:rsidRDefault="00BF46B0">
      <w:pPr>
        <w:pStyle w:val="Affiliations"/>
      </w:pPr>
      <w:r>
        <w:t>Team</w:t>
      </w:r>
      <w:r w:rsidR="009E41F3">
        <w:t>_</w:t>
      </w:r>
      <w:r w:rsidR="00B265C6">
        <w:t>1066</w:t>
      </w:r>
      <w:r w:rsidR="009E41F3">
        <w:t>_</w:t>
      </w:r>
      <w:r>
        <w:t>Covientist</w:t>
      </w:r>
    </w:p>
    <w:p w14:paraId="4629FFCA" w14:textId="2BC57EC6" w:rsidR="00BF46B0" w:rsidRDefault="00BF46B0">
      <w:pPr>
        <w:pStyle w:val="Affiliations"/>
      </w:pPr>
      <w:r>
        <w:t>soumav2, gunther6, mb33, rk14</w:t>
      </w:r>
    </w:p>
    <w:p w14:paraId="40B12FB4" w14:textId="718E8573" w:rsidR="00000000" w:rsidRDefault="00A446AD">
      <w:pPr>
        <w:pStyle w:val="E-Mail"/>
      </w:pPr>
    </w:p>
    <w:p w14:paraId="0005B925" w14:textId="77777777" w:rsidR="00BF46B0" w:rsidRDefault="00BF46B0" w:rsidP="00C07D28">
      <w:pPr>
        <w:pStyle w:val="Author"/>
        <w:spacing w:after="0"/>
        <w:jc w:val="both"/>
        <w:sectPr w:rsidR="00BF46B0">
          <w:type w:val="continuous"/>
          <w:pgSz w:w="12240" w:h="15840" w:code="1"/>
          <w:pgMar w:top="1440" w:right="1080" w:bottom="1440" w:left="1080" w:header="720" w:footer="720" w:gutter="0"/>
          <w:cols w:num="3" w:space="0"/>
        </w:sectPr>
      </w:pPr>
    </w:p>
    <w:p w14:paraId="4A06C527" w14:textId="24E4FE8A" w:rsidR="00000000" w:rsidRDefault="00A446AD" w:rsidP="00C07D28">
      <w:pPr>
        <w:pStyle w:val="Author"/>
        <w:spacing w:after="0"/>
        <w:jc w:val="both"/>
      </w:pPr>
    </w:p>
    <w:p w14:paraId="60BFB7AE" w14:textId="35F675EA" w:rsidR="00C07D28" w:rsidRDefault="00C07D28" w:rsidP="00C07D28">
      <w:pPr>
        <w:pStyle w:val="Author"/>
        <w:spacing w:after="0"/>
        <w:jc w:val="both"/>
      </w:pPr>
    </w:p>
    <w:p w14:paraId="4B165478" w14:textId="77777777" w:rsidR="00C07D28" w:rsidRDefault="00C07D28" w:rsidP="00C07D28">
      <w:pPr>
        <w:pStyle w:val="Author"/>
        <w:spacing w:after="0"/>
        <w:jc w:val="both"/>
      </w:pPr>
    </w:p>
    <w:p w14:paraId="00C63FB7" w14:textId="1B7266D8" w:rsidR="00000000" w:rsidRDefault="00A446AD">
      <w:pPr>
        <w:jc w:val="center"/>
        <w:sectPr w:rsidR="00000000">
          <w:type w:val="continuous"/>
          <w:pgSz w:w="12240" w:h="15840" w:code="1"/>
          <w:pgMar w:top="1440" w:right="1080" w:bottom="1440" w:left="1080" w:header="720" w:footer="720" w:gutter="0"/>
          <w:cols w:num="3" w:space="0"/>
        </w:sectPr>
      </w:pPr>
    </w:p>
    <w:p w14:paraId="5086FB17" w14:textId="77777777" w:rsidR="00000000" w:rsidRDefault="00A446AD">
      <w:r>
        <w:rPr>
          <w:b/>
          <w:sz w:val="24"/>
        </w:rPr>
        <w:t>ABSTRACT</w:t>
      </w:r>
    </w:p>
    <w:p w14:paraId="00B3169F" w14:textId="77777777" w:rsidR="00390B6A" w:rsidRDefault="00390B6A" w:rsidP="00390B6A">
      <w:pPr>
        <w:pStyle w:val="Abstract"/>
        <w:numPr>
          <w:ilvl w:val="0"/>
          <w:numId w:val="0"/>
        </w:numPr>
        <w:jc w:val="both"/>
        <w:rPr>
          <w:b w:val="0"/>
          <w:sz w:val="18"/>
        </w:rPr>
      </w:pPr>
      <w:r w:rsidRPr="00390B6A">
        <w:rPr>
          <w:b w:val="0"/>
          <w:sz w:val="18"/>
        </w:rPr>
        <w:t>Due to the rapid growth of COVID-19 cases around the world, it has become imminent to harness artificial intelligence in order to improve the existing medical diagnosis process related to this disease. Conflicting nature of Covid-19 and Pneumonia symptoms pose difficulty in identifying the actual presence of disease in Flu season. It was found in early studies that patients present abnormalities in chest radiography images that are characteristic of those infected with COVID-19. Therefore, chest X-RAY image classification has emerged as an alternative technique to aid medical diagnosis during pandemic time. However, it is cumbersome to manually detect COVID-19 cases from a set of images thus deep learning techniques has been proposed to build a state-of-the-art tool to enhance the current diagnosis process. We aim to implement a set of deep learning models on online available resources of 6432 images and further strengthen by utilizing data augmentation techniques to provide better generalization of the model during testing phase. Furthermore, we would select the model exhibiting best performance metrics during validation phase in order to make an optimistic outcome in detection of COVID-19 from chest X-RAY images.</w:t>
      </w:r>
    </w:p>
    <w:p w14:paraId="655B7041" w14:textId="72DF6F05" w:rsidR="00000000" w:rsidRDefault="00A446AD" w:rsidP="00390B6A">
      <w:pPr>
        <w:pStyle w:val="Abstract"/>
        <w:numPr>
          <w:ilvl w:val="0"/>
          <w:numId w:val="0"/>
        </w:numPr>
        <w:jc w:val="both"/>
        <w:rPr>
          <w:b w:val="0"/>
        </w:rPr>
      </w:pPr>
      <w:r>
        <w:rPr>
          <w:b w:val="0"/>
          <w:sz w:val="18"/>
        </w:rPr>
        <w:t xml:space="preserve">  </w:t>
      </w:r>
    </w:p>
    <w:p w14:paraId="7FEE5D2E" w14:textId="77777777" w:rsidR="00000000" w:rsidRDefault="00A446AD" w:rsidP="00390B6A">
      <w:r>
        <w:rPr>
          <w:b/>
          <w:sz w:val="24"/>
        </w:rPr>
        <w:t>Keywords</w:t>
      </w:r>
    </w:p>
    <w:p w14:paraId="7679994E" w14:textId="130C2FD4" w:rsidR="00000000" w:rsidRDefault="00390B6A" w:rsidP="00390B6A">
      <w:r w:rsidRPr="00390B6A">
        <w:t>Covid-19,</w:t>
      </w:r>
      <w:r>
        <w:t xml:space="preserve"> </w:t>
      </w:r>
      <w:r w:rsidRPr="00390B6A">
        <w:t>Coronavirus</w:t>
      </w:r>
      <w:r>
        <w:t xml:space="preserve"> </w:t>
      </w:r>
      <w:r w:rsidRPr="00390B6A">
        <w:t>detection, Deep learning, X-ray, Pneumonia, Classification</w:t>
      </w:r>
      <w:r>
        <w:t>.</w:t>
      </w:r>
    </w:p>
    <w:p w14:paraId="31FB3F3F" w14:textId="3F733EF1" w:rsidR="00000000" w:rsidRDefault="00A446AD" w:rsidP="00390B6A">
      <w:pPr>
        <w:pStyle w:val="Heading1"/>
        <w:jc w:val="both"/>
      </w:pPr>
      <w:r>
        <w:t>INTRODUCTIO</w:t>
      </w:r>
      <w:r w:rsidR="008A2127">
        <w:t>N</w:t>
      </w:r>
    </w:p>
    <w:p w14:paraId="0EB61BBF" w14:textId="62B7E202" w:rsidR="00000000" w:rsidRPr="00390B6A" w:rsidRDefault="00A446AD" w:rsidP="00390B6A">
      <w:pPr>
        <w:rPr>
          <w:b/>
          <w:bCs/>
        </w:rPr>
      </w:pPr>
      <w:r>
        <w:t>The</w:t>
      </w:r>
      <w:r w:rsidR="00390B6A">
        <w:t xml:space="preserve"> </w:t>
      </w:r>
      <w:r w:rsidR="00390B6A" w:rsidRPr="00390B6A">
        <w:t>COVID-19, a viral infection causes severe respiratory illness ranging from common cold to life threating disease like Severe Acute Respiratory Syndrome (SARS) and Middle East Respiratory Syndrome (MERS).</w:t>
      </w:r>
      <w:r w:rsidR="00390B6A">
        <w:t xml:space="preserve"> </w:t>
      </w:r>
      <w:r w:rsidR="00390B6A" w:rsidRPr="00390B6A">
        <w:t>People suffering from COVID-19 have moderate respiratory illness that can be cured without any special treatment of antibiotics. However, people facing from medical complications like diabetes, chronic respiratory diseases, and cardiovascular diseases are more likely to suffer from this virus. According to the reports of WHO, common symptoms of COVID-19 are same as that of common flu, which include fever, tiredness, dry cough, and shortness of breath, aches, pains and sore throat. Due to the similar nature of flu symptoms, it is difficult to detect the virus at early stage and this can’t be treated by normal anti-biotics</w:t>
      </w:r>
      <w:r>
        <w:t xml:space="preserve"> material.</w:t>
      </w:r>
    </w:p>
    <w:p w14:paraId="7B532947" w14:textId="0229D656" w:rsidR="00000000" w:rsidRDefault="00390B6A" w:rsidP="00390B6A">
      <w:pPr>
        <w:pStyle w:val="Heading1"/>
        <w:jc w:val="both"/>
      </w:pPr>
      <w:r>
        <w:t>MOTIVATION</w:t>
      </w:r>
    </w:p>
    <w:p w14:paraId="401CDBF0" w14:textId="2D8A5F9F" w:rsidR="00387273" w:rsidRDefault="00387273" w:rsidP="00390B6A">
      <w:pPr>
        <w:rPr>
          <w:color w:val="000000"/>
          <w:shd w:val="clear" w:color="auto" w:fill="FFFFFF"/>
        </w:rPr>
      </w:pPr>
      <w:r w:rsidRPr="00684D78">
        <w:rPr>
          <w:color w:val="000000"/>
          <w:shd w:val="clear" w:color="auto" w:fill="FFFFFF"/>
        </w:rPr>
        <w:t>The WHO approved method of testing corona virus are the reverse transmission polymerase chain reaction (RT-PCR) method where the short sequences of DNA or RNA are analyzed and reproduced or amplified. However, there have been unforeseen challenges occurred while following this testing procedure:</w:t>
      </w:r>
    </w:p>
    <w:p w14:paraId="120139A6" w14:textId="170A029D" w:rsidR="00387273" w:rsidRDefault="00387273" w:rsidP="00387273">
      <w:r>
        <w:t xml:space="preserve">1) </w:t>
      </w:r>
      <w:r w:rsidRPr="00387273">
        <w:t>It has been observed that negative results do not rule out the possibility of a person infected with COVID-19.</w:t>
      </w:r>
    </w:p>
    <w:p w14:paraId="0CFE0A6D" w14:textId="644CD98A" w:rsidR="00387273" w:rsidRPr="00387273" w:rsidRDefault="00387273" w:rsidP="00387273">
      <w:r>
        <w:rPr>
          <w:color w:val="000000"/>
          <w:shd w:val="clear" w:color="auto" w:fill="FFFFFF"/>
        </w:rPr>
        <w:t xml:space="preserve">2) </w:t>
      </w:r>
      <w:r w:rsidRPr="00684D78">
        <w:rPr>
          <w:color w:val="000000"/>
          <w:shd w:val="clear" w:color="auto" w:fill="FFFFFF"/>
        </w:rPr>
        <w:t>Limited availability of testing kits and screening workstation created roadblocks to carry out mass COVID-19 screening in every part of the world.</w:t>
      </w:r>
    </w:p>
    <w:p w14:paraId="40638027" w14:textId="2DE9AB53" w:rsidR="00000000" w:rsidRDefault="00387273" w:rsidP="00390B6A">
      <w:r w:rsidRPr="00387273">
        <w:t>The above scenarios create massive implication to medical professionals and staffs to handle the exponential growth of cases with accurate testing measure and making subsequent medical decision accordingly.</w:t>
      </w:r>
      <w:r>
        <w:t xml:space="preserve"> </w:t>
      </w:r>
      <w:r w:rsidRPr="00387273">
        <w:t xml:space="preserve">Therefore, it has become imminent to come up with an alternative approach to support the existing medical diagnosis process. X-ray imaging is frequently used modality by medical practitioners to assert or to deny the possibility of any bacterial pneumonia infection. The same process can be applied to detect COVID-19 by finding out the anomaly between X-ray images of a Covid-19 infectant and a person suffering from bacteria\viral pneumonia. Easy availability of X-ray machines make it need of the time to use for detection COVID-19 cases in the absence of screening workbenches and kits. However, the biggest challenge is to manually examine each X-ray images and extract the findings lead to enormous time and presence of medical professionals. Thus, it is obvious that a computer-aided method driven by state-of-the-art deep learning models will improve the current COVID-19 diagnosis process with more accurate prediction and less time-consuming simulated tasks.  </w:t>
      </w:r>
    </w:p>
    <w:p w14:paraId="3CEE70DD" w14:textId="4C13C0E6" w:rsidR="00000000" w:rsidRDefault="00387273" w:rsidP="00390B6A">
      <w:pPr>
        <w:pStyle w:val="Heading1"/>
        <w:jc w:val="both"/>
      </w:pPr>
      <w:r>
        <w:t>METHODOLOGY</w:t>
      </w:r>
    </w:p>
    <w:p w14:paraId="226C928C" w14:textId="03BC3CDB" w:rsidR="00000000" w:rsidRDefault="00387273" w:rsidP="00390B6A">
      <w:pPr>
        <w:pStyle w:val="Heading2"/>
        <w:jc w:val="both"/>
      </w:pPr>
      <w:r w:rsidRPr="00387273">
        <w:rPr>
          <w:bCs/>
        </w:rPr>
        <w:t xml:space="preserve">Dataset and </w:t>
      </w:r>
      <w:r w:rsidR="008A2127">
        <w:rPr>
          <w:bCs/>
        </w:rPr>
        <w:t>pre-</w:t>
      </w:r>
      <w:r w:rsidRPr="00387273">
        <w:rPr>
          <w:bCs/>
        </w:rPr>
        <w:t>processin</w:t>
      </w:r>
      <w:r w:rsidR="00E938D7">
        <w:rPr>
          <w:bCs/>
        </w:rPr>
        <w:t>g</w:t>
      </w:r>
    </w:p>
    <w:p w14:paraId="679D2259" w14:textId="4C18E7E9" w:rsidR="00387273" w:rsidRPr="00387273" w:rsidRDefault="00387273" w:rsidP="00FD2486">
      <w:pPr>
        <w:rPr>
          <w:b/>
          <w:bCs/>
        </w:rPr>
      </w:pPr>
      <w:r w:rsidRPr="00387273">
        <w:t xml:space="preserve">For this particular project, we will use chest x-ray images extracted from </w:t>
      </w:r>
      <w:hyperlink r:id="rId9" w:history="1">
        <w:r w:rsidRPr="00387273">
          <w:rPr>
            <w:rStyle w:val="Hyperlink"/>
          </w:rPr>
          <w:t>Chest X-ray Kaggle dataset</w:t>
        </w:r>
      </w:hyperlink>
      <w:r w:rsidRPr="00387273">
        <w:t xml:space="preserve">, a publicly available COVID-19 data repository collected data from various public sources </w:t>
      </w:r>
      <w:r w:rsidRPr="00387273">
        <w:t>as well as through indirect collection from hospitals and physicians.</w:t>
      </w:r>
      <w:r w:rsidRPr="00387273">
        <w:t xml:space="preserve"> </w:t>
      </w:r>
    </w:p>
    <w:p w14:paraId="2B084AF6" w14:textId="4930CC45" w:rsidR="00FD2486" w:rsidRDefault="00FD2486" w:rsidP="00FD2486">
      <w:r w:rsidRPr="00FD2486">
        <w:t>Here is a simple breakdown of number of images segregated in train and test folders</w:t>
      </w:r>
      <w:r>
        <w:t xml:space="preserve"> of the original dataset</w:t>
      </w:r>
      <w:r w:rsidRPr="00FD2486">
        <w:t>:</w:t>
      </w:r>
    </w:p>
    <w:tbl>
      <w:tblPr>
        <w:tblW w:w="4860" w:type="dxa"/>
        <w:tblInd w:w="108" w:type="dxa"/>
        <w:tblLook w:val="04A0" w:firstRow="1" w:lastRow="0" w:firstColumn="1" w:lastColumn="0" w:noHBand="0" w:noVBand="1"/>
      </w:tblPr>
      <w:tblGrid>
        <w:gridCol w:w="1408"/>
        <w:gridCol w:w="894"/>
        <w:gridCol w:w="938"/>
        <w:gridCol w:w="1620"/>
      </w:tblGrid>
      <w:tr w:rsidR="00FD2486" w:rsidRPr="00587D87" w14:paraId="56D71025" w14:textId="77777777" w:rsidTr="00FD2486">
        <w:trPr>
          <w:trHeight w:val="320"/>
        </w:trPr>
        <w:tc>
          <w:tcPr>
            <w:tcW w:w="1408"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64BFD1B6" w14:textId="77777777" w:rsidR="00FD2486" w:rsidRPr="00587D87" w:rsidRDefault="00FD2486" w:rsidP="00891439">
            <w:pPr>
              <w:spacing w:line="276" w:lineRule="auto"/>
              <w:rPr>
                <w:b/>
                <w:bCs/>
                <w:color w:val="000000"/>
                <w:sz w:val="16"/>
                <w:szCs w:val="16"/>
              </w:rPr>
            </w:pPr>
            <w:r w:rsidRPr="00587D87">
              <w:rPr>
                <w:b/>
                <w:bCs/>
                <w:color w:val="000000"/>
                <w:sz w:val="16"/>
                <w:szCs w:val="16"/>
              </w:rPr>
              <w:t xml:space="preserve">Classifiers </w:t>
            </w:r>
          </w:p>
        </w:tc>
        <w:tc>
          <w:tcPr>
            <w:tcW w:w="1832" w:type="dxa"/>
            <w:gridSpan w:val="2"/>
            <w:tcBorders>
              <w:top w:val="single" w:sz="8" w:space="0" w:color="auto"/>
              <w:left w:val="nil"/>
              <w:bottom w:val="single" w:sz="4" w:space="0" w:color="auto"/>
              <w:right w:val="single" w:sz="4" w:space="0" w:color="auto"/>
            </w:tcBorders>
            <w:shd w:val="clear" w:color="auto" w:fill="auto"/>
            <w:vAlign w:val="bottom"/>
            <w:hideMark/>
          </w:tcPr>
          <w:p w14:paraId="2DDD114E" w14:textId="77777777" w:rsidR="00FD2486" w:rsidRPr="00587D87" w:rsidRDefault="00FD2486" w:rsidP="00891439">
            <w:pPr>
              <w:spacing w:line="276" w:lineRule="auto"/>
              <w:jc w:val="center"/>
              <w:rPr>
                <w:b/>
                <w:bCs/>
                <w:color w:val="000000"/>
                <w:sz w:val="16"/>
                <w:szCs w:val="16"/>
              </w:rPr>
            </w:pPr>
            <w:r w:rsidRPr="00587D87">
              <w:rPr>
                <w:b/>
                <w:bCs/>
                <w:color w:val="000000"/>
                <w:sz w:val="16"/>
                <w:szCs w:val="16"/>
              </w:rPr>
              <w:t>Chest X-Ray dataset(No. of images)</w:t>
            </w:r>
          </w:p>
        </w:tc>
        <w:tc>
          <w:tcPr>
            <w:tcW w:w="1620" w:type="dxa"/>
            <w:vMerge w:val="restart"/>
            <w:tcBorders>
              <w:top w:val="single" w:sz="8" w:space="0" w:color="auto"/>
              <w:left w:val="nil"/>
              <w:right w:val="single" w:sz="8" w:space="0" w:color="auto"/>
            </w:tcBorders>
            <w:shd w:val="clear" w:color="auto" w:fill="auto"/>
            <w:noWrap/>
            <w:vAlign w:val="bottom"/>
            <w:hideMark/>
          </w:tcPr>
          <w:p w14:paraId="14ED9D2E" w14:textId="77777777" w:rsidR="00FD2486" w:rsidRPr="00587D87" w:rsidRDefault="00FD2486" w:rsidP="00891439">
            <w:pPr>
              <w:spacing w:line="276" w:lineRule="auto"/>
              <w:jc w:val="center"/>
              <w:rPr>
                <w:b/>
                <w:bCs/>
                <w:color w:val="000000"/>
                <w:sz w:val="16"/>
                <w:szCs w:val="16"/>
              </w:rPr>
            </w:pPr>
          </w:p>
          <w:p w14:paraId="7AB397E4" w14:textId="77777777" w:rsidR="00FD2486" w:rsidRPr="00587D87" w:rsidRDefault="00FD2486" w:rsidP="00891439">
            <w:pPr>
              <w:spacing w:line="276" w:lineRule="auto"/>
              <w:jc w:val="center"/>
              <w:rPr>
                <w:b/>
                <w:bCs/>
                <w:color w:val="000000"/>
                <w:sz w:val="16"/>
                <w:szCs w:val="16"/>
              </w:rPr>
            </w:pPr>
            <w:r w:rsidRPr="00587D87">
              <w:rPr>
                <w:b/>
                <w:bCs/>
                <w:color w:val="000000"/>
                <w:sz w:val="16"/>
                <w:szCs w:val="16"/>
              </w:rPr>
              <w:t>Percentage of total image count</w:t>
            </w:r>
          </w:p>
        </w:tc>
      </w:tr>
      <w:tr w:rsidR="00FD2486" w:rsidRPr="00587D87" w14:paraId="07796186" w14:textId="77777777" w:rsidTr="00FD2486">
        <w:trPr>
          <w:trHeight w:val="320"/>
        </w:trPr>
        <w:tc>
          <w:tcPr>
            <w:tcW w:w="1408" w:type="dxa"/>
            <w:vMerge/>
            <w:tcBorders>
              <w:top w:val="single" w:sz="8" w:space="0" w:color="auto"/>
              <w:left w:val="single" w:sz="8" w:space="0" w:color="auto"/>
              <w:bottom w:val="single" w:sz="4" w:space="0" w:color="auto"/>
              <w:right w:val="single" w:sz="4" w:space="0" w:color="auto"/>
            </w:tcBorders>
            <w:vAlign w:val="center"/>
            <w:hideMark/>
          </w:tcPr>
          <w:p w14:paraId="13934146" w14:textId="77777777" w:rsidR="00FD2486" w:rsidRPr="00587D87" w:rsidRDefault="00FD2486" w:rsidP="00891439">
            <w:pPr>
              <w:spacing w:line="276" w:lineRule="auto"/>
              <w:rPr>
                <w:b/>
                <w:bCs/>
                <w:color w:val="000000"/>
                <w:sz w:val="16"/>
                <w:szCs w:val="16"/>
              </w:rPr>
            </w:pPr>
          </w:p>
        </w:tc>
        <w:tc>
          <w:tcPr>
            <w:tcW w:w="894" w:type="dxa"/>
            <w:tcBorders>
              <w:top w:val="nil"/>
              <w:left w:val="nil"/>
              <w:bottom w:val="single" w:sz="4" w:space="0" w:color="auto"/>
              <w:right w:val="single" w:sz="4" w:space="0" w:color="auto"/>
            </w:tcBorders>
            <w:shd w:val="clear" w:color="auto" w:fill="auto"/>
            <w:noWrap/>
            <w:vAlign w:val="bottom"/>
            <w:hideMark/>
          </w:tcPr>
          <w:p w14:paraId="133BC824" w14:textId="77777777" w:rsidR="00FD2486" w:rsidRPr="00587D87" w:rsidRDefault="00FD2486" w:rsidP="00891439">
            <w:pPr>
              <w:spacing w:line="276" w:lineRule="auto"/>
              <w:rPr>
                <w:b/>
                <w:bCs/>
                <w:color w:val="000000"/>
                <w:sz w:val="16"/>
                <w:szCs w:val="16"/>
              </w:rPr>
            </w:pPr>
            <w:r w:rsidRPr="00587D87">
              <w:rPr>
                <w:b/>
                <w:bCs/>
                <w:color w:val="000000"/>
                <w:sz w:val="16"/>
                <w:szCs w:val="16"/>
              </w:rPr>
              <w:t>Train</w:t>
            </w:r>
          </w:p>
        </w:tc>
        <w:tc>
          <w:tcPr>
            <w:tcW w:w="938" w:type="dxa"/>
            <w:tcBorders>
              <w:top w:val="nil"/>
              <w:left w:val="nil"/>
              <w:bottom w:val="single" w:sz="4" w:space="0" w:color="auto"/>
              <w:right w:val="single" w:sz="4" w:space="0" w:color="auto"/>
            </w:tcBorders>
            <w:shd w:val="clear" w:color="auto" w:fill="auto"/>
            <w:noWrap/>
            <w:vAlign w:val="bottom"/>
            <w:hideMark/>
          </w:tcPr>
          <w:p w14:paraId="7779B8E8" w14:textId="77777777" w:rsidR="00FD2486" w:rsidRPr="00587D87" w:rsidRDefault="00FD2486" w:rsidP="00891439">
            <w:pPr>
              <w:spacing w:line="276" w:lineRule="auto"/>
              <w:rPr>
                <w:b/>
                <w:bCs/>
                <w:color w:val="000000"/>
                <w:sz w:val="16"/>
                <w:szCs w:val="16"/>
              </w:rPr>
            </w:pPr>
            <w:r w:rsidRPr="00587D87">
              <w:rPr>
                <w:b/>
                <w:bCs/>
                <w:color w:val="000000"/>
                <w:sz w:val="16"/>
                <w:szCs w:val="16"/>
              </w:rPr>
              <w:t>Test</w:t>
            </w:r>
          </w:p>
        </w:tc>
        <w:tc>
          <w:tcPr>
            <w:tcW w:w="1620" w:type="dxa"/>
            <w:vMerge/>
            <w:tcBorders>
              <w:left w:val="nil"/>
              <w:bottom w:val="single" w:sz="4" w:space="0" w:color="auto"/>
              <w:right w:val="single" w:sz="8" w:space="0" w:color="auto"/>
            </w:tcBorders>
            <w:shd w:val="clear" w:color="auto" w:fill="auto"/>
            <w:noWrap/>
            <w:vAlign w:val="bottom"/>
            <w:hideMark/>
          </w:tcPr>
          <w:p w14:paraId="13B7A674" w14:textId="77777777" w:rsidR="00FD2486" w:rsidRPr="00587D87" w:rsidRDefault="00FD2486" w:rsidP="00891439">
            <w:pPr>
              <w:spacing w:line="276" w:lineRule="auto"/>
              <w:rPr>
                <w:b/>
                <w:bCs/>
                <w:color w:val="000000"/>
                <w:sz w:val="16"/>
                <w:szCs w:val="16"/>
              </w:rPr>
            </w:pPr>
          </w:p>
        </w:tc>
      </w:tr>
      <w:tr w:rsidR="00FD2486" w:rsidRPr="00587D87" w14:paraId="5619E4F9" w14:textId="77777777" w:rsidTr="00FD2486">
        <w:trPr>
          <w:trHeight w:val="320"/>
        </w:trPr>
        <w:tc>
          <w:tcPr>
            <w:tcW w:w="1408" w:type="dxa"/>
            <w:tcBorders>
              <w:top w:val="nil"/>
              <w:left w:val="single" w:sz="8" w:space="0" w:color="auto"/>
              <w:bottom w:val="single" w:sz="4" w:space="0" w:color="auto"/>
              <w:right w:val="single" w:sz="4" w:space="0" w:color="auto"/>
            </w:tcBorders>
            <w:shd w:val="clear" w:color="auto" w:fill="auto"/>
            <w:noWrap/>
            <w:vAlign w:val="bottom"/>
            <w:hideMark/>
          </w:tcPr>
          <w:p w14:paraId="569EF9B1" w14:textId="77777777" w:rsidR="00FD2486" w:rsidRPr="00587D87" w:rsidRDefault="00FD2486" w:rsidP="00891439">
            <w:pPr>
              <w:spacing w:line="276" w:lineRule="auto"/>
              <w:rPr>
                <w:color w:val="000000"/>
                <w:sz w:val="16"/>
                <w:szCs w:val="16"/>
              </w:rPr>
            </w:pPr>
            <w:r w:rsidRPr="00587D87">
              <w:rPr>
                <w:color w:val="000000"/>
                <w:sz w:val="16"/>
                <w:szCs w:val="16"/>
              </w:rPr>
              <w:t>Normal\Healthy</w:t>
            </w:r>
          </w:p>
        </w:tc>
        <w:tc>
          <w:tcPr>
            <w:tcW w:w="894" w:type="dxa"/>
            <w:tcBorders>
              <w:top w:val="nil"/>
              <w:left w:val="nil"/>
              <w:bottom w:val="single" w:sz="4" w:space="0" w:color="auto"/>
              <w:right w:val="single" w:sz="4" w:space="0" w:color="auto"/>
            </w:tcBorders>
            <w:shd w:val="clear" w:color="auto" w:fill="auto"/>
            <w:noWrap/>
            <w:vAlign w:val="bottom"/>
            <w:hideMark/>
          </w:tcPr>
          <w:p w14:paraId="2BDDD4FE" w14:textId="77777777" w:rsidR="00FD2486" w:rsidRPr="00587D87" w:rsidRDefault="00FD2486" w:rsidP="00891439">
            <w:pPr>
              <w:spacing w:line="276" w:lineRule="auto"/>
              <w:rPr>
                <w:color w:val="000000"/>
                <w:sz w:val="16"/>
                <w:szCs w:val="16"/>
              </w:rPr>
            </w:pPr>
            <w:r w:rsidRPr="00587D87">
              <w:rPr>
                <w:color w:val="000000"/>
                <w:sz w:val="16"/>
                <w:szCs w:val="16"/>
              </w:rPr>
              <w:t>1266</w:t>
            </w:r>
          </w:p>
        </w:tc>
        <w:tc>
          <w:tcPr>
            <w:tcW w:w="938" w:type="dxa"/>
            <w:tcBorders>
              <w:top w:val="nil"/>
              <w:left w:val="nil"/>
              <w:bottom w:val="single" w:sz="4" w:space="0" w:color="auto"/>
              <w:right w:val="single" w:sz="4" w:space="0" w:color="auto"/>
            </w:tcBorders>
            <w:shd w:val="clear" w:color="auto" w:fill="auto"/>
            <w:noWrap/>
            <w:vAlign w:val="bottom"/>
            <w:hideMark/>
          </w:tcPr>
          <w:p w14:paraId="7840D801" w14:textId="77777777" w:rsidR="00FD2486" w:rsidRPr="00587D87" w:rsidRDefault="00FD2486" w:rsidP="00891439">
            <w:pPr>
              <w:spacing w:line="276" w:lineRule="auto"/>
              <w:rPr>
                <w:color w:val="000000"/>
                <w:sz w:val="16"/>
                <w:szCs w:val="16"/>
              </w:rPr>
            </w:pPr>
            <w:r w:rsidRPr="00587D87">
              <w:rPr>
                <w:color w:val="000000"/>
                <w:sz w:val="16"/>
                <w:szCs w:val="16"/>
              </w:rPr>
              <w:t>317</w:t>
            </w:r>
          </w:p>
        </w:tc>
        <w:tc>
          <w:tcPr>
            <w:tcW w:w="1620" w:type="dxa"/>
            <w:tcBorders>
              <w:top w:val="nil"/>
              <w:left w:val="nil"/>
              <w:bottom w:val="single" w:sz="4" w:space="0" w:color="auto"/>
              <w:right w:val="single" w:sz="8" w:space="0" w:color="auto"/>
            </w:tcBorders>
            <w:shd w:val="clear" w:color="auto" w:fill="auto"/>
            <w:noWrap/>
            <w:vAlign w:val="bottom"/>
            <w:hideMark/>
          </w:tcPr>
          <w:p w14:paraId="6AABA65B" w14:textId="77777777" w:rsidR="00FD2486" w:rsidRPr="00587D87" w:rsidRDefault="00FD2486" w:rsidP="00891439">
            <w:pPr>
              <w:spacing w:line="276" w:lineRule="auto"/>
              <w:rPr>
                <w:color w:val="000000"/>
                <w:sz w:val="16"/>
                <w:szCs w:val="16"/>
              </w:rPr>
            </w:pPr>
            <w:r w:rsidRPr="00587D87">
              <w:rPr>
                <w:color w:val="000000"/>
                <w:sz w:val="16"/>
                <w:szCs w:val="16"/>
              </w:rPr>
              <w:t>25%</w:t>
            </w:r>
          </w:p>
        </w:tc>
      </w:tr>
      <w:tr w:rsidR="00FD2486" w:rsidRPr="00587D87" w14:paraId="3D94A760" w14:textId="77777777" w:rsidTr="00FD2486">
        <w:trPr>
          <w:trHeight w:val="320"/>
        </w:trPr>
        <w:tc>
          <w:tcPr>
            <w:tcW w:w="1408" w:type="dxa"/>
            <w:tcBorders>
              <w:top w:val="nil"/>
              <w:left w:val="single" w:sz="8" w:space="0" w:color="auto"/>
              <w:bottom w:val="single" w:sz="4" w:space="0" w:color="auto"/>
              <w:right w:val="single" w:sz="4" w:space="0" w:color="auto"/>
            </w:tcBorders>
            <w:shd w:val="clear" w:color="auto" w:fill="auto"/>
            <w:noWrap/>
            <w:vAlign w:val="bottom"/>
            <w:hideMark/>
          </w:tcPr>
          <w:p w14:paraId="3A71FE39" w14:textId="77777777" w:rsidR="00FD2486" w:rsidRPr="00587D87" w:rsidRDefault="00FD2486" w:rsidP="00891439">
            <w:pPr>
              <w:spacing w:line="276" w:lineRule="auto"/>
              <w:rPr>
                <w:color w:val="000000"/>
                <w:sz w:val="16"/>
                <w:szCs w:val="16"/>
              </w:rPr>
            </w:pPr>
            <w:r w:rsidRPr="00587D87">
              <w:rPr>
                <w:color w:val="000000"/>
                <w:sz w:val="16"/>
                <w:szCs w:val="16"/>
              </w:rPr>
              <w:t xml:space="preserve">Pneumonia </w:t>
            </w:r>
          </w:p>
        </w:tc>
        <w:tc>
          <w:tcPr>
            <w:tcW w:w="894" w:type="dxa"/>
            <w:tcBorders>
              <w:top w:val="nil"/>
              <w:left w:val="nil"/>
              <w:bottom w:val="single" w:sz="4" w:space="0" w:color="auto"/>
              <w:right w:val="single" w:sz="4" w:space="0" w:color="auto"/>
            </w:tcBorders>
            <w:shd w:val="clear" w:color="auto" w:fill="auto"/>
            <w:noWrap/>
            <w:vAlign w:val="bottom"/>
            <w:hideMark/>
          </w:tcPr>
          <w:p w14:paraId="42329B69" w14:textId="77777777" w:rsidR="00FD2486" w:rsidRPr="00587D87" w:rsidRDefault="00FD2486" w:rsidP="00891439">
            <w:pPr>
              <w:spacing w:line="276" w:lineRule="auto"/>
              <w:rPr>
                <w:color w:val="000000"/>
                <w:sz w:val="16"/>
                <w:szCs w:val="16"/>
              </w:rPr>
            </w:pPr>
            <w:r w:rsidRPr="00587D87">
              <w:rPr>
                <w:color w:val="000000"/>
                <w:sz w:val="16"/>
                <w:szCs w:val="16"/>
              </w:rPr>
              <w:t>3418</w:t>
            </w:r>
          </w:p>
        </w:tc>
        <w:tc>
          <w:tcPr>
            <w:tcW w:w="938" w:type="dxa"/>
            <w:tcBorders>
              <w:top w:val="nil"/>
              <w:left w:val="nil"/>
              <w:bottom w:val="single" w:sz="4" w:space="0" w:color="auto"/>
              <w:right w:val="single" w:sz="4" w:space="0" w:color="auto"/>
            </w:tcBorders>
            <w:shd w:val="clear" w:color="auto" w:fill="auto"/>
            <w:noWrap/>
            <w:vAlign w:val="bottom"/>
            <w:hideMark/>
          </w:tcPr>
          <w:p w14:paraId="2A80E8A8" w14:textId="77777777" w:rsidR="00FD2486" w:rsidRPr="00587D87" w:rsidRDefault="00FD2486" w:rsidP="00891439">
            <w:pPr>
              <w:spacing w:line="276" w:lineRule="auto"/>
              <w:rPr>
                <w:color w:val="000000"/>
                <w:sz w:val="16"/>
                <w:szCs w:val="16"/>
              </w:rPr>
            </w:pPr>
            <w:r w:rsidRPr="00587D87">
              <w:rPr>
                <w:color w:val="000000"/>
                <w:sz w:val="16"/>
                <w:szCs w:val="16"/>
              </w:rPr>
              <w:t>855</w:t>
            </w:r>
          </w:p>
        </w:tc>
        <w:tc>
          <w:tcPr>
            <w:tcW w:w="1620" w:type="dxa"/>
            <w:tcBorders>
              <w:top w:val="nil"/>
              <w:left w:val="nil"/>
              <w:bottom w:val="single" w:sz="4" w:space="0" w:color="auto"/>
              <w:right w:val="single" w:sz="8" w:space="0" w:color="auto"/>
            </w:tcBorders>
            <w:shd w:val="clear" w:color="auto" w:fill="auto"/>
            <w:noWrap/>
            <w:vAlign w:val="bottom"/>
            <w:hideMark/>
          </w:tcPr>
          <w:p w14:paraId="2E6A42E2" w14:textId="77777777" w:rsidR="00FD2486" w:rsidRPr="00587D87" w:rsidRDefault="00FD2486" w:rsidP="00891439">
            <w:pPr>
              <w:spacing w:line="276" w:lineRule="auto"/>
              <w:rPr>
                <w:color w:val="000000"/>
                <w:sz w:val="16"/>
                <w:szCs w:val="16"/>
              </w:rPr>
            </w:pPr>
            <w:r w:rsidRPr="00587D87">
              <w:rPr>
                <w:color w:val="000000"/>
                <w:sz w:val="16"/>
                <w:szCs w:val="16"/>
              </w:rPr>
              <w:t>66%</w:t>
            </w:r>
          </w:p>
        </w:tc>
      </w:tr>
      <w:tr w:rsidR="00FD2486" w:rsidRPr="00587D87" w14:paraId="552CD34F" w14:textId="77777777" w:rsidTr="00FD2486">
        <w:trPr>
          <w:trHeight w:val="340"/>
        </w:trPr>
        <w:tc>
          <w:tcPr>
            <w:tcW w:w="1408" w:type="dxa"/>
            <w:tcBorders>
              <w:top w:val="nil"/>
              <w:left w:val="single" w:sz="8" w:space="0" w:color="auto"/>
              <w:bottom w:val="single" w:sz="8" w:space="0" w:color="auto"/>
              <w:right w:val="single" w:sz="4" w:space="0" w:color="auto"/>
            </w:tcBorders>
            <w:shd w:val="clear" w:color="auto" w:fill="auto"/>
            <w:noWrap/>
            <w:vAlign w:val="bottom"/>
            <w:hideMark/>
          </w:tcPr>
          <w:p w14:paraId="0AE5EE76" w14:textId="77777777" w:rsidR="00FD2486" w:rsidRPr="00587D87" w:rsidRDefault="00FD2486" w:rsidP="00891439">
            <w:pPr>
              <w:spacing w:line="276" w:lineRule="auto"/>
              <w:rPr>
                <w:color w:val="000000"/>
                <w:sz w:val="16"/>
                <w:szCs w:val="16"/>
              </w:rPr>
            </w:pPr>
            <w:r w:rsidRPr="00587D87">
              <w:rPr>
                <w:color w:val="000000"/>
                <w:sz w:val="16"/>
                <w:szCs w:val="16"/>
              </w:rPr>
              <w:t>COVID-19</w:t>
            </w:r>
          </w:p>
        </w:tc>
        <w:tc>
          <w:tcPr>
            <w:tcW w:w="894" w:type="dxa"/>
            <w:tcBorders>
              <w:top w:val="nil"/>
              <w:left w:val="nil"/>
              <w:bottom w:val="single" w:sz="8" w:space="0" w:color="auto"/>
              <w:right w:val="single" w:sz="4" w:space="0" w:color="auto"/>
            </w:tcBorders>
            <w:shd w:val="clear" w:color="auto" w:fill="auto"/>
            <w:noWrap/>
            <w:vAlign w:val="bottom"/>
            <w:hideMark/>
          </w:tcPr>
          <w:p w14:paraId="31F9DD84" w14:textId="77777777" w:rsidR="00FD2486" w:rsidRPr="00587D87" w:rsidRDefault="00FD2486" w:rsidP="00891439">
            <w:pPr>
              <w:spacing w:line="276" w:lineRule="auto"/>
              <w:rPr>
                <w:color w:val="000000"/>
                <w:sz w:val="16"/>
                <w:szCs w:val="16"/>
              </w:rPr>
            </w:pPr>
            <w:r w:rsidRPr="00587D87">
              <w:rPr>
                <w:color w:val="000000"/>
                <w:sz w:val="16"/>
                <w:szCs w:val="16"/>
              </w:rPr>
              <w:t>460</w:t>
            </w:r>
          </w:p>
        </w:tc>
        <w:tc>
          <w:tcPr>
            <w:tcW w:w="938" w:type="dxa"/>
            <w:tcBorders>
              <w:top w:val="nil"/>
              <w:left w:val="nil"/>
              <w:bottom w:val="single" w:sz="8" w:space="0" w:color="auto"/>
              <w:right w:val="single" w:sz="4" w:space="0" w:color="auto"/>
            </w:tcBorders>
            <w:shd w:val="clear" w:color="auto" w:fill="auto"/>
            <w:noWrap/>
            <w:vAlign w:val="bottom"/>
            <w:hideMark/>
          </w:tcPr>
          <w:p w14:paraId="59B3D0B7" w14:textId="77777777" w:rsidR="00FD2486" w:rsidRPr="00587D87" w:rsidRDefault="00FD2486" w:rsidP="00891439">
            <w:pPr>
              <w:spacing w:line="276" w:lineRule="auto"/>
              <w:rPr>
                <w:color w:val="000000"/>
                <w:sz w:val="16"/>
                <w:szCs w:val="16"/>
              </w:rPr>
            </w:pPr>
            <w:r w:rsidRPr="00587D87">
              <w:rPr>
                <w:color w:val="000000"/>
                <w:sz w:val="16"/>
                <w:szCs w:val="16"/>
              </w:rPr>
              <w:t>116</w:t>
            </w:r>
          </w:p>
        </w:tc>
        <w:tc>
          <w:tcPr>
            <w:tcW w:w="1620" w:type="dxa"/>
            <w:tcBorders>
              <w:top w:val="nil"/>
              <w:left w:val="nil"/>
              <w:bottom w:val="single" w:sz="8" w:space="0" w:color="auto"/>
              <w:right w:val="single" w:sz="8" w:space="0" w:color="auto"/>
            </w:tcBorders>
            <w:shd w:val="clear" w:color="auto" w:fill="auto"/>
            <w:noWrap/>
            <w:vAlign w:val="bottom"/>
            <w:hideMark/>
          </w:tcPr>
          <w:p w14:paraId="625AEC6C" w14:textId="77777777" w:rsidR="00FD2486" w:rsidRPr="00587D87" w:rsidRDefault="00FD2486" w:rsidP="00891439">
            <w:pPr>
              <w:spacing w:line="276" w:lineRule="auto"/>
              <w:rPr>
                <w:color w:val="000000"/>
                <w:sz w:val="16"/>
                <w:szCs w:val="16"/>
              </w:rPr>
            </w:pPr>
            <w:r w:rsidRPr="00587D87">
              <w:rPr>
                <w:color w:val="000000"/>
                <w:sz w:val="16"/>
                <w:szCs w:val="16"/>
              </w:rPr>
              <w:t>9%</w:t>
            </w:r>
          </w:p>
        </w:tc>
      </w:tr>
    </w:tbl>
    <w:p w14:paraId="4DB20CED" w14:textId="42A6CD45" w:rsidR="00FD2486" w:rsidRDefault="00FD2486" w:rsidP="00390B6A"/>
    <w:p w14:paraId="4A71C60E" w14:textId="0AD5A54D" w:rsidR="00FD2486" w:rsidRPr="00FD2486" w:rsidRDefault="00FD2486" w:rsidP="00FD2486">
      <w:r w:rsidRPr="00FD2486">
        <w:t xml:space="preserve">Fig. 1 - 3 show images of all the three cases, that are considered for this project, such as normal\healthy, pneumonia and COVID-19. As a part of image pre-processing, we will apply </w:t>
      </w:r>
      <w:proofErr w:type="spellStart"/>
      <w:r w:rsidRPr="00FD2486">
        <w:t>i</w:t>
      </w:r>
      <w:proofErr w:type="spellEnd"/>
      <w:r w:rsidRPr="00FD2486">
        <w:t xml:space="preserve">) image augmentation train images in order to bypass any overfitting issues, ii) image normalization to convert into a standard size </w:t>
      </w:r>
      <w:r w:rsidR="00C975E6" w:rsidRPr="00C975E6">
        <w:t xml:space="preserve"> </w:t>
      </w:r>
      <w:r w:rsidRPr="00FD2486">
        <w:t xml:space="preserve">(mostly 224 x 224) and iii) apply gaussian filtering technique to remove noise before we feed the train image data to neural network input layer. We can apply additional image </w:t>
      </w:r>
      <w:r w:rsidRPr="00FD2486">
        <w:lastRenderedPageBreak/>
        <w:t>transformation techniques if that will be deemed necessary in order to improve accuracy and reduce loss.</w:t>
      </w:r>
    </w:p>
    <w:p w14:paraId="141D9C7F" w14:textId="1A55BF00" w:rsidR="00FD2486" w:rsidRDefault="001B6724" w:rsidP="00390B6A">
      <w:r w:rsidRPr="001B6724">
        <w:drawing>
          <wp:inline distT="0" distB="0" distL="0" distR="0" wp14:anchorId="668D27DB" wp14:editId="4813FE3E">
            <wp:extent cx="3049270" cy="1193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9270" cy="1193165"/>
                    </a:xfrm>
                    <a:prstGeom prst="rect">
                      <a:avLst/>
                    </a:prstGeom>
                  </pic:spPr>
                </pic:pic>
              </a:graphicData>
            </a:graphic>
          </wp:inline>
        </w:drawing>
      </w:r>
    </w:p>
    <w:p w14:paraId="15ED0D7E" w14:textId="25E53C96" w:rsidR="00000000" w:rsidRDefault="00A446AD" w:rsidP="00AF45B1">
      <w:pPr>
        <w:pStyle w:val="Heading2"/>
        <w:numPr>
          <w:ilvl w:val="0"/>
          <w:numId w:val="0"/>
        </w:numPr>
        <w:jc w:val="both"/>
      </w:pPr>
    </w:p>
    <w:p w14:paraId="3BAC1D52" w14:textId="63BDAFB3" w:rsidR="00AF45B1" w:rsidRPr="00AF45B1" w:rsidRDefault="00AF45B1" w:rsidP="00AF45B1">
      <w:r w:rsidRPr="00AF45B1">
        <w:t xml:space="preserve">We may apply further resampling method to split the dataset into </w:t>
      </w:r>
      <w:r w:rsidR="006061A7">
        <w:t xml:space="preserve"> </w:t>
      </w:r>
      <w:r w:rsidRPr="00AF45B1">
        <w:t>three different categories by introducing validation set which will be used during hyperparameter tuning step.</w:t>
      </w:r>
      <w:r>
        <w:t xml:space="preserve"> </w:t>
      </w:r>
      <w:r w:rsidRPr="00AF45B1">
        <w:t>In that scenario, we may consider splitting the main dataset into 70% train data, 15% validation data and 15% test data.</w:t>
      </w:r>
    </w:p>
    <w:p w14:paraId="422B49D4" w14:textId="6A1720F4" w:rsidR="00000000" w:rsidRPr="00AF45B1" w:rsidRDefault="00AF45B1" w:rsidP="00390B6A">
      <w:pPr>
        <w:rPr>
          <w:b/>
          <w:bCs/>
        </w:rPr>
      </w:pPr>
      <w:r w:rsidRPr="00AF45B1">
        <w:t>Note: Although the number of COVID-19 images are relatively smaller than the other group of images, our initial retrospective research showed that we still have higher volume of images for this classification project compared to some previously conducted research on COVID-19 detection process.</w:t>
      </w:r>
    </w:p>
    <w:p w14:paraId="11BC268E" w14:textId="2B97B50B" w:rsidR="00000000" w:rsidRDefault="00E938D7" w:rsidP="00390B6A">
      <w:pPr>
        <w:pStyle w:val="Heading2"/>
        <w:jc w:val="both"/>
      </w:pPr>
      <w:r>
        <w:t>Model Selection</w:t>
      </w:r>
    </w:p>
    <w:p w14:paraId="2CD4F286" w14:textId="3FC080CF" w:rsidR="00E938D7" w:rsidRPr="00E938D7" w:rsidRDefault="00E938D7" w:rsidP="00E938D7">
      <w:r w:rsidRPr="00E938D7">
        <w:t>Selection of the deep learning models for this project will be a two-fold approach. At first, we will test different neural network models known to provide good image classification performance such as MLP and CNN, capturing the accuracy of each model separately and select the best one. Second, we can follow transfer learning approach of training the dataset using pre-tested models for computer vision classification such as</w:t>
      </w:r>
      <w:r w:rsidR="00792DCE">
        <w:t xml:space="preserve"> </w:t>
      </w:r>
      <w:proofErr w:type="spellStart"/>
      <w:r w:rsidRPr="00E938D7">
        <w:t>VGGNet</w:t>
      </w:r>
      <w:proofErr w:type="spellEnd"/>
      <w:r w:rsidRPr="00E938D7">
        <w:t xml:space="preserve">, </w:t>
      </w:r>
      <w:proofErr w:type="spellStart"/>
      <w:r w:rsidRPr="00E938D7">
        <w:t>ResNet</w:t>
      </w:r>
      <w:proofErr w:type="spellEnd"/>
      <w:r w:rsidRPr="00E938D7">
        <w:t xml:space="preserve">, Inception and </w:t>
      </w:r>
      <w:proofErr w:type="spellStart"/>
      <w:r w:rsidRPr="00E938D7">
        <w:t>EfficientNet</w:t>
      </w:r>
      <w:proofErr w:type="spellEnd"/>
      <w:r w:rsidRPr="00E938D7">
        <w:t>, and test different model architecture independently to find out the best precision using such pre-existing model.</w:t>
      </w:r>
      <w:r w:rsidR="00792DCE">
        <w:t xml:space="preserve"> We may leverage some </w:t>
      </w:r>
      <w:hyperlink r:id="rId11" w:history="1">
        <w:r w:rsidR="00250FBB" w:rsidRPr="00250FBB">
          <w:rPr>
            <w:rStyle w:val="Hyperlink"/>
          </w:rPr>
          <w:t>pre-trained models</w:t>
        </w:r>
      </w:hyperlink>
      <w:r w:rsidR="00250FBB">
        <w:t xml:space="preserve"> </w:t>
      </w:r>
      <w:r w:rsidR="00792DCE">
        <w:t>built during previous research work related to COVID-19</w:t>
      </w:r>
      <w:r w:rsidR="00250FBB">
        <w:t>.</w:t>
      </w:r>
      <w:r w:rsidR="00792DCE">
        <w:t xml:space="preserve">  </w:t>
      </w:r>
    </w:p>
    <w:p w14:paraId="691C1B9B" w14:textId="179A2090" w:rsidR="00BD5800" w:rsidRDefault="00E938D7" w:rsidP="00390B6A">
      <w:r w:rsidRPr="00E938D7">
        <w:t>At the final stage, the model that produces best accuracy metrics among all others will be considered as the final Neural Network for this</w:t>
      </w:r>
      <w:r w:rsidR="00BD5800">
        <w:t xml:space="preserve"> project</w:t>
      </w:r>
      <w:r w:rsidR="006061A7">
        <w:t>.</w:t>
      </w:r>
    </w:p>
    <w:p w14:paraId="7A1FD592" w14:textId="088FD6D7" w:rsidR="00000000" w:rsidRDefault="00BD5800" w:rsidP="00390B6A">
      <w:r w:rsidRPr="00BD5800">
        <w:rPr>
          <w:b/>
          <w:bCs/>
        </w:rPr>
        <w:t>Note:</w:t>
      </w:r>
      <w:r w:rsidRPr="00BD5800">
        <w:t xml:space="preserve"> The number of epochs is the number of times that the entire training dataset is being processed to the network during training. Some networks are sensitive to the batch size, such as LSTM recurrent neural networks and Convolutional Neural Networks. We will consider tuning hyperparameters such as learning rate and epochs, as well as updating the last neuron network layers to produce better model evaluation outcome for our project.</w:t>
      </w:r>
      <w:r w:rsidR="00E938D7" w:rsidRPr="00E938D7">
        <w:rPr>
          <w:b/>
          <w:bCs/>
        </w:rPr>
        <w:t xml:space="preserve"> </w:t>
      </w:r>
    </w:p>
    <w:p w14:paraId="325146E3" w14:textId="543D5BC8" w:rsidR="00000000" w:rsidRDefault="008A17E9" w:rsidP="00390B6A">
      <w:pPr>
        <w:pStyle w:val="Heading2"/>
        <w:jc w:val="both"/>
      </w:pPr>
      <w:r>
        <w:t>Analytical Infrastructure</w:t>
      </w:r>
    </w:p>
    <w:p w14:paraId="73194E40" w14:textId="0D3A4134" w:rsidR="00000000" w:rsidRDefault="008A17E9" w:rsidP="008A17E9">
      <w:r w:rsidRPr="008A17E9">
        <w:t>We will use open-source machine learning library PyTorch to build the predictive model for this image classification project. In order to achieve high accuracy and maximum throughput, we may use cloud platforms such as Azure, AWS or Google Colab in order to harness better computing power to train and re-train the model with sufficient number of epochs, helping to scale and achieve higher accuracy within a short span of time. We may also consider the cloud infrastructure as an alternative to deploy our solution publicly.</w:t>
      </w:r>
    </w:p>
    <w:p w14:paraId="2CDBDAA6" w14:textId="626E3AF2" w:rsidR="00000000" w:rsidRDefault="008F6356" w:rsidP="00390B6A">
      <w:pPr>
        <w:pStyle w:val="Heading2"/>
      </w:pPr>
      <w:r>
        <w:t>Model Evaluation</w:t>
      </w:r>
    </w:p>
    <w:p w14:paraId="42C5AA80" w14:textId="164B59B8" w:rsidR="006061A7" w:rsidRPr="006061A7" w:rsidRDefault="00A446AD" w:rsidP="006061A7">
      <w:r>
        <w:t xml:space="preserve">Footnotes </w:t>
      </w:r>
      <w:r w:rsidR="006061A7" w:rsidRPr="006061A7">
        <w:t xml:space="preserve">Performance of the two-fold COVID-19 model algorithms will be evaluated using the common statistical measure confusion matrix and area under the curve. From the confusion matrix we will obtain different metrics such as true positive (TP), true negative (TN), false positive (FP), and false negative (FN) which will be calculated as below: </w:t>
      </w:r>
    </w:p>
    <w:p w14:paraId="342AD79A" w14:textId="77777777" w:rsidR="006061A7" w:rsidRPr="006061A7" w:rsidRDefault="006061A7" w:rsidP="006061A7">
      <w:r w:rsidRPr="006061A7">
        <w:t xml:space="preserve">1) Accuracy = (T N + T P)/(T N + T P + F N + F P) </w:t>
      </w:r>
    </w:p>
    <w:p w14:paraId="6A9E0662" w14:textId="77777777" w:rsidR="006061A7" w:rsidRPr="006061A7" w:rsidRDefault="006061A7" w:rsidP="006061A7">
      <w:r w:rsidRPr="006061A7">
        <w:t xml:space="preserve">2) Precision = T P/(T P + F P) </w:t>
      </w:r>
    </w:p>
    <w:p w14:paraId="4B67DCD4" w14:textId="77777777" w:rsidR="006061A7" w:rsidRPr="006061A7" w:rsidRDefault="006061A7" w:rsidP="006061A7">
      <w:r w:rsidRPr="006061A7">
        <w:t xml:space="preserve">3) Recall = T P/(T P + F N) </w:t>
      </w:r>
    </w:p>
    <w:p w14:paraId="6A8F9B30" w14:textId="77777777" w:rsidR="006061A7" w:rsidRPr="006061A7" w:rsidRDefault="006061A7" w:rsidP="006061A7">
      <w:r w:rsidRPr="006061A7">
        <w:t xml:space="preserve">4) F1 score = 2(Precision×Recall)/(Precision + Recall) </w:t>
      </w:r>
    </w:p>
    <w:p w14:paraId="2241690A" w14:textId="7F0A4748" w:rsidR="006061A7" w:rsidRDefault="006061A7" w:rsidP="006061A7">
      <w:r w:rsidRPr="006061A7">
        <w:t xml:space="preserve">5) Specificity = T N/(T N + F P) </w:t>
      </w:r>
    </w:p>
    <w:p w14:paraId="43EC5FE1" w14:textId="444CB5ED" w:rsidR="00000000" w:rsidRDefault="006061A7" w:rsidP="006061A7">
      <w:r>
        <w:t xml:space="preserve">As far as other </w:t>
      </w:r>
      <w:r w:rsidRPr="006061A7">
        <w:t>Area Under the Curve (AUC)</w:t>
      </w:r>
      <w:r>
        <w:t xml:space="preserve"> matrix concerned, the </w:t>
      </w:r>
      <w:r w:rsidRPr="006061A7">
        <w:t>final model evaluation we will project the ROC curves and compare the different AUC values to define the model with the best performance.</w:t>
      </w:r>
    </w:p>
    <w:p w14:paraId="5E2711CE" w14:textId="5D60CF2C" w:rsidR="00000000" w:rsidRDefault="006061A7">
      <w:pPr>
        <w:pStyle w:val="Heading1"/>
      </w:pPr>
      <w:r>
        <w:t>PROJECT TIMELINE</w:t>
      </w:r>
    </w:p>
    <w:p w14:paraId="1BE2E83A" w14:textId="4CDE2E69" w:rsidR="00000000" w:rsidRDefault="00A446AD">
      <w:r>
        <w:t>T</w:t>
      </w:r>
      <w:r>
        <w:t xml:space="preserve">he </w:t>
      </w:r>
      <w:r w:rsidR="006061A7" w:rsidRPr="006061A7">
        <w:t>We aim to follow a detailed roadmap for this project as mentioned below:</w:t>
      </w:r>
    </w:p>
    <w:tbl>
      <w:tblPr>
        <w:tblW w:w="4452" w:type="dxa"/>
        <w:jc w:val="center"/>
        <w:tblLook w:val="04A0" w:firstRow="1" w:lastRow="0" w:firstColumn="1" w:lastColumn="0" w:noHBand="0" w:noVBand="1"/>
      </w:tblPr>
      <w:tblGrid>
        <w:gridCol w:w="2126"/>
        <w:gridCol w:w="947"/>
        <w:gridCol w:w="947"/>
        <w:gridCol w:w="597"/>
      </w:tblGrid>
      <w:tr w:rsidR="008A2127" w:rsidRPr="008A2127" w14:paraId="41561807" w14:textId="77777777" w:rsidTr="008A2127">
        <w:trPr>
          <w:trHeight w:val="295"/>
          <w:jc w:val="center"/>
        </w:trPr>
        <w:tc>
          <w:tcPr>
            <w:tcW w:w="212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7DCF91" w14:textId="77777777" w:rsidR="006061A7" w:rsidRPr="008A2127" w:rsidRDefault="006061A7" w:rsidP="008A2127">
            <w:pPr>
              <w:spacing w:line="276" w:lineRule="auto"/>
              <w:jc w:val="center"/>
              <w:rPr>
                <w:b/>
                <w:bCs/>
                <w:color w:val="000000"/>
                <w:szCs w:val="18"/>
              </w:rPr>
            </w:pPr>
            <w:r w:rsidRPr="008A2127">
              <w:rPr>
                <w:b/>
                <w:bCs/>
                <w:color w:val="000000"/>
                <w:szCs w:val="18"/>
              </w:rPr>
              <w:t>Task</w:t>
            </w:r>
          </w:p>
        </w:tc>
        <w:tc>
          <w:tcPr>
            <w:tcW w:w="947" w:type="dxa"/>
            <w:tcBorders>
              <w:top w:val="single" w:sz="4" w:space="0" w:color="auto"/>
              <w:left w:val="nil"/>
              <w:bottom w:val="single" w:sz="4" w:space="0" w:color="auto"/>
              <w:right w:val="single" w:sz="4" w:space="0" w:color="auto"/>
            </w:tcBorders>
            <w:shd w:val="clear" w:color="000000" w:fill="FFFF00"/>
            <w:noWrap/>
            <w:vAlign w:val="bottom"/>
            <w:hideMark/>
          </w:tcPr>
          <w:p w14:paraId="7690EFD3" w14:textId="77777777" w:rsidR="006061A7" w:rsidRPr="008A2127" w:rsidRDefault="006061A7" w:rsidP="008A2127">
            <w:pPr>
              <w:spacing w:line="276" w:lineRule="auto"/>
              <w:jc w:val="center"/>
              <w:rPr>
                <w:b/>
                <w:bCs/>
                <w:color w:val="000000"/>
                <w:szCs w:val="18"/>
              </w:rPr>
            </w:pPr>
            <w:r w:rsidRPr="008A2127">
              <w:rPr>
                <w:b/>
                <w:bCs/>
                <w:color w:val="000000"/>
                <w:szCs w:val="18"/>
              </w:rPr>
              <w:t>Start</w:t>
            </w:r>
          </w:p>
        </w:tc>
        <w:tc>
          <w:tcPr>
            <w:tcW w:w="947" w:type="dxa"/>
            <w:tcBorders>
              <w:top w:val="single" w:sz="4" w:space="0" w:color="auto"/>
              <w:left w:val="nil"/>
              <w:bottom w:val="single" w:sz="4" w:space="0" w:color="auto"/>
              <w:right w:val="single" w:sz="4" w:space="0" w:color="auto"/>
            </w:tcBorders>
            <w:shd w:val="clear" w:color="000000" w:fill="FFFF00"/>
            <w:noWrap/>
            <w:vAlign w:val="bottom"/>
            <w:hideMark/>
          </w:tcPr>
          <w:p w14:paraId="314D5F20" w14:textId="77777777" w:rsidR="006061A7" w:rsidRPr="008A2127" w:rsidRDefault="006061A7" w:rsidP="008A2127">
            <w:pPr>
              <w:spacing w:line="276" w:lineRule="auto"/>
              <w:jc w:val="center"/>
              <w:rPr>
                <w:b/>
                <w:bCs/>
                <w:color w:val="000000"/>
                <w:szCs w:val="18"/>
              </w:rPr>
            </w:pPr>
            <w:r w:rsidRPr="008A2127">
              <w:rPr>
                <w:b/>
                <w:bCs/>
                <w:color w:val="000000"/>
                <w:szCs w:val="18"/>
              </w:rPr>
              <w:t>End</w:t>
            </w:r>
          </w:p>
        </w:tc>
        <w:tc>
          <w:tcPr>
            <w:tcW w:w="432" w:type="dxa"/>
            <w:tcBorders>
              <w:top w:val="single" w:sz="4" w:space="0" w:color="auto"/>
              <w:left w:val="nil"/>
              <w:bottom w:val="single" w:sz="4" w:space="0" w:color="auto"/>
              <w:right w:val="single" w:sz="4" w:space="0" w:color="auto"/>
            </w:tcBorders>
            <w:shd w:val="clear" w:color="000000" w:fill="FFFF00"/>
            <w:noWrap/>
            <w:vAlign w:val="bottom"/>
            <w:hideMark/>
          </w:tcPr>
          <w:p w14:paraId="004710A4" w14:textId="77777777" w:rsidR="006061A7" w:rsidRPr="008A2127" w:rsidRDefault="006061A7" w:rsidP="008A2127">
            <w:pPr>
              <w:spacing w:line="276" w:lineRule="auto"/>
              <w:jc w:val="center"/>
              <w:rPr>
                <w:b/>
                <w:bCs/>
                <w:color w:val="000000"/>
                <w:szCs w:val="18"/>
              </w:rPr>
            </w:pPr>
            <w:r w:rsidRPr="008A2127">
              <w:rPr>
                <w:b/>
                <w:bCs/>
                <w:color w:val="000000"/>
                <w:szCs w:val="18"/>
              </w:rPr>
              <w:t>Days</w:t>
            </w:r>
          </w:p>
        </w:tc>
      </w:tr>
      <w:tr w:rsidR="008A2127" w:rsidRPr="00C31A81" w14:paraId="5AEBF177" w14:textId="77777777" w:rsidTr="008A2127">
        <w:trPr>
          <w:trHeight w:val="295"/>
          <w:jc w:val="center"/>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1EE4A415" w14:textId="48954A1E" w:rsidR="006061A7" w:rsidRPr="006061A7" w:rsidRDefault="006061A7" w:rsidP="006061A7">
            <w:pPr>
              <w:spacing w:line="276" w:lineRule="auto"/>
              <w:jc w:val="left"/>
              <w:rPr>
                <w:color w:val="000000"/>
                <w:szCs w:val="18"/>
              </w:rPr>
            </w:pPr>
            <w:r w:rsidRPr="006061A7">
              <w:rPr>
                <w:color w:val="000000"/>
                <w:szCs w:val="18"/>
              </w:rPr>
              <w:t xml:space="preserve">Data </w:t>
            </w:r>
            <w:r w:rsidR="008A2127">
              <w:rPr>
                <w:color w:val="000000"/>
                <w:szCs w:val="18"/>
              </w:rPr>
              <w:t>processing</w:t>
            </w:r>
            <w:r w:rsidRPr="006061A7">
              <w:rPr>
                <w:color w:val="000000"/>
                <w:szCs w:val="18"/>
              </w:rPr>
              <w:t>/</w:t>
            </w:r>
          </w:p>
          <w:p w14:paraId="44776BD5" w14:textId="6C4F4039" w:rsidR="006061A7" w:rsidRPr="006061A7" w:rsidRDefault="008A2127" w:rsidP="006061A7">
            <w:pPr>
              <w:spacing w:line="276" w:lineRule="auto"/>
              <w:jc w:val="left"/>
              <w:rPr>
                <w:color w:val="000000"/>
                <w:szCs w:val="18"/>
              </w:rPr>
            </w:pPr>
            <w:r>
              <w:rPr>
                <w:color w:val="000000"/>
                <w:szCs w:val="18"/>
              </w:rPr>
              <w:t>transformation</w:t>
            </w:r>
            <w:r w:rsidR="006061A7" w:rsidRPr="006061A7">
              <w:rPr>
                <w:color w:val="000000"/>
                <w:szCs w:val="18"/>
              </w:rPr>
              <w:t>/</w:t>
            </w:r>
            <w:r>
              <w:rPr>
                <w:color w:val="000000"/>
                <w:szCs w:val="18"/>
              </w:rPr>
              <w:t>embedding</w:t>
            </w:r>
          </w:p>
        </w:tc>
        <w:tc>
          <w:tcPr>
            <w:tcW w:w="947" w:type="dxa"/>
            <w:tcBorders>
              <w:top w:val="nil"/>
              <w:left w:val="nil"/>
              <w:bottom w:val="single" w:sz="4" w:space="0" w:color="auto"/>
              <w:right w:val="single" w:sz="4" w:space="0" w:color="auto"/>
            </w:tcBorders>
            <w:shd w:val="clear" w:color="auto" w:fill="auto"/>
            <w:noWrap/>
            <w:vAlign w:val="bottom"/>
            <w:hideMark/>
          </w:tcPr>
          <w:p w14:paraId="347098AE" w14:textId="77777777" w:rsidR="006061A7" w:rsidRPr="006061A7" w:rsidRDefault="006061A7" w:rsidP="008A2127">
            <w:pPr>
              <w:spacing w:line="276" w:lineRule="auto"/>
              <w:jc w:val="center"/>
              <w:rPr>
                <w:color w:val="000000"/>
                <w:szCs w:val="18"/>
              </w:rPr>
            </w:pPr>
            <w:r w:rsidRPr="006061A7">
              <w:rPr>
                <w:color w:val="000000"/>
                <w:szCs w:val="18"/>
              </w:rPr>
              <w:t>4/1/2021</w:t>
            </w:r>
          </w:p>
        </w:tc>
        <w:tc>
          <w:tcPr>
            <w:tcW w:w="947" w:type="dxa"/>
            <w:tcBorders>
              <w:top w:val="nil"/>
              <w:left w:val="nil"/>
              <w:bottom w:val="single" w:sz="4" w:space="0" w:color="auto"/>
              <w:right w:val="single" w:sz="4" w:space="0" w:color="auto"/>
            </w:tcBorders>
            <w:shd w:val="clear" w:color="auto" w:fill="auto"/>
            <w:noWrap/>
            <w:vAlign w:val="bottom"/>
            <w:hideMark/>
          </w:tcPr>
          <w:p w14:paraId="5E9E1DEE" w14:textId="77777777" w:rsidR="006061A7" w:rsidRPr="006061A7" w:rsidRDefault="006061A7" w:rsidP="008A2127">
            <w:pPr>
              <w:spacing w:line="276" w:lineRule="auto"/>
              <w:jc w:val="center"/>
              <w:rPr>
                <w:color w:val="000000"/>
                <w:szCs w:val="18"/>
              </w:rPr>
            </w:pPr>
            <w:r w:rsidRPr="006061A7">
              <w:rPr>
                <w:color w:val="000000"/>
                <w:szCs w:val="18"/>
              </w:rPr>
              <w:t>4/6/2021</w:t>
            </w:r>
          </w:p>
        </w:tc>
        <w:tc>
          <w:tcPr>
            <w:tcW w:w="432" w:type="dxa"/>
            <w:tcBorders>
              <w:top w:val="nil"/>
              <w:left w:val="nil"/>
              <w:bottom w:val="single" w:sz="4" w:space="0" w:color="auto"/>
              <w:right w:val="single" w:sz="4" w:space="0" w:color="auto"/>
            </w:tcBorders>
            <w:shd w:val="clear" w:color="auto" w:fill="auto"/>
            <w:noWrap/>
            <w:vAlign w:val="bottom"/>
            <w:hideMark/>
          </w:tcPr>
          <w:p w14:paraId="72EF21AD" w14:textId="77777777" w:rsidR="006061A7" w:rsidRPr="006061A7" w:rsidRDefault="006061A7" w:rsidP="008A2127">
            <w:pPr>
              <w:spacing w:line="276" w:lineRule="auto"/>
              <w:jc w:val="center"/>
              <w:rPr>
                <w:color w:val="000000"/>
                <w:szCs w:val="18"/>
              </w:rPr>
            </w:pPr>
            <w:r w:rsidRPr="006061A7">
              <w:rPr>
                <w:color w:val="000000"/>
                <w:szCs w:val="18"/>
              </w:rPr>
              <w:t>6</w:t>
            </w:r>
          </w:p>
        </w:tc>
      </w:tr>
      <w:tr w:rsidR="008A2127" w:rsidRPr="00C31A81" w14:paraId="47E1B282" w14:textId="77777777" w:rsidTr="008A2127">
        <w:trPr>
          <w:trHeight w:val="295"/>
          <w:jc w:val="center"/>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6ACE9CFF" w14:textId="74CA53CC" w:rsidR="006061A7" w:rsidRPr="006061A7" w:rsidRDefault="006061A7" w:rsidP="006061A7">
            <w:pPr>
              <w:spacing w:line="276" w:lineRule="auto"/>
              <w:jc w:val="left"/>
              <w:rPr>
                <w:color w:val="000000"/>
                <w:szCs w:val="18"/>
              </w:rPr>
            </w:pPr>
            <w:r w:rsidRPr="006061A7">
              <w:rPr>
                <w:color w:val="000000"/>
                <w:szCs w:val="18"/>
              </w:rPr>
              <w:t>Model</w:t>
            </w:r>
            <w:r>
              <w:rPr>
                <w:color w:val="000000"/>
                <w:szCs w:val="18"/>
              </w:rPr>
              <w:t xml:space="preserve"> </w:t>
            </w:r>
            <w:r w:rsidR="008A2127">
              <w:rPr>
                <w:color w:val="000000"/>
                <w:szCs w:val="18"/>
              </w:rPr>
              <w:t>b</w:t>
            </w:r>
            <w:r>
              <w:rPr>
                <w:color w:val="000000"/>
                <w:szCs w:val="18"/>
              </w:rPr>
              <w:t xml:space="preserve">uild </w:t>
            </w:r>
          </w:p>
        </w:tc>
        <w:tc>
          <w:tcPr>
            <w:tcW w:w="947" w:type="dxa"/>
            <w:tcBorders>
              <w:top w:val="nil"/>
              <w:left w:val="nil"/>
              <w:bottom w:val="single" w:sz="4" w:space="0" w:color="auto"/>
              <w:right w:val="single" w:sz="4" w:space="0" w:color="auto"/>
            </w:tcBorders>
            <w:shd w:val="clear" w:color="auto" w:fill="auto"/>
            <w:noWrap/>
            <w:vAlign w:val="bottom"/>
            <w:hideMark/>
          </w:tcPr>
          <w:p w14:paraId="1369CDB6" w14:textId="77777777" w:rsidR="006061A7" w:rsidRPr="006061A7" w:rsidRDefault="006061A7" w:rsidP="008A2127">
            <w:pPr>
              <w:spacing w:line="276" w:lineRule="auto"/>
              <w:jc w:val="center"/>
              <w:rPr>
                <w:color w:val="000000"/>
                <w:szCs w:val="18"/>
              </w:rPr>
            </w:pPr>
            <w:r w:rsidRPr="006061A7">
              <w:rPr>
                <w:color w:val="000000"/>
                <w:szCs w:val="18"/>
              </w:rPr>
              <w:t>4/7/2021</w:t>
            </w:r>
          </w:p>
        </w:tc>
        <w:tc>
          <w:tcPr>
            <w:tcW w:w="947" w:type="dxa"/>
            <w:tcBorders>
              <w:top w:val="nil"/>
              <w:left w:val="nil"/>
              <w:bottom w:val="single" w:sz="4" w:space="0" w:color="auto"/>
              <w:right w:val="single" w:sz="4" w:space="0" w:color="auto"/>
            </w:tcBorders>
            <w:shd w:val="clear" w:color="auto" w:fill="auto"/>
            <w:noWrap/>
            <w:vAlign w:val="bottom"/>
            <w:hideMark/>
          </w:tcPr>
          <w:p w14:paraId="5D058852" w14:textId="77777777" w:rsidR="006061A7" w:rsidRPr="006061A7" w:rsidRDefault="006061A7" w:rsidP="008A2127">
            <w:pPr>
              <w:spacing w:line="276" w:lineRule="auto"/>
              <w:jc w:val="center"/>
              <w:rPr>
                <w:color w:val="000000"/>
                <w:szCs w:val="18"/>
              </w:rPr>
            </w:pPr>
            <w:r w:rsidRPr="006061A7">
              <w:rPr>
                <w:color w:val="000000"/>
                <w:szCs w:val="18"/>
              </w:rPr>
              <w:t>4/10/2021</w:t>
            </w:r>
          </w:p>
        </w:tc>
        <w:tc>
          <w:tcPr>
            <w:tcW w:w="432" w:type="dxa"/>
            <w:tcBorders>
              <w:top w:val="nil"/>
              <w:left w:val="nil"/>
              <w:bottom w:val="single" w:sz="4" w:space="0" w:color="auto"/>
              <w:right w:val="single" w:sz="4" w:space="0" w:color="auto"/>
            </w:tcBorders>
            <w:shd w:val="clear" w:color="auto" w:fill="auto"/>
            <w:noWrap/>
            <w:vAlign w:val="bottom"/>
            <w:hideMark/>
          </w:tcPr>
          <w:p w14:paraId="384B9D63" w14:textId="77777777" w:rsidR="006061A7" w:rsidRPr="006061A7" w:rsidRDefault="006061A7" w:rsidP="008A2127">
            <w:pPr>
              <w:spacing w:line="276" w:lineRule="auto"/>
              <w:jc w:val="center"/>
              <w:rPr>
                <w:color w:val="000000"/>
                <w:szCs w:val="18"/>
              </w:rPr>
            </w:pPr>
            <w:r w:rsidRPr="006061A7">
              <w:rPr>
                <w:color w:val="000000"/>
                <w:szCs w:val="18"/>
              </w:rPr>
              <w:t>4</w:t>
            </w:r>
          </w:p>
        </w:tc>
      </w:tr>
      <w:tr w:rsidR="008A2127" w:rsidRPr="00C31A81" w14:paraId="55815FA6" w14:textId="77777777" w:rsidTr="008A2127">
        <w:trPr>
          <w:trHeight w:val="295"/>
          <w:jc w:val="center"/>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388A135F" w14:textId="6C6B3578" w:rsidR="006061A7" w:rsidRPr="006061A7" w:rsidRDefault="008A2127" w:rsidP="006061A7">
            <w:pPr>
              <w:spacing w:line="276" w:lineRule="auto"/>
              <w:jc w:val="left"/>
              <w:rPr>
                <w:color w:val="000000"/>
                <w:szCs w:val="18"/>
              </w:rPr>
            </w:pPr>
            <w:r>
              <w:rPr>
                <w:color w:val="000000"/>
                <w:szCs w:val="18"/>
              </w:rPr>
              <w:t>Model e</w:t>
            </w:r>
            <w:r w:rsidR="006061A7" w:rsidRPr="006061A7">
              <w:rPr>
                <w:color w:val="000000"/>
                <w:szCs w:val="18"/>
              </w:rPr>
              <w:t>valuation</w:t>
            </w:r>
          </w:p>
        </w:tc>
        <w:tc>
          <w:tcPr>
            <w:tcW w:w="947" w:type="dxa"/>
            <w:tcBorders>
              <w:top w:val="nil"/>
              <w:left w:val="nil"/>
              <w:bottom w:val="single" w:sz="4" w:space="0" w:color="auto"/>
              <w:right w:val="single" w:sz="4" w:space="0" w:color="auto"/>
            </w:tcBorders>
            <w:shd w:val="clear" w:color="auto" w:fill="auto"/>
            <w:noWrap/>
            <w:vAlign w:val="bottom"/>
            <w:hideMark/>
          </w:tcPr>
          <w:p w14:paraId="2415FDCD" w14:textId="77777777" w:rsidR="006061A7" w:rsidRPr="006061A7" w:rsidRDefault="006061A7" w:rsidP="008A2127">
            <w:pPr>
              <w:spacing w:line="276" w:lineRule="auto"/>
              <w:jc w:val="center"/>
              <w:rPr>
                <w:color w:val="000000"/>
                <w:szCs w:val="18"/>
              </w:rPr>
            </w:pPr>
            <w:r w:rsidRPr="006061A7">
              <w:rPr>
                <w:color w:val="000000"/>
                <w:szCs w:val="18"/>
              </w:rPr>
              <w:t>4/11/2021</w:t>
            </w:r>
          </w:p>
        </w:tc>
        <w:tc>
          <w:tcPr>
            <w:tcW w:w="947" w:type="dxa"/>
            <w:tcBorders>
              <w:top w:val="nil"/>
              <w:left w:val="nil"/>
              <w:bottom w:val="single" w:sz="4" w:space="0" w:color="auto"/>
              <w:right w:val="single" w:sz="4" w:space="0" w:color="auto"/>
            </w:tcBorders>
            <w:shd w:val="clear" w:color="auto" w:fill="auto"/>
            <w:noWrap/>
            <w:vAlign w:val="bottom"/>
            <w:hideMark/>
          </w:tcPr>
          <w:p w14:paraId="7AB67697" w14:textId="77777777" w:rsidR="006061A7" w:rsidRPr="006061A7" w:rsidRDefault="006061A7" w:rsidP="008A2127">
            <w:pPr>
              <w:spacing w:line="276" w:lineRule="auto"/>
              <w:jc w:val="center"/>
              <w:rPr>
                <w:color w:val="000000"/>
                <w:szCs w:val="18"/>
              </w:rPr>
            </w:pPr>
            <w:r w:rsidRPr="006061A7">
              <w:rPr>
                <w:color w:val="000000"/>
                <w:szCs w:val="18"/>
              </w:rPr>
              <w:t>4/13/2021</w:t>
            </w:r>
          </w:p>
        </w:tc>
        <w:tc>
          <w:tcPr>
            <w:tcW w:w="432" w:type="dxa"/>
            <w:tcBorders>
              <w:top w:val="nil"/>
              <w:left w:val="nil"/>
              <w:bottom w:val="single" w:sz="4" w:space="0" w:color="auto"/>
              <w:right w:val="single" w:sz="4" w:space="0" w:color="auto"/>
            </w:tcBorders>
            <w:shd w:val="clear" w:color="auto" w:fill="auto"/>
            <w:noWrap/>
            <w:vAlign w:val="bottom"/>
            <w:hideMark/>
          </w:tcPr>
          <w:p w14:paraId="44F065E2" w14:textId="77777777" w:rsidR="006061A7" w:rsidRPr="006061A7" w:rsidRDefault="006061A7" w:rsidP="008A2127">
            <w:pPr>
              <w:spacing w:line="276" w:lineRule="auto"/>
              <w:jc w:val="center"/>
              <w:rPr>
                <w:color w:val="000000"/>
                <w:szCs w:val="18"/>
              </w:rPr>
            </w:pPr>
            <w:r w:rsidRPr="006061A7">
              <w:rPr>
                <w:color w:val="000000"/>
                <w:szCs w:val="18"/>
              </w:rPr>
              <w:t>3</w:t>
            </w:r>
          </w:p>
        </w:tc>
      </w:tr>
      <w:tr w:rsidR="008A2127" w:rsidRPr="00C31A81" w14:paraId="1DE204C8" w14:textId="77777777" w:rsidTr="008A2127">
        <w:trPr>
          <w:trHeight w:val="512"/>
          <w:jc w:val="center"/>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199D94A8" w14:textId="6AF641B8" w:rsidR="006061A7" w:rsidRPr="006061A7" w:rsidRDefault="006061A7" w:rsidP="006061A7">
            <w:pPr>
              <w:spacing w:line="276" w:lineRule="auto"/>
              <w:jc w:val="left"/>
              <w:rPr>
                <w:color w:val="000000"/>
                <w:szCs w:val="18"/>
              </w:rPr>
            </w:pPr>
            <w:r w:rsidRPr="006061A7">
              <w:rPr>
                <w:color w:val="000000"/>
                <w:szCs w:val="18"/>
              </w:rPr>
              <w:t xml:space="preserve">Group Discussion on the </w:t>
            </w:r>
            <w:r>
              <w:rPr>
                <w:color w:val="000000"/>
                <w:szCs w:val="18"/>
              </w:rPr>
              <w:t xml:space="preserve">individual model </w:t>
            </w:r>
            <w:r w:rsidRPr="006061A7">
              <w:rPr>
                <w:color w:val="000000"/>
                <w:szCs w:val="18"/>
              </w:rPr>
              <w:t>results</w:t>
            </w:r>
          </w:p>
        </w:tc>
        <w:tc>
          <w:tcPr>
            <w:tcW w:w="947" w:type="dxa"/>
            <w:tcBorders>
              <w:top w:val="nil"/>
              <w:left w:val="nil"/>
              <w:bottom w:val="single" w:sz="4" w:space="0" w:color="auto"/>
              <w:right w:val="single" w:sz="4" w:space="0" w:color="auto"/>
            </w:tcBorders>
            <w:shd w:val="clear" w:color="auto" w:fill="auto"/>
            <w:noWrap/>
            <w:vAlign w:val="bottom"/>
            <w:hideMark/>
          </w:tcPr>
          <w:p w14:paraId="4D5CB72A" w14:textId="77777777" w:rsidR="006061A7" w:rsidRPr="006061A7" w:rsidRDefault="006061A7" w:rsidP="008A2127">
            <w:pPr>
              <w:spacing w:line="276" w:lineRule="auto"/>
              <w:jc w:val="center"/>
              <w:rPr>
                <w:color w:val="000000"/>
                <w:szCs w:val="18"/>
              </w:rPr>
            </w:pPr>
            <w:r w:rsidRPr="006061A7">
              <w:rPr>
                <w:color w:val="000000"/>
                <w:szCs w:val="18"/>
              </w:rPr>
              <w:t>4/14/2021</w:t>
            </w:r>
          </w:p>
        </w:tc>
        <w:tc>
          <w:tcPr>
            <w:tcW w:w="947" w:type="dxa"/>
            <w:tcBorders>
              <w:top w:val="nil"/>
              <w:left w:val="nil"/>
              <w:bottom w:val="single" w:sz="4" w:space="0" w:color="auto"/>
              <w:right w:val="single" w:sz="4" w:space="0" w:color="auto"/>
            </w:tcBorders>
            <w:shd w:val="clear" w:color="auto" w:fill="auto"/>
            <w:noWrap/>
            <w:vAlign w:val="bottom"/>
            <w:hideMark/>
          </w:tcPr>
          <w:p w14:paraId="78EBA0B1" w14:textId="77777777" w:rsidR="006061A7" w:rsidRPr="006061A7" w:rsidRDefault="006061A7" w:rsidP="008A2127">
            <w:pPr>
              <w:spacing w:line="276" w:lineRule="auto"/>
              <w:jc w:val="center"/>
              <w:rPr>
                <w:color w:val="000000"/>
                <w:szCs w:val="18"/>
              </w:rPr>
            </w:pPr>
            <w:r w:rsidRPr="006061A7">
              <w:rPr>
                <w:color w:val="000000"/>
                <w:szCs w:val="18"/>
              </w:rPr>
              <w:t>4/14/2021</w:t>
            </w:r>
          </w:p>
        </w:tc>
        <w:tc>
          <w:tcPr>
            <w:tcW w:w="432" w:type="dxa"/>
            <w:tcBorders>
              <w:top w:val="nil"/>
              <w:left w:val="nil"/>
              <w:bottom w:val="single" w:sz="4" w:space="0" w:color="auto"/>
              <w:right w:val="single" w:sz="4" w:space="0" w:color="auto"/>
            </w:tcBorders>
            <w:shd w:val="clear" w:color="auto" w:fill="auto"/>
            <w:noWrap/>
            <w:vAlign w:val="bottom"/>
            <w:hideMark/>
          </w:tcPr>
          <w:p w14:paraId="0280AFB9" w14:textId="77777777" w:rsidR="006061A7" w:rsidRPr="006061A7" w:rsidRDefault="006061A7" w:rsidP="008A2127">
            <w:pPr>
              <w:spacing w:line="276" w:lineRule="auto"/>
              <w:jc w:val="center"/>
              <w:rPr>
                <w:color w:val="000000"/>
                <w:szCs w:val="18"/>
              </w:rPr>
            </w:pPr>
            <w:r w:rsidRPr="006061A7">
              <w:rPr>
                <w:color w:val="000000"/>
                <w:szCs w:val="18"/>
              </w:rPr>
              <w:t>1</w:t>
            </w:r>
          </w:p>
        </w:tc>
      </w:tr>
      <w:tr w:rsidR="008A2127" w:rsidRPr="00C31A81" w14:paraId="63647D8D" w14:textId="77777777" w:rsidTr="008A2127">
        <w:trPr>
          <w:trHeight w:val="295"/>
          <w:jc w:val="center"/>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1F4FB7D9" w14:textId="3184F7EE" w:rsidR="006061A7" w:rsidRPr="006061A7" w:rsidRDefault="006061A7" w:rsidP="006061A7">
            <w:pPr>
              <w:spacing w:line="276" w:lineRule="auto"/>
              <w:jc w:val="left"/>
              <w:rPr>
                <w:color w:val="000000"/>
                <w:szCs w:val="18"/>
              </w:rPr>
            </w:pPr>
            <w:r>
              <w:rPr>
                <w:color w:val="000000"/>
                <w:szCs w:val="18"/>
              </w:rPr>
              <w:t xml:space="preserve">Finalize </w:t>
            </w:r>
            <w:r w:rsidR="008A2127">
              <w:rPr>
                <w:color w:val="000000"/>
                <w:szCs w:val="18"/>
              </w:rPr>
              <w:t>hyperparameter</w:t>
            </w:r>
            <w:r w:rsidRPr="006061A7">
              <w:rPr>
                <w:color w:val="000000"/>
                <w:szCs w:val="18"/>
              </w:rPr>
              <w:t xml:space="preserve"> tuning methods</w:t>
            </w:r>
          </w:p>
        </w:tc>
        <w:tc>
          <w:tcPr>
            <w:tcW w:w="947" w:type="dxa"/>
            <w:tcBorders>
              <w:top w:val="nil"/>
              <w:left w:val="nil"/>
              <w:bottom w:val="single" w:sz="4" w:space="0" w:color="auto"/>
              <w:right w:val="single" w:sz="4" w:space="0" w:color="auto"/>
            </w:tcBorders>
            <w:shd w:val="clear" w:color="auto" w:fill="auto"/>
            <w:noWrap/>
            <w:vAlign w:val="bottom"/>
            <w:hideMark/>
          </w:tcPr>
          <w:p w14:paraId="504CB81B" w14:textId="77777777" w:rsidR="006061A7" w:rsidRPr="006061A7" w:rsidRDefault="006061A7" w:rsidP="008A2127">
            <w:pPr>
              <w:spacing w:line="276" w:lineRule="auto"/>
              <w:jc w:val="center"/>
              <w:rPr>
                <w:color w:val="000000"/>
                <w:szCs w:val="18"/>
              </w:rPr>
            </w:pPr>
            <w:r w:rsidRPr="006061A7">
              <w:rPr>
                <w:color w:val="000000"/>
                <w:szCs w:val="18"/>
              </w:rPr>
              <w:t>4/15/2021</w:t>
            </w:r>
          </w:p>
        </w:tc>
        <w:tc>
          <w:tcPr>
            <w:tcW w:w="947" w:type="dxa"/>
            <w:tcBorders>
              <w:top w:val="nil"/>
              <w:left w:val="nil"/>
              <w:bottom w:val="single" w:sz="4" w:space="0" w:color="auto"/>
              <w:right w:val="single" w:sz="4" w:space="0" w:color="auto"/>
            </w:tcBorders>
            <w:shd w:val="clear" w:color="auto" w:fill="auto"/>
            <w:noWrap/>
            <w:vAlign w:val="bottom"/>
            <w:hideMark/>
          </w:tcPr>
          <w:p w14:paraId="2A3FBE19" w14:textId="77777777" w:rsidR="006061A7" w:rsidRPr="006061A7" w:rsidRDefault="006061A7" w:rsidP="008A2127">
            <w:pPr>
              <w:spacing w:line="276" w:lineRule="auto"/>
              <w:jc w:val="center"/>
              <w:rPr>
                <w:color w:val="000000"/>
                <w:szCs w:val="18"/>
              </w:rPr>
            </w:pPr>
            <w:r w:rsidRPr="006061A7">
              <w:rPr>
                <w:color w:val="000000"/>
                <w:szCs w:val="18"/>
              </w:rPr>
              <w:t>4/16/2021</w:t>
            </w:r>
          </w:p>
        </w:tc>
        <w:tc>
          <w:tcPr>
            <w:tcW w:w="432" w:type="dxa"/>
            <w:tcBorders>
              <w:top w:val="nil"/>
              <w:left w:val="nil"/>
              <w:bottom w:val="single" w:sz="4" w:space="0" w:color="auto"/>
              <w:right w:val="single" w:sz="4" w:space="0" w:color="auto"/>
            </w:tcBorders>
            <w:shd w:val="clear" w:color="auto" w:fill="auto"/>
            <w:noWrap/>
            <w:vAlign w:val="bottom"/>
            <w:hideMark/>
          </w:tcPr>
          <w:p w14:paraId="6A6C9A33" w14:textId="77777777" w:rsidR="006061A7" w:rsidRPr="006061A7" w:rsidRDefault="006061A7" w:rsidP="008A2127">
            <w:pPr>
              <w:spacing w:line="276" w:lineRule="auto"/>
              <w:jc w:val="center"/>
              <w:rPr>
                <w:color w:val="000000"/>
                <w:szCs w:val="18"/>
              </w:rPr>
            </w:pPr>
            <w:r w:rsidRPr="006061A7">
              <w:rPr>
                <w:color w:val="000000"/>
                <w:szCs w:val="18"/>
              </w:rPr>
              <w:t>2</w:t>
            </w:r>
          </w:p>
        </w:tc>
      </w:tr>
      <w:tr w:rsidR="008A2127" w:rsidRPr="00C31A81" w14:paraId="280F1A8F" w14:textId="77777777" w:rsidTr="008A2127">
        <w:trPr>
          <w:trHeight w:val="295"/>
          <w:jc w:val="center"/>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21318110" w14:textId="48137FA1" w:rsidR="006061A7" w:rsidRPr="006061A7" w:rsidRDefault="006061A7" w:rsidP="006061A7">
            <w:pPr>
              <w:spacing w:line="276" w:lineRule="auto"/>
              <w:jc w:val="left"/>
              <w:rPr>
                <w:color w:val="000000"/>
                <w:szCs w:val="18"/>
              </w:rPr>
            </w:pPr>
            <w:r>
              <w:rPr>
                <w:color w:val="000000"/>
                <w:szCs w:val="18"/>
              </w:rPr>
              <w:t xml:space="preserve">Result consolidation and </w:t>
            </w:r>
            <w:r w:rsidR="008A2127">
              <w:rPr>
                <w:color w:val="000000"/>
                <w:szCs w:val="18"/>
              </w:rPr>
              <w:t>submit project draft</w:t>
            </w:r>
          </w:p>
        </w:tc>
        <w:tc>
          <w:tcPr>
            <w:tcW w:w="947" w:type="dxa"/>
            <w:tcBorders>
              <w:top w:val="nil"/>
              <w:left w:val="nil"/>
              <w:bottom w:val="single" w:sz="4" w:space="0" w:color="auto"/>
              <w:right w:val="single" w:sz="4" w:space="0" w:color="auto"/>
            </w:tcBorders>
            <w:shd w:val="clear" w:color="auto" w:fill="auto"/>
            <w:noWrap/>
            <w:vAlign w:val="bottom"/>
            <w:hideMark/>
          </w:tcPr>
          <w:p w14:paraId="0330F970" w14:textId="77777777" w:rsidR="006061A7" w:rsidRPr="006061A7" w:rsidRDefault="006061A7" w:rsidP="008A2127">
            <w:pPr>
              <w:spacing w:line="276" w:lineRule="auto"/>
              <w:jc w:val="center"/>
              <w:rPr>
                <w:color w:val="000000"/>
                <w:szCs w:val="18"/>
              </w:rPr>
            </w:pPr>
            <w:r w:rsidRPr="006061A7">
              <w:rPr>
                <w:color w:val="000000"/>
                <w:szCs w:val="18"/>
              </w:rPr>
              <w:t>4/17/2021</w:t>
            </w:r>
          </w:p>
        </w:tc>
        <w:tc>
          <w:tcPr>
            <w:tcW w:w="947" w:type="dxa"/>
            <w:tcBorders>
              <w:top w:val="nil"/>
              <w:left w:val="nil"/>
              <w:bottom w:val="single" w:sz="4" w:space="0" w:color="auto"/>
              <w:right w:val="single" w:sz="4" w:space="0" w:color="auto"/>
            </w:tcBorders>
            <w:shd w:val="clear" w:color="auto" w:fill="auto"/>
            <w:noWrap/>
            <w:vAlign w:val="bottom"/>
            <w:hideMark/>
          </w:tcPr>
          <w:p w14:paraId="08DE0120" w14:textId="77777777" w:rsidR="006061A7" w:rsidRPr="006061A7" w:rsidRDefault="006061A7" w:rsidP="008A2127">
            <w:pPr>
              <w:spacing w:line="276" w:lineRule="auto"/>
              <w:jc w:val="center"/>
              <w:rPr>
                <w:color w:val="000000"/>
                <w:szCs w:val="18"/>
              </w:rPr>
            </w:pPr>
            <w:r w:rsidRPr="006061A7">
              <w:rPr>
                <w:color w:val="000000"/>
                <w:szCs w:val="18"/>
              </w:rPr>
              <w:t>4/18/2021</w:t>
            </w:r>
          </w:p>
        </w:tc>
        <w:tc>
          <w:tcPr>
            <w:tcW w:w="432" w:type="dxa"/>
            <w:tcBorders>
              <w:top w:val="nil"/>
              <w:left w:val="nil"/>
              <w:bottom w:val="single" w:sz="4" w:space="0" w:color="auto"/>
              <w:right w:val="single" w:sz="4" w:space="0" w:color="auto"/>
            </w:tcBorders>
            <w:shd w:val="clear" w:color="auto" w:fill="auto"/>
            <w:noWrap/>
            <w:vAlign w:val="bottom"/>
            <w:hideMark/>
          </w:tcPr>
          <w:p w14:paraId="47DDEE63" w14:textId="77777777" w:rsidR="006061A7" w:rsidRPr="006061A7" w:rsidRDefault="006061A7" w:rsidP="008A2127">
            <w:pPr>
              <w:spacing w:line="276" w:lineRule="auto"/>
              <w:jc w:val="center"/>
              <w:rPr>
                <w:color w:val="000000"/>
                <w:szCs w:val="18"/>
              </w:rPr>
            </w:pPr>
            <w:r w:rsidRPr="006061A7">
              <w:rPr>
                <w:color w:val="000000"/>
                <w:szCs w:val="18"/>
              </w:rPr>
              <w:t>2</w:t>
            </w:r>
          </w:p>
        </w:tc>
      </w:tr>
      <w:tr w:rsidR="008A2127" w:rsidRPr="00C31A81" w14:paraId="5BB4EF9F" w14:textId="77777777" w:rsidTr="008A2127">
        <w:trPr>
          <w:trHeight w:val="125"/>
          <w:jc w:val="center"/>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667A98E5" w14:textId="77777777" w:rsidR="006061A7" w:rsidRPr="006061A7" w:rsidRDefault="006061A7" w:rsidP="006061A7">
            <w:pPr>
              <w:spacing w:line="276" w:lineRule="auto"/>
              <w:jc w:val="left"/>
              <w:rPr>
                <w:color w:val="000000"/>
                <w:szCs w:val="18"/>
              </w:rPr>
            </w:pPr>
            <w:r w:rsidRPr="006061A7">
              <w:rPr>
                <w:color w:val="000000"/>
                <w:szCs w:val="18"/>
              </w:rPr>
              <w:t xml:space="preserve">Total # of days taken </w:t>
            </w:r>
          </w:p>
        </w:tc>
        <w:tc>
          <w:tcPr>
            <w:tcW w:w="947" w:type="dxa"/>
            <w:tcBorders>
              <w:top w:val="nil"/>
              <w:left w:val="nil"/>
              <w:bottom w:val="single" w:sz="4" w:space="0" w:color="auto"/>
              <w:right w:val="single" w:sz="4" w:space="0" w:color="auto"/>
            </w:tcBorders>
            <w:shd w:val="clear" w:color="auto" w:fill="auto"/>
            <w:noWrap/>
            <w:vAlign w:val="bottom"/>
            <w:hideMark/>
          </w:tcPr>
          <w:p w14:paraId="084864D5" w14:textId="77777777" w:rsidR="006061A7" w:rsidRPr="006061A7" w:rsidRDefault="006061A7" w:rsidP="008A2127">
            <w:pPr>
              <w:spacing w:line="276" w:lineRule="auto"/>
              <w:jc w:val="center"/>
              <w:rPr>
                <w:color w:val="000000"/>
                <w:szCs w:val="18"/>
              </w:rPr>
            </w:pPr>
            <w:r w:rsidRPr="006061A7">
              <w:rPr>
                <w:color w:val="000000"/>
                <w:szCs w:val="18"/>
              </w:rPr>
              <w:t>4/1/2021</w:t>
            </w:r>
          </w:p>
        </w:tc>
        <w:tc>
          <w:tcPr>
            <w:tcW w:w="947" w:type="dxa"/>
            <w:tcBorders>
              <w:top w:val="nil"/>
              <w:left w:val="nil"/>
              <w:bottom w:val="single" w:sz="4" w:space="0" w:color="auto"/>
              <w:right w:val="single" w:sz="4" w:space="0" w:color="auto"/>
            </w:tcBorders>
            <w:shd w:val="clear" w:color="auto" w:fill="auto"/>
            <w:noWrap/>
            <w:vAlign w:val="bottom"/>
            <w:hideMark/>
          </w:tcPr>
          <w:p w14:paraId="5C50F879" w14:textId="77777777" w:rsidR="006061A7" w:rsidRPr="006061A7" w:rsidRDefault="006061A7" w:rsidP="008A2127">
            <w:pPr>
              <w:spacing w:line="276" w:lineRule="auto"/>
              <w:jc w:val="center"/>
              <w:rPr>
                <w:color w:val="000000"/>
                <w:szCs w:val="18"/>
              </w:rPr>
            </w:pPr>
            <w:r w:rsidRPr="006061A7">
              <w:rPr>
                <w:color w:val="000000"/>
                <w:szCs w:val="18"/>
              </w:rPr>
              <w:t>4/18/2021</w:t>
            </w:r>
          </w:p>
        </w:tc>
        <w:tc>
          <w:tcPr>
            <w:tcW w:w="432" w:type="dxa"/>
            <w:tcBorders>
              <w:top w:val="nil"/>
              <w:left w:val="nil"/>
              <w:bottom w:val="single" w:sz="4" w:space="0" w:color="auto"/>
              <w:right w:val="single" w:sz="4" w:space="0" w:color="auto"/>
            </w:tcBorders>
            <w:shd w:val="clear" w:color="auto" w:fill="auto"/>
            <w:noWrap/>
            <w:vAlign w:val="bottom"/>
            <w:hideMark/>
          </w:tcPr>
          <w:p w14:paraId="29592388" w14:textId="77777777" w:rsidR="006061A7" w:rsidRPr="006061A7" w:rsidRDefault="006061A7" w:rsidP="008A2127">
            <w:pPr>
              <w:spacing w:line="276" w:lineRule="auto"/>
              <w:jc w:val="center"/>
              <w:rPr>
                <w:color w:val="000000"/>
                <w:szCs w:val="18"/>
              </w:rPr>
            </w:pPr>
            <w:r w:rsidRPr="006061A7">
              <w:rPr>
                <w:color w:val="000000"/>
                <w:szCs w:val="18"/>
              </w:rPr>
              <w:t>18</w:t>
            </w:r>
          </w:p>
        </w:tc>
      </w:tr>
    </w:tbl>
    <w:p w14:paraId="410196AA" w14:textId="713463C6" w:rsidR="00000000" w:rsidRDefault="00A446AD" w:rsidP="008A2127">
      <w:pPr>
        <w:pStyle w:val="Heading2"/>
        <w:numPr>
          <w:ilvl w:val="0"/>
          <w:numId w:val="0"/>
        </w:numPr>
      </w:pPr>
    </w:p>
    <w:p w14:paraId="74FDC934" w14:textId="7DB39AAE" w:rsidR="00000000" w:rsidRDefault="008A2127">
      <w:pPr>
        <w:pStyle w:val="Heading1"/>
      </w:pPr>
      <w:r>
        <w:t>CONCLUSION</w:t>
      </w:r>
    </w:p>
    <w:p w14:paraId="42806976" w14:textId="77777777" w:rsidR="00A6717B" w:rsidRDefault="008A2127">
      <w:r w:rsidRPr="008A2127">
        <w:t>COVID-19 X-ray image classification is considered as a very recent state-of the-art medical diagnosis process which is why we will encounter an imminent data scarcity issue. Hence, we will perform additional pre-processing and leverage various deep learning methods to overcome the shortage of data and build a sustainable model with reasonable higher accuracy.</w:t>
      </w:r>
      <w:r>
        <w:t xml:space="preserve"> </w:t>
      </w:r>
    </w:p>
    <w:p w14:paraId="57936DA0" w14:textId="58D4C1AB" w:rsidR="00000000" w:rsidRDefault="00A6717B" w:rsidP="00A6717B">
      <w:r>
        <w:t xml:space="preserve">Additional note: </w:t>
      </w:r>
      <w:r w:rsidR="008A2127">
        <w:t>Some of the approaches documented in this project proposal are hypothetical which may differ from the final implementation.</w:t>
      </w:r>
    </w:p>
    <w:p w14:paraId="4DE17462" w14:textId="77777777" w:rsidR="00000000" w:rsidRDefault="00A446AD">
      <w:pPr>
        <w:pStyle w:val="Heading1"/>
      </w:pPr>
      <w:r>
        <w:t>R</w:t>
      </w:r>
      <w:r>
        <w:t>EFERENCES</w:t>
      </w:r>
    </w:p>
    <w:p w14:paraId="64CF01EE" w14:textId="4EC408B0" w:rsidR="00230C9E" w:rsidRDefault="00230C9E" w:rsidP="00230C9E">
      <w:pPr>
        <w:pStyle w:val="References"/>
        <w:numPr>
          <w:ilvl w:val="0"/>
          <w:numId w:val="2"/>
        </w:numPr>
      </w:pPr>
      <w:r w:rsidRPr="00230C9E">
        <w:t>Zoabi, Y., Deri-</w:t>
      </w:r>
      <w:proofErr w:type="spellStart"/>
      <w:r w:rsidRPr="00230C9E">
        <w:t>Rozov</w:t>
      </w:r>
      <w:proofErr w:type="spellEnd"/>
      <w:r w:rsidRPr="00230C9E">
        <w:t>, S. &amp; Shomron, N. Machine learning-based prediction of COVID-19 diagnosis based on symptoms. </w:t>
      </w:r>
      <w:proofErr w:type="spellStart"/>
      <w:r w:rsidRPr="00230C9E">
        <w:rPr>
          <w:i/>
          <w:iCs/>
        </w:rPr>
        <w:t>npj</w:t>
      </w:r>
      <w:proofErr w:type="spellEnd"/>
      <w:r w:rsidRPr="00230C9E">
        <w:rPr>
          <w:i/>
          <w:iCs/>
        </w:rPr>
        <w:t xml:space="preserve"> Digit. Med.</w:t>
      </w:r>
      <w:r w:rsidRPr="00230C9E">
        <w:t> </w:t>
      </w:r>
      <w:r w:rsidRPr="00230C9E">
        <w:rPr>
          <w:b/>
          <w:bCs/>
        </w:rPr>
        <w:t>4, </w:t>
      </w:r>
      <w:r w:rsidRPr="00230C9E">
        <w:t>3 (2021).</w:t>
      </w:r>
    </w:p>
    <w:p w14:paraId="7EA5C29E" w14:textId="5D57DBF1" w:rsidR="0036552E" w:rsidRDefault="00230C9E" w:rsidP="0036552E">
      <w:pPr>
        <w:pStyle w:val="References"/>
        <w:numPr>
          <w:ilvl w:val="0"/>
          <w:numId w:val="2"/>
        </w:numPr>
      </w:pPr>
      <w:r>
        <w:t xml:space="preserve">Jain, G., Mittal, D., Thakur D. &amp; Mittal M. A deep learning approach to detect COVID-19 </w:t>
      </w:r>
      <w:r w:rsidR="0036552E">
        <w:t>c</w:t>
      </w:r>
      <w:r>
        <w:t>oronavirus with X-Ray images</w:t>
      </w:r>
      <w:r w:rsidR="0036552E">
        <w:t xml:space="preserve">. </w:t>
      </w:r>
      <w:proofErr w:type="spellStart"/>
      <w:r w:rsidR="0036552E" w:rsidRPr="0036552E">
        <w:rPr>
          <w:i/>
          <w:iCs/>
        </w:rPr>
        <w:t>Biocybern</w:t>
      </w:r>
      <w:proofErr w:type="spellEnd"/>
      <w:r w:rsidR="0036552E">
        <w:rPr>
          <w:i/>
          <w:iCs/>
        </w:rPr>
        <w:t>.</w:t>
      </w:r>
      <w:r w:rsidR="0036552E" w:rsidRPr="0036552E">
        <w:rPr>
          <w:i/>
          <w:iCs/>
        </w:rPr>
        <w:t xml:space="preserve"> Biomed</w:t>
      </w:r>
      <w:r w:rsidR="0036552E">
        <w:rPr>
          <w:i/>
          <w:iCs/>
        </w:rPr>
        <w:t>.</w:t>
      </w:r>
      <w:r w:rsidR="0036552E" w:rsidRPr="0036552E">
        <w:rPr>
          <w:i/>
          <w:iCs/>
        </w:rPr>
        <w:t xml:space="preserve"> Eng.</w:t>
      </w:r>
      <w:r w:rsidR="0036552E" w:rsidRPr="0036552E">
        <w:t> </w:t>
      </w:r>
      <w:r w:rsidR="0036552E" w:rsidRPr="0036552E">
        <w:rPr>
          <w:b/>
          <w:bCs/>
        </w:rPr>
        <w:t>40</w:t>
      </w:r>
      <w:r w:rsidR="0036552E">
        <w:rPr>
          <w:b/>
          <w:bCs/>
        </w:rPr>
        <w:t xml:space="preserve">, </w:t>
      </w:r>
      <w:r w:rsidR="0036552E" w:rsidRPr="0036552E">
        <w:t xml:space="preserve">4 </w:t>
      </w:r>
      <w:r w:rsidR="0036552E">
        <w:t>(2020)</w:t>
      </w:r>
      <w:r w:rsidR="0036552E" w:rsidRPr="0036552E">
        <w:t>.</w:t>
      </w:r>
    </w:p>
    <w:p w14:paraId="0E9D9F58" w14:textId="6EEF4F12" w:rsidR="0036552E" w:rsidRDefault="0036552E" w:rsidP="0036552E">
      <w:pPr>
        <w:pStyle w:val="References"/>
        <w:numPr>
          <w:ilvl w:val="0"/>
          <w:numId w:val="2"/>
        </w:numPr>
      </w:pPr>
      <w:r w:rsidRPr="0036552E">
        <w:lastRenderedPageBreak/>
        <w:t>https://www.kaggle.com/prashant268/chest-xray-covid19-pneumonia</w:t>
      </w:r>
    </w:p>
    <w:p w14:paraId="78B8ABA8" w14:textId="68DD9F51" w:rsidR="00000000" w:rsidRPr="0036552E" w:rsidRDefault="0036552E" w:rsidP="0036552E">
      <w:pPr>
        <w:pStyle w:val="ListParagraph"/>
        <w:numPr>
          <w:ilvl w:val="0"/>
          <w:numId w:val="2"/>
        </w:numPr>
        <w:spacing w:line="276" w:lineRule="auto"/>
        <w:jc w:val="both"/>
        <w:rPr>
          <w:rFonts w:ascii="Times New Roman" w:eastAsia="Times New Roman" w:hAnsi="Times New Roman"/>
          <w:color w:val="000000"/>
          <w:sz w:val="18"/>
          <w:szCs w:val="18"/>
          <w:shd w:val="clear" w:color="auto" w:fill="FFFFFF"/>
        </w:rPr>
      </w:pPr>
      <w:r w:rsidRPr="0036552E">
        <w:rPr>
          <w:rFonts w:ascii="Times New Roman" w:eastAsia="Times New Roman" w:hAnsi="Times New Roman"/>
          <w:sz w:val="18"/>
          <w:szCs w:val="18"/>
          <w:shd w:val="clear" w:color="auto" w:fill="FFFFFF"/>
        </w:rPr>
        <w:t>https://www.connectedpapers.com/main/fedd928db5fbfa07819caacf01debbccca353a19/Deep-Learning-COVID19-Features-on-CXR-Using-Limited-Training-Data-Sets/graph</w:t>
      </w:r>
    </w:p>
    <w:p w14:paraId="0010139E" w14:textId="06835AAD" w:rsidR="00000000" w:rsidRDefault="00A446AD" w:rsidP="0036552E">
      <w:pPr>
        <w:pStyle w:val="Heading1"/>
        <w:numPr>
          <w:ilvl w:val="0"/>
          <w:numId w:val="0"/>
        </w:numPr>
        <w:pBdr>
          <w:top w:val="single" w:sz="4" w:space="1" w:color="auto"/>
        </w:pBdr>
      </w:pPr>
    </w:p>
    <w:p w14:paraId="03CD4F4C" w14:textId="77777777" w:rsidR="00000000" w:rsidRDefault="00A446AD"/>
    <w:p w14:paraId="7667CEE5" w14:textId="77777777" w:rsidR="00000000" w:rsidRDefault="00A446AD">
      <w:pPr>
        <w:sectPr w:rsidR="00000000">
          <w:type w:val="continuous"/>
          <w:pgSz w:w="12240" w:h="15840" w:code="1"/>
          <w:pgMar w:top="1530" w:right="1080" w:bottom="1350" w:left="1080" w:header="720" w:footer="720" w:gutter="0"/>
          <w:cols w:num="2" w:space="475"/>
        </w:sectPr>
      </w:pPr>
    </w:p>
    <w:p w14:paraId="07792B0C" w14:textId="7F8ED9C1" w:rsidR="00A446AD" w:rsidRDefault="00A446AD">
      <w:pPr>
        <w:pStyle w:val="Paper-Title"/>
      </w:pPr>
    </w:p>
    <w:sectPr w:rsidR="00A446AD">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3E25C" w14:textId="77777777" w:rsidR="00A446AD" w:rsidRDefault="00A446AD">
      <w:pPr>
        <w:spacing w:after="0"/>
      </w:pPr>
      <w:r>
        <w:separator/>
      </w:r>
    </w:p>
  </w:endnote>
  <w:endnote w:type="continuationSeparator" w:id="0">
    <w:p w14:paraId="53E1A304" w14:textId="77777777" w:rsidR="00A446AD" w:rsidRDefault="00A446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7F375" w14:textId="77777777" w:rsidR="00000000" w:rsidRDefault="00A446AD">
    <w:pPr>
      <w:pStyle w:val="Footer"/>
      <w:tabs>
        <w:tab w:val="clear" w:pos="8640"/>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360EF" w14:textId="77777777" w:rsidR="00A446AD" w:rsidRDefault="00A446AD">
      <w:pPr>
        <w:spacing w:after="0"/>
      </w:pPr>
      <w:r>
        <w:separator/>
      </w:r>
    </w:p>
  </w:footnote>
  <w:footnote w:type="continuationSeparator" w:id="0">
    <w:p w14:paraId="4D742B0B" w14:textId="77777777" w:rsidR="00A446AD" w:rsidRDefault="00A446A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1823421"/>
    <w:multiLevelType w:val="hybridMultilevel"/>
    <w:tmpl w:val="0FB4D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2049D"/>
    <w:multiLevelType w:val="hybridMultilevel"/>
    <w:tmpl w:val="4C92FD66"/>
    <w:lvl w:ilvl="0" w:tplc="1CF6600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21161"/>
    <w:multiLevelType w:val="hybridMultilevel"/>
    <w:tmpl w:val="93E65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D6A21"/>
    <w:multiLevelType w:val="singleLevel"/>
    <w:tmpl w:val="8E109C62"/>
    <w:lvl w:ilvl="0">
      <w:start w:val="1"/>
      <w:numFmt w:val="decimal"/>
      <w:lvlText w:val="[%1]"/>
      <w:legacy w:legacy="1" w:legacySpace="0" w:legacyIndent="360"/>
      <w:lvlJc w:val="left"/>
      <w:pPr>
        <w:ind w:left="360" w:hanging="360"/>
      </w:pPr>
    </w:lvl>
  </w:abstractNum>
  <w:abstractNum w:abstractNumId="5" w15:restartNumberingAfterBreak="0">
    <w:nsid w:val="76A31604"/>
    <w:multiLevelType w:val="hybridMultilevel"/>
    <w:tmpl w:val="90721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0"/>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6A"/>
    <w:rsid w:val="000F450E"/>
    <w:rsid w:val="001A480B"/>
    <w:rsid w:val="001B6724"/>
    <w:rsid w:val="00230C9E"/>
    <w:rsid w:val="00250FBB"/>
    <w:rsid w:val="0036552E"/>
    <w:rsid w:val="00387273"/>
    <w:rsid w:val="00390B6A"/>
    <w:rsid w:val="00476618"/>
    <w:rsid w:val="006061A7"/>
    <w:rsid w:val="00631AB3"/>
    <w:rsid w:val="00792DCE"/>
    <w:rsid w:val="00817DBE"/>
    <w:rsid w:val="008A17E9"/>
    <w:rsid w:val="008A2127"/>
    <w:rsid w:val="008F6356"/>
    <w:rsid w:val="009E41F3"/>
    <w:rsid w:val="00A446AD"/>
    <w:rsid w:val="00A6717B"/>
    <w:rsid w:val="00AF45B1"/>
    <w:rsid w:val="00B265C6"/>
    <w:rsid w:val="00BD5800"/>
    <w:rsid w:val="00BF46B0"/>
    <w:rsid w:val="00C07D28"/>
    <w:rsid w:val="00C975E6"/>
    <w:rsid w:val="00CC3CE8"/>
    <w:rsid w:val="00CE4412"/>
    <w:rsid w:val="00E938D7"/>
    <w:rsid w:val="00FD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53E7AF"/>
  <w15:chartTrackingRefBased/>
  <w15:docId w15:val="{D2AAA505-8794-BD48-833F-1EC8F3B5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3"/>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3"/>
      </w:numPr>
      <w:spacing w:before="40" w:after="0"/>
      <w:ind w:left="0" w:firstLine="0"/>
      <w:jc w:val="left"/>
      <w:outlineLvl w:val="4"/>
    </w:pPr>
    <w:rPr>
      <w:i/>
      <w:sz w:val="22"/>
    </w:rPr>
  </w:style>
  <w:style w:type="paragraph" w:styleId="Heading6">
    <w:name w:val="heading 6"/>
    <w:basedOn w:val="Normal"/>
    <w:next w:val="Normal"/>
    <w:qFormat/>
    <w:pPr>
      <w:numPr>
        <w:ilvl w:val="5"/>
        <w:numId w:val="3"/>
      </w:numPr>
      <w:spacing w:before="240" w:after="60"/>
      <w:outlineLvl w:val="5"/>
    </w:pPr>
    <w:rPr>
      <w:rFonts w:ascii="Arial" w:hAnsi="Arial"/>
      <w:i/>
      <w:sz w:val="22"/>
    </w:rPr>
  </w:style>
  <w:style w:type="paragraph" w:styleId="Heading7">
    <w:name w:val="heading 7"/>
    <w:basedOn w:val="Normal"/>
    <w:next w:val="Normal"/>
    <w:qFormat/>
    <w:pPr>
      <w:numPr>
        <w:ilvl w:val="6"/>
        <w:numId w:val="3"/>
      </w:numPr>
      <w:spacing w:before="240" w:after="60"/>
      <w:outlineLvl w:val="6"/>
    </w:pPr>
    <w:rPr>
      <w:rFonts w:ascii="Arial" w:hAnsi="Arial"/>
    </w:rPr>
  </w:style>
  <w:style w:type="paragraph" w:styleId="Heading8">
    <w:name w:val="heading 8"/>
    <w:basedOn w:val="Normal"/>
    <w:next w:val="Normal"/>
    <w:qFormat/>
    <w:pPr>
      <w:numPr>
        <w:ilvl w:val="7"/>
        <w:numId w:val="3"/>
      </w:numPr>
      <w:spacing w:before="240" w:after="60"/>
      <w:outlineLvl w:val="7"/>
    </w:pPr>
    <w:rPr>
      <w:rFonts w:ascii="Arial" w:hAnsi="Arial"/>
      <w:i/>
    </w:rPr>
  </w:style>
  <w:style w:type="paragraph" w:styleId="Heading9">
    <w:name w:val="heading 9"/>
    <w:basedOn w:val="Normal"/>
    <w:next w:val="Normal"/>
    <w:qFormat/>
    <w:pPr>
      <w:numPr>
        <w:ilvl w:val="8"/>
        <w:numId w:val="3"/>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Header">
    <w:name w:val="header"/>
    <w:basedOn w:val="Normal"/>
    <w:semiHidden/>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outlineLvl w:val="9"/>
    </w:pPr>
  </w:style>
  <w:style w:type="paragraph" w:styleId="ListNumber3">
    <w:name w:val="List Number 3"/>
    <w:basedOn w:val="Normal"/>
    <w:semiHidden/>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360" w:hanging="360"/>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387273"/>
    <w:pPr>
      <w:spacing w:after="0"/>
      <w:ind w:left="720"/>
      <w:contextualSpacing/>
      <w:jc w:val="left"/>
    </w:pPr>
    <w:rPr>
      <w:rFonts w:ascii="Calibri" w:eastAsia="Calibri" w:hAnsi="Calibri"/>
      <w:sz w:val="24"/>
      <w:szCs w:val="24"/>
    </w:rPr>
  </w:style>
  <w:style w:type="character" w:styleId="Hyperlink">
    <w:name w:val="Hyperlink"/>
    <w:basedOn w:val="DefaultParagraphFont"/>
    <w:uiPriority w:val="99"/>
    <w:unhideWhenUsed/>
    <w:rsid w:val="00387273"/>
    <w:rPr>
      <w:color w:val="0563C1" w:themeColor="hyperlink"/>
      <w:u w:val="single"/>
    </w:rPr>
  </w:style>
  <w:style w:type="character" w:styleId="UnresolvedMention">
    <w:name w:val="Unresolved Mention"/>
    <w:basedOn w:val="DefaultParagraphFont"/>
    <w:uiPriority w:val="99"/>
    <w:semiHidden/>
    <w:unhideWhenUsed/>
    <w:rsid w:val="00387273"/>
    <w:rPr>
      <w:color w:val="605E5C"/>
      <w:shd w:val="clear" w:color="auto" w:fill="E1DFDD"/>
    </w:rPr>
  </w:style>
  <w:style w:type="character" w:customStyle="1" w:styleId="apple-converted-space">
    <w:name w:val="apple-converted-space"/>
    <w:basedOn w:val="DefaultParagraphFont"/>
    <w:rsid w:val="00230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2265">
      <w:bodyDiv w:val="1"/>
      <w:marLeft w:val="0"/>
      <w:marRight w:val="0"/>
      <w:marTop w:val="0"/>
      <w:marBottom w:val="0"/>
      <w:divBdr>
        <w:top w:val="none" w:sz="0" w:space="0" w:color="auto"/>
        <w:left w:val="none" w:sz="0" w:space="0" w:color="auto"/>
        <w:bottom w:val="none" w:sz="0" w:space="0" w:color="auto"/>
        <w:right w:val="none" w:sz="0" w:space="0" w:color="auto"/>
      </w:divBdr>
    </w:div>
    <w:div w:id="104541219">
      <w:bodyDiv w:val="1"/>
      <w:marLeft w:val="0"/>
      <w:marRight w:val="0"/>
      <w:marTop w:val="0"/>
      <w:marBottom w:val="0"/>
      <w:divBdr>
        <w:top w:val="none" w:sz="0" w:space="0" w:color="auto"/>
        <w:left w:val="none" w:sz="0" w:space="0" w:color="auto"/>
        <w:bottom w:val="none" w:sz="0" w:space="0" w:color="auto"/>
        <w:right w:val="none" w:sz="0" w:space="0" w:color="auto"/>
      </w:divBdr>
    </w:div>
    <w:div w:id="166790243">
      <w:bodyDiv w:val="1"/>
      <w:marLeft w:val="0"/>
      <w:marRight w:val="0"/>
      <w:marTop w:val="0"/>
      <w:marBottom w:val="0"/>
      <w:divBdr>
        <w:top w:val="none" w:sz="0" w:space="0" w:color="auto"/>
        <w:left w:val="none" w:sz="0" w:space="0" w:color="auto"/>
        <w:bottom w:val="none" w:sz="0" w:space="0" w:color="auto"/>
        <w:right w:val="none" w:sz="0" w:space="0" w:color="auto"/>
      </w:divBdr>
    </w:div>
    <w:div w:id="740064058">
      <w:bodyDiv w:val="1"/>
      <w:marLeft w:val="0"/>
      <w:marRight w:val="0"/>
      <w:marTop w:val="0"/>
      <w:marBottom w:val="0"/>
      <w:divBdr>
        <w:top w:val="none" w:sz="0" w:space="0" w:color="auto"/>
        <w:left w:val="none" w:sz="0" w:space="0" w:color="auto"/>
        <w:bottom w:val="none" w:sz="0" w:space="0" w:color="auto"/>
        <w:right w:val="none" w:sz="0" w:space="0" w:color="auto"/>
      </w:divBdr>
    </w:div>
    <w:div w:id="901062548">
      <w:bodyDiv w:val="1"/>
      <w:marLeft w:val="0"/>
      <w:marRight w:val="0"/>
      <w:marTop w:val="0"/>
      <w:marBottom w:val="0"/>
      <w:divBdr>
        <w:top w:val="none" w:sz="0" w:space="0" w:color="auto"/>
        <w:left w:val="none" w:sz="0" w:space="0" w:color="auto"/>
        <w:bottom w:val="none" w:sz="0" w:space="0" w:color="auto"/>
        <w:right w:val="none" w:sz="0" w:space="0" w:color="auto"/>
      </w:divBdr>
    </w:div>
    <w:div w:id="1197811277">
      <w:bodyDiv w:val="1"/>
      <w:marLeft w:val="0"/>
      <w:marRight w:val="0"/>
      <w:marTop w:val="0"/>
      <w:marBottom w:val="0"/>
      <w:divBdr>
        <w:top w:val="none" w:sz="0" w:space="0" w:color="auto"/>
        <w:left w:val="none" w:sz="0" w:space="0" w:color="auto"/>
        <w:bottom w:val="none" w:sz="0" w:space="0" w:color="auto"/>
        <w:right w:val="none" w:sz="0" w:space="0" w:color="auto"/>
      </w:divBdr>
    </w:div>
    <w:div w:id="1656765752">
      <w:bodyDiv w:val="1"/>
      <w:marLeft w:val="0"/>
      <w:marRight w:val="0"/>
      <w:marTop w:val="0"/>
      <w:marBottom w:val="0"/>
      <w:divBdr>
        <w:top w:val="none" w:sz="0" w:space="0" w:color="auto"/>
        <w:left w:val="none" w:sz="0" w:space="0" w:color="auto"/>
        <w:bottom w:val="none" w:sz="0" w:space="0" w:color="auto"/>
        <w:right w:val="none" w:sz="0" w:space="0" w:color="auto"/>
      </w:divBdr>
    </w:div>
    <w:div w:id="17380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7476608/table/tbl0005/?report=objectonly" TargetMode="Externa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kaggle.com/prashant268/chest-xray-covid19-pneum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D5898-AC95-2849-AAB5-3684674AA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1612</Words>
  <Characters>8643</Characters>
  <Application>Microsoft Office Word</Application>
  <DocSecurity>0</DocSecurity>
  <Lines>196</Lines>
  <Paragraphs>50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10205</CharactersWithSpaces>
  <SharedDoc>false</SharedDoc>
  <HLinks>
    <vt:vector size="12" baseType="variant">
      <vt:variant>
        <vt:i4>5242960</vt:i4>
      </vt:variant>
      <vt:variant>
        <vt:i4>3</vt:i4>
      </vt:variant>
      <vt:variant>
        <vt:i4>0</vt:i4>
      </vt:variant>
      <vt:variant>
        <vt:i4>5</vt:i4>
      </vt:variant>
      <vt:variant>
        <vt:lpwstr>https://www.ncbi.nlm.nih.gov/pmc/articles/PMC7476608/table/tbl0005/?report=objectonly</vt:lpwstr>
      </vt:variant>
      <vt:variant>
        <vt:lpwstr/>
      </vt:variant>
      <vt:variant>
        <vt:i4>7929888</vt:i4>
      </vt:variant>
      <vt:variant>
        <vt:i4>0</vt:i4>
      </vt:variant>
      <vt:variant>
        <vt:i4>0</vt:i4>
      </vt:variant>
      <vt:variant>
        <vt:i4>5</vt:i4>
      </vt:variant>
      <vt:variant>
        <vt:lpwstr>https://www.kaggle.com/prashant268/chest-xray-covid19-pneumonia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cp:lastModifiedBy>Soumava Dey</cp:lastModifiedBy>
  <cp:revision>2</cp:revision>
  <cp:lastPrinted>1997-08-01T17:01:00Z</cp:lastPrinted>
  <dcterms:created xsi:type="dcterms:W3CDTF">2021-03-30T04:59:00Z</dcterms:created>
  <dcterms:modified xsi:type="dcterms:W3CDTF">2021-03-30T04:59:00Z</dcterms:modified>
</cp:coreProperties>
</file>