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8D" w:rsidRDefault="005344D3" w:rsidP="00E20403">
      <w:pPr>
        <w:pStyle w:val="NoSpacing"/>
        <w:ind w:left="720"/>
        <w:rPr>
          <w:color w:val="002060"/>
          <w:sz w:val="28"/>
          <w:szCs w:val="28"/>
        </w:rPr>
      </w:pPr>
      <w:r>
        <w:rPr>
          <w:noProof/>
          <w:color w:val="002060"/>
          <w:sz w:val="28"/>
          <w:szCs w:val="28"/>
          <w:lang w:val="en-US"/>
        </w:rPr>
        <w:pict>
          <v:rect id="_x0000_s1028" style="position:absolute;left:0;text-align:left;margin-left:193.15pt;margin-top:-12.75pt;width:275.6pt;height:33pt;z-index:251660288">
            <v:textbox>
              <w:txbxContent>
                <w:p w:rsidR="00502EF3" w:rsidRPr="00502EF3" w:rsidRDefault="00502EF3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SE ROI/Benefits M</w:t>
                  </w:r>
                  <w:r w:rsidRPr="00502EF3">
                    <w:rPr>
                      <w:b/>
                      <w:sz w:val="36"/>
                      <w:szCs w:val="36"/>
                    </w:rPr>
                    <w:t>apping Training</w:t>
                  </w:r>
                </w:p>
              </w:txbxContent>
            </v:textbox>
          </v:rect>
        </w:pict>
      </w:r>
    </w:p>
    <w:p w:rsidR="00A5508D" w:rsidRDefault="00A5508D" w:rsidP="00E20403">
      <w:pPr>
        <w:pStyle w:val="NoSpacing"/>
        <w:ind w:left="720"/>
        <w:rPr>
          <w:color w:val="002060"/>
          <w:sz w:val="28"/>
          <w:szCs w:val="28"/>
        </w:rPr>
      </w:pPr>
    </w:p>
    <w:p w:rsidR="00A5508D" w:rsidRPr="00671514" w:rsidRDefault="00443B10" w:rsidP="00E20403">
      <w:pPr>
        <w:pStyle w:val="NoSpacing"/>
        <w:ind w:left="720"/>
        <w:rPr>
          <w:color w:val="002060"/>
          <w:sz w:val="28"/>
          <w:szCs w:val="28"/>
        </w:rPr>
      </w:pPr>
      <w:r>
        <w:rPr>
          <w:noProof/>
          <w:color w:val="002060"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572.25pt;margin-top:260.35pt;width:.05pt;height:12.2pt;z-index:251674624" o:connectortype="straight">
            <v:stroke endarrow="block"/>
          </v:shape>
        </w:pict>
      </w:r>
      <w:r>
        <w:rPr>
          <w:noProof/>
          <w:color w:val="002060"/>
          <w:sz w:val="28"/>
          <w:szCs w:val="28"/>
          <w:lang w:val="en-US"/>
        </w:rPr>
        <w:pict>
          <v:rect id="_x0000_s1027" style="position:absolute;left:0;text-align:left;margin-left:486.75pt;margin-top:155.6pt;width:168.75pt;height:104.75pt;z-index:251659264">
            <v:textbox>
              <w:txbxContent>
                <w:p w:rsidR="00834C56" w:rsidRDefault="00834C56">
                  <w:r>
                    <w:rPr>
                      <w:b/>
                      <w:bCs/>
                      <w:lang w:val="en-GB"/>
                    </w:rPr>
                    <w:t>Module 2</w:t>
                  </w:r>
                  <w:r w:rsidRPr="00A5508D">
                    <w:rPr>
                      <w:b/>
                      <w:bCs/>
                      <w:lang w:val="en-GB"/>
                    </w:rPr>
                    <w:t>:</w:t>
                  </w:r>
                  <w:r w:rsidRPr="00A5508D">
                    <w:rPr>
                      <w:lang w:val="en-GB"/>
                    </w:rPr>
                    <w:t xml:space="preserve">  </w:t>
                  </w:r>
                  <w:r>
                    <w:rPr>
                      <w:lang w:val="en-GB"/>
                    </w:rPr>
                    <w:t xml:space="preserve">SE presents their straw man to a panel of SE judges (Principal </w:t>
                  </w:r>
                  <w:proofErr w:type="gramStart"/>
                  <w:r>
                    <w:rPr>
                      <w:lang w:val="en-GB"/>
                    </w:rPr>
                    <w:t>SEs</w:t>
                  </w:r>
                  <w:proofErr w:type="gramEnd"/>
                  <w:r>
                    <w:rPr>
                      <w:lang w:val="en-GB"/>
                    </w:rPr>
                    <w:t>)</w:t>
                  </w:r>
                  <w:r w:rsidR="004B4E6B">
                    <w:rPr>
                      <w:lang w:val="en-GB"/>
                    </w:rPr>
                    <w:t xml:space="preserve"> where they must defend their assumptions and proscribed solution (Classic internal straw-man challenge)</w:t>
                  </w:r>
                </w:p>
              </w:txbxContent>
            </v:textbox>
          </v:rect>
        </w:pict>
      </w:r>
      <w:r>
        <w:rPr>
          <w:noProof/>
          <w:color w:val="002060"/>
          <w:sz w:val="28"/>
          <w:szCs w:val="28"/>
          <w:lang w:val="en-US"/>
        </w:rPr>
        <w:pict>
          <v:rect id="_x0000_s1030" style="position:absolute;left:0;text-align:left;margin-left:486.75pt;margin-top:12.3pt;width:168.75pt;height:129.8pt;z-index:251662336">
            <v:textbox>
              <w:txbxContent>
                <w:p w:rsidR="00834C56" w:rsidRDefault="00127931">
                  <w:r>
                    <w:rPr>
                      <w:b/>
                      <w:bCs/>
                      <w:lang w:val="en-GB"/>
                    </w:rPr>
                    <w:t>Pre-W</w:t>
                  </w:r>
                  <w:r w:rsidR="00834C56">
                    <w:rPr>
                      <w:b/>
                      <w:bCs/>
                      <w:lang w:val="en-GB"/>
                    </w:rPr>
                    <w:t>ork for Module 2</w:t>
                  </w:r>
                  <w:r w:rsidR="00834C56" w:rsidRPr="00A5508D">
                    <w:rPr>
                      <w:b/>
                      <w:bCs/>
                      <w:lang w:val="en-GB"/>
                    </w:rPr>
                    <w:t>:</w:t>
                  </w:r>
                  <w:r w:rsidR="00834C56" w:rsidRPr="00A5508D">
                    <w:rPr>
                      <w:lang w:val="en-GB"/>
                    </w:rPr>
                    <w:t xml:space="preserve">  </w:t>
                  </w:r>
                  <w:r w:rsidR="00AE6B3C">
                    <w:rPr>
                      <w:lang w:val="en-GB"/>
                    </w:rPr>
                    <w:t>SE meets</w:t>
                  </w:r>
                  <w:r w:rsidR="00443B10">
                    <w:rPr>
                      <w:lang w:val="en-GB"/>
                    </w:rPr>
                    <w:t xml:space="preserve"> with their managers to strategize and engage in Solution Challenge with colleagues </w:t>
                  </w:r>
                  <w:r w:rsidR="00834C56">
                    <w:rPr>
                      <w:lang w:val="en-GB"/>
                    </w:rPr>
                    <w:t>to ask interactive questions on architectural design for straw man to be presented within 1-3 weeks time as part of Module 2 exercise</w:t>
                  </w:r>
                </w:p>
              </w:txbxContent>
            </v:textbox>
          </v:rect>
        </w:pict>
      </w:r>
      <w:r>
        <w:rPr>
          <w:noProof/>
          <w:color w:val="002060"/>
          <w:sz w:val="28"/>
          <w:szCs w:val="28"/>
          <w:lang w:val="en-US"/>
        </w:rPr>
        <w:pict>
          <v:shape id="_x0000_s1042" type="#_x0000_t32" style="position:absolute;left:0;text-align:left;margin-left:572.25pt;margin-top:142.1pt;width:0;height:13.5pt;z-index:251673600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55" type="#_x0000_t32" style="position:absolute;left:0;text-align:left;margin-left:386.25pt;margin-top:395.55pt;width:0;height:36.05pt;flip:y;z-index:251685888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54" type="#_x0000_t32" style="position:absolute;left:0;text-align:left;margin-left:214.5pt;margin-top:431.6pt;width:171.75pt;height:0;z-index:251684864" o:connectortype="straight"/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53" type="#_x0000_t32" style="position:absolute;left:0;text-align:left;margin-left:214.5pt;margin-top:377.55pt;width:0;height:54.05pt;z-index:251683840" o:connectortype="straight"/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rect id="_x0000_s1038" style="position:absolute;left:0;text-align:left;margin-left:45.75pt;margin-top:280.05pt;width:82.5pt;height:97.5pt;z-index:251669504">
            <v:textbox>
              <w:txbxContent>
                <w:p w:rsidR="00502EF3" w:rsidRDefault="0022402F">
                  <w:r w:rsidRPr="0022402F">
                    <w:rPr>
                      <w:b/>
                    </w:rPr>
                    <w:t>Outcome:</w:t>
                  </w:r>
                  <w:r>
                    <w:t xml:space="preserve"> </w:t>
                  </w:r>
                  <w:r w:rsidR="00502EF3">
                    <w:t>SE is now certified on ROI/Benefit Mapping Training</w:t>
                  </w:r>
                </w:p>
              </w:txbxContent>
            </v:textbox>
          </v:rect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52" type="#_x0000_t32" style="position:absolute;left:0;text-align:left;margin-left:128.25pt;margin-top:327.3pt;width:25.5pt;height:0;flip:x;z-index:251682816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1" type="#_x0000_t4" style="position:absolute;left:0;text-align:left;margin-left:153.75pt;margin-top:276.3pt;width:120.75pt;height:101.25pt;z-index:251681792" strokecolor="black [3213]">
            <v:textbox>
              <w:txbxContent>
                <w:p w:rsidR="00502EF3" w:rsidRPr="00834C56" w:rsidRDefault="00502EF3" w:rsidP="00502EF3">
                  <w:pPr>
                    <w:rPr>
                      <w:sz w:val="28"/>
                      <w:szCs w:val="28"/>
                    </w:rPr>
                  </w:pPr>
                  <w:r w:rsidRPr="00834C56">
                    <w:rPr>
                      <w:sz w:val="28"/>
                      <w:szCs w:val="28"/>
                    </w:rPr>
                    <w:t>Pass/Fail</w:t>
                  </w:r>
                </w:p>
              </w:txbxContent>
            </v:textbox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50" type="#_x0000_t32" style="position:absolute;left:0;text-align:left;margin-left:274.5pt;margin-top:327.3pt;width:25.5pt;height:0;flip:x;z-index:251680768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rect id="_x0000_s1040" style="position:absolute;left:0;text-align:left;margin-left:-9.75pt;margin-top:12.3pt;width:129pt;height:101.25pt;z-index:251671552">
            <v:textbox>
              <w:txbxContent>
                <w:p w:rsidR="004B4E6B" w:rsidRDefault="004B4E6B">
                  <w:r w:rsidRPr="004B4E6B">
                    <w:rPr>
                      <w:b/>
                    </w:rPr>
                    <w:t>Start:</w:t>
                  </w:r>
                  <w:r>
                    <w:t xml:space="preserve"> SE is assigned target company name &amp; heat-point/ </w:t>
                  </w:r>
                  <w:r w:rsidR="00502EF3">
                    <w:t xml:space="preserve">category for pre-work discovery &amp; </w:t>
                  </w:r>
                  <w:r>
                    <w:t>discussion point</w:t>
                  </w:r>
                  <w:r w:rsidR="00502EF3">
                    <w:t>s</w:t>
                  </w:r>
                  <w:r>
                    <w:t xml:space="preserve"> likely to be </w:t>
                  </w:r>
                  <w:proofErr w:type="gramStart"/>
                  <w:r>
                    <w:t>key</w:t>
                  </w:r>
                  <w:proofErr w:type="gramEnd"/>
                  <w:r>
                    <w:t xml:space="preserve"> to the customer</w:t>
                  </w:r>
                </w:p>
              </w:txbxContent>
            </v:textbox>
          </v:rect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37" type="#_x0000_t32" style="position:absolute;left:0;text-align:left;margin-left:189.75pt;margin-top:113.55pt;width:0;height:91.5pt;flip:y;z-index:251668480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32" type="#_x0000_t32" style="position:absolute;left:0;text-align:left;margin-left:290.25pt;margin-top:63.3pt;width:26.25pt;height:.05pt;z-index:251664384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rect id="_x0000_s1026" style="position:absolute;left:0;text-align:left;margin-left:129.75pt;margin-top:12.3pt;width:160.5pt;height:101.25pt;z-index:251658240">
            <v:textbox>
              <w:txbxContent>
                <w:p w:rsidR="00A5508D" w:rsidRDefault="00A5508D">
                  <w:r w:rsidRPr="00A5508D">
                    <w:rPr>
                      <w:b/>
                      <w:bCs/>
                      <w:lang w:val="en-GB"/>
                    </w:rPr>
                    <w:t>Module 1:</w:t>
                  </w:r>
                  <w:r w:rsidR="00127931">
                    <w:rPr>
                      <w:lang w:val="en-GB"/>
                    </w:rPr>
                    <w:t xml:space="preserve">  SE d</w:t>
                  </w:r>
                  <w:r>
                    <w:rPr>
                      <w:lang w:val="en-GB"/>
                    </w:rPr>
                    <w:t>eliver</w:t>
                  </w:r>
                  <w:r w:rsidR="00127931">
                    <w:rPr>
                      <w:lang w:val="en-GB"/>
                    </w:rPr>
                    <w:t>s CIO-r</w:t>
                  </w:r>
                  <w:r>
                    <w:rPr>
                      <w:lang w:val="en-GB"/>
                    </w:rPr>
                    <w:t>eady PPT in role play with 1 judge</w:t>
                  </w:r>
                  <w:r w:rsidR="00502EF3">
                    <w:rPr>
                      <w:lang w:val="en-GB"/>
                    </w:rPr>
                    <w:t xml:space="preserve">, emphasizing EMC expertise and drawing out customer information to build ROI discussion </w:t>
                  </w:r>
                </w:p>
              </w:txbxContent>
            </v:textbox>
          </v:rect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41" type="#_x0000_t32" style="position:absolute;left:0;text-align:left;margin-left:119.25pt;margin-top:63.3pt;width:10.5pt;height:0;z-index:251672576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49" type="#_x0000_t32" style="position:absolute;left:0;text-align:left;margin-left:711pt;margin-top:63.3pt;width:.05pt;height:259.5pt;z-index:251679744" o:connectortype="straight"/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48" type="#_x0000_t32" style="position:absolute;left:0;text-align:left;margin-left:655.5pt;margin-top:63.3pt;width:55.5pt;height:0;flip:x;z-index:251678720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47" type="#_x0000_t32" style="position:absolute;left:0;text-align:left;margin-left:632.65pt;margin-top:322.8pt;width:78.35pt;height:0;z-index:251677696" o:connectortype="straight"/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rect id="_x0000_s1039" style="position:absolute;left:0;text-align:left;margin-left:300pt;margin-top:280.05pt;width:168.75pt;height:115.5pt;z-index:251670528">
            <v:textbox>
              <w:txbxContent>
                <w:p w:rsidR="00127931" w:rsidRDefault="00127931">
                  <w:r>
                    <w:rPr>
                      <w:b/>
                      <w:bCs/>
                      <w:lang w:val="en-GB"/>
                    </w:rPr>
                    <w:t>Module 3</w:t>
                  </w:r>
                  <w:r w:rsidRPr="00A5508D">
                    <w:rPr>
                      <w:b/>
                      <w:bCs/>
                      <w:lang w:val="en-GB"/>
                    </w:rPr>
                    <w:t>:</w:t>
                  </w:r>
                  <w:r w:rsidRPr="00A5508D">
                    <w:rPr>
                      <w:lang w:val="en-GB"/>
                    </w:rPr>
                    <w:t xml:space="preserve">  </w:t>
                  </w:r>
                  <w:r>
                    <w:rPr>
                      <w:lang w:val="en-GB"/>
                    </w:rPr>
                    <w:t xml:space="preserve">SE will build </w:t>
                  </w:r>
                  <w:r w:rsidR="00502EF3">
                    <w:rPr>
                      <w:lang w:val="en-GB"/>
                    </w:rPr>
                    <w:t xml:space="preserve">and or </w:t>
                  </w:r>
                  <w:r>
                    <w:rPr>
                      <w:lang w:val="en-GB"/>
                    </w:rPr>
                    <w:t xml:space="preserve">compile a “leave-behind” customer facing package of supporting documentation outlining total solution- to be judged </w:t>
                  </w:r>
                  <w:r w:rsidR="0022402F">
                    <w:rPr>
                      <w:lang w:val="en-GB"/>
                    </w:rPr>
                    <w:t xml:space="preserve"> (by Principal SEs) </w:t>
                  </w:r>
                  <w:r>
                    <w:rPr>
                      <w:lang w:val="en-GB"/>
                    </w:rPr>
                    <w:t>on thoroughness and creativity</w:t>
                  </w:r>
                </w:p>
              </w:txbxContent>
            </v:textbox>
          </v:rect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45" type="#_x0000_t32" style="position:absolute;left:0;text-align:left;margin-left:468.75pt;margin-top:322.8pt;width:43.15pt;height:0;flip:x;z-index:251676672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44" type="#_x0000_t4" style="position:absolute;left:0;text-align:left;margin-left:511.9pt;margin-top:272.55pt;width:120.75pt;height:101.25pt;z-index:251675648" strokecolor="black [3213]">
            <v:textbox>
              <w:txbxContent>
                <w:p w:rsidR="00127931" w:rsidRPr="00834C56" w:rsidRDefault="00127931" w:rsidP="00127931">
                  <w:pPr>
                    <w:rPr>
                      <w:sz w:val="28"/>
                      <w:szCs w:val="28"/>
                    </w:rPr>
                  </w:pPr>
                  <w:r w:rsidRPr="00834C56">
                    <w:rPr>
                      <w:sz w:val="28"/>
                      <w:szCs w:val="28"/>
                    </w:rPr>
                    <w:t>Pass/Fail</w:t>
                  </w:r>
                </w:p>
              </w:txbxContent>
            </v:textbox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33" type="#_x0000_t32" style="position:absolute;left:0;text-align:left;margin-left:372.75pt;margin-top:113.55pt;width:0;height:55.5pt;z-index:251665408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34" type="#_x0000_t32" style="position:absolute;left:0;text-align:left;margin-left:433.5pt;margin-top:63.3pt;width:53.25pt;height:0;z-index:251666432" o:connectortype="straight">
            <v:stroke endarrow="block"/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31" type="#_x0000_t4" style="position:absolute;left:0;text-align:left;margin-left:312.75pt;margin-top:12.3pt;width:120.75pt;height:101.25pt;z-index:251663360" strokecolor="black [3213]">
            <v:textbox>
              <w:txbxContent>
                <w:p w:rsidR="00A5508D" w:rsidRPr="00834C56" w:rsidRDefault="00A5508D">
                  <w:pPr>
                    <w:rPr>
                      <w:sz w:val="28"/>
                      <w:szCs w:val="28"/>
                    </w:rPr>
                  </w:pPr>
                  <w:r w:rsidRPr="00834C56">
                    <w:rPr>
                      <w:sz w:val="28"/>
                      <w:szCs w:val="28"/>
                    </w:rPr>
                    <w:t>Pass/Fail</w:t>
                  </w:r>
                </w:p>
              </w:txbxContent>
            </v:textbox>
          </v:shape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shape id="_x0000_s1036" type="#_x0000_t32" style="position:absolute;left:0;text-align:left;margin-left:189.75pt;margin-top:205.05pt;width:130.5pt;height:0;flip:x;z-index:251667456" o:connectortype="straight"/>
        </w:pict>
      </w:r>
      <w:r w:rsidR="005344D3">
        <w:rPr>
          <w:noProof/>
          <w:color w:val="002060"/>
          <w:sz w:val="28"/>
          <w:szCs w:val="28"/>
          <w:lang w:val="en-US"/>
        </w:rPr>
        <w:pict>
          <v:rect id="_x0000_s1029" style="position:absolute;left:0;text-align:left;margin-left:320.25pt;margin-top:169.05pt;width:131.25pt;height:69.75pt;z-index:251661312">
            <v:textbox>
              <w:txbxContent>
                <w:p w:rsidR="005B7C57" w:rsidRPr="005B7C57" w:rsidRDefault="00443B10">
                  <w:r>
                    <w:rPr>
                      <w:b/>
                      <w:bCs/>
                      <w:lang w:val="en-GB"/>
                    </w:rPr>
                    <w:t>C</w:t>
                  </w:r>
                  <w:r w:rsidRPr="005B7C57">
                    <w:rPr>
                      <w:b/>
                      <w:bCs/>
                      <w:lang w:val="en-GB"/>
                    </w:rPr>
                    <w:t>orrective</w:t>
                  </w:r>
                  <w:r w:rsidR="005B7C57" w:rsidRPr="005B7C57">
                    <w:rPr>
                      <w:b/>
                      <w:bCs/>
                      <w:lang w:val="en-GB"/>
                    </w:rPr>
                    <w:t xml:space="preserve"> Work-</w:t>
                  </w:r>
                  <w:r w:rsidR="005B7C57">
                    <w:rPr>
                      <w:b/>
                      <w:bCs/>
                      <w:lang w:val="en-GB"/>
                    </w:rPr>
                    <w:t xml:space="preserve"> </w:t>
                  </w:r>
                  <w:r w:rsidR="005B7C57">
                    <w:rPr>
                      <w:bCs/>
                      <w:lang w:val="en-GB"/>
                    </w:rPr>
                    <w:t>Video &amp; documentation study on Discovery, Value, &amp; Benefit Mapping</w:t>
                  </w:r>
                </w:p>
              </w:txbxContent>
            </v:textbox>
          </v:rect>
        </w:pict>
      </w:r>
    </w:p>
    <w:sectPr w:rsidR="00A5508D" w:rsidRPr="00671514" w:rsidSect="00A550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6E24"/>
    <w:multiLevelType w:val="hybridMultilevel"/>
    <w:tmpl w:val="E4567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00CDB"/>
    <w:multiLevelType w:val="hybridMultilevel"/>
    <w:tmpl w:val="9D9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92B9D"/>
    <w:multiLevelType w:val="hybridMultilevel"/>
    <w:tmpl w:val="E4567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20A72"/>
    <w:multiLevelType w:val="hybridMultilevel"/>
    <w:tmpl w:val="BF942A4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376FD1"/>
    <w:multiLevelType w:val="hybridMultilevel"/>
    <w:tmpl w:val="FCC6DC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53A7C01"/>
    <w:multiLevelType w:val="hybridMultilevel"/>
    <w:tmpl w:val="FA285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348C6"/>
    <w:multiLevelType w:val="hybridMultilevel"/>
    <w:tmpl w:val="3A507C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D21481F"/>
    <w:multiLevelType w:val="hybridMultilevel"/>
    <w:tmpl w:val="1388C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71B49"/>
    <w:multiLevelType w:val="hybridMultilevel"/>
    <w:tmpl w:val="F98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06A1F"/>
    <w:multiLevelType w:val="hybridMultilevel"/>
    <w:tmpl w:val="E53E1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504"/>
    <w:rsid w:val="00107007"/>
    <w:rsid w:val="001110F1"/>
    <w:rsid w:val="00111458"/>
    <w:rsid w:val="001152A9"/>
    <w:rsid w:val="00127931"/>
    <w:rsid w:val="00190B61"/>
    <w:rsid w:val="00195105"/>
    <w:rsid w:val="002131A6"/>
    <w:rsid w:val="0022402F"/>
    <w:rsid w:val="00236DD0"/>
    <w:rsid w:val="0026357B"/>
    <w:rsid w:val="00291186"/>
    <w:rsid w:val="00296E1D"/>
    <w:rsid w:val="00331504"/>
    <w:rsid w:val="0037535B"/>
    <w:rsid w:val="00390D55"/>
    <w:rsid w:val="003937BA"/>
    <w:rsid w:val="003F3055"/>
    <w:rsid w:val="0041159C"/>
    <w:rsid w:val="004121D9"/>
    <w:rsid w:val="00435485"/>
    <w:rsid w:val="00443B10"/>
    <w:rsid w:val="0049219E"/>
    <w:rsid w:val="004B31EF"/>
    <w:rsid w:val="004B4E6B"/>
    <w:rsid w:val="004E468B"/>
    <w:rsid w:val="004E735C"/>
    <w:rsid w:val="00502EF3"/>
    <w:rsid w:val="005344D3"/>
    <w:rsid w:val="005B7C57"/>
    <w:rsid w:val="005E62A5"/>
    <w:rsid w:val="00610132"/>
    <w:rsid w:val="00614D72"/>
    <w:rsid w:val="00616832"/>
    <w:rsid w:val="00623559"/>
    <w:rsid w:val="00640FFB"/>
    <w:rsid w:val="00652C1D"/>
    <w:rsid w:val="00671514"/>
    <w:rsid w:val="006B0D74"/>
    <w:rsid w:val="006B4397"/>
    <w:rsid w:val="006C044F"/>
    <w:rsid w:val="007710A9"/>
    <w:rsid w:val="007963D2"/>
    <w:rsid w:val="007B3678"/>
    <w:rsid w:val="00831FFD"/>
    <w:rsid w:val="00834C56"/>
    <w:rsid w:val="00843C9D"/>
    <w:rsid w:val="0086312F"/>
    <w:rsid w:val="008715E7"/>
    <w:rsid w:val="008C6850"/>
    <w:rsid w:val="00940C9B"/>
    <w:rsid w:val="009633B9"/>
    <w:rsid w:val="00964C1B"/>
    <w:rsid w:val="00984053"/>
    <w:rsid w:val="00A11D52"/>
    <w:rsid w:val="00A24A33"/>
    <w:rsid w:val="00A5508D"/>
    <w:rsid w:val="00A77788"/>
    <w:rsid w:val="00AA3D9B"/>
    <w:rsid w:val="00AA6674"/>
    <w:rsid w:val="00AC4121"/>
    <w:rsid w:val="00AC72AB"/>
    <w:rsid w:val="00AE6B3C"/>
    <w:rsid w:val="00AF2301"/>
    <w:rsid w:val="00AF6443"/>
    <w:rsid w:val="00B2116B"/>
    <w:rsid w:val="00B56907"/>
    <w:rsid w:val="00C478CC"/>
    <w:rsid w:val="00C75B84"/>
    <w:rsid w:val="00CA03F7"/>
    <w:rsid w:val="00D2286D"/>
    <w:rsid w:val="00D70AAE"/>
    <w:rsid w:val="00E20403"/>
    <w:rsid w:val="00E54039"/>
    <w:rsid w:val="00E729B1"/>
    <w:rsid w:val="00E72F94"/>
    <w:rsid w:val="00E76C1A"/>
    <w:rsid w:val="00EC0BCE"/>
    <w:rsid w:val="00EF6311"/>
    <w:rsid w:val="00EF65F9"/>
    <w:rsid w:val="00F646CC"/>
    <w:rsid w:val="00F82A97"/>
    <w:rsid w:val="00FC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8" type="connector" idref="#_x0000_s1047"/>
        <o:r id="V:Rule19" type="connector" idref="#_x0000_s1036"/>
        <o:r id="V:Rule20" type="connector" idref="#_x0000_s1055"/>
        <o:r id="V:Rule21" type="connector" idref="#_x0000_s1048"/>
        <o:r id="V:Rule22" type="connector" idref="#_x0000_s1043"/>
        <o:r id="V:Rule23" type="connector" idref="#_x0000_s1037"/>
        <o:r id="V:Rule24" type="connector" idref="#_x0000_s1033"/>
        <o:r id="V:Rule25" type="connector" idref="#_x0000_s1032"/>
        <o:r id="V:Rule26" type="connector" idref="#_x0000_s1045"/>
        <o:r id="V:Rule27" type="connector" idref="#_x0000_s1050"/>
        <o:r id="V:Rule28" type="connector" idref="#_x0000_s1049"/>
        <o:r id="V:Rule29" type="connector" idref="#_x0000_s1034"/>
        <o:r id="V:Rule30" type="connector" idref="#_x0000_s1041"/>
        <o:r id="V:Rule31" type="connector" idref="#_x0000_s1042"/>
        <o:r id="V:Rule32" type="connector" idref="#_x0000_s1054"/>
        <o:r id="V:Rule33" type="connector" idref="#_x0000_s1052"/>
        <o:r id="V:Rule3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63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Bartolo</dc:creator>
  <cp:lastModifiedBy>EMC</cp:lastModifiedBy>
  <cp:revision>2</cp:revision>
  <cp:lastPrinted>2012-08-01T21:49:00Z</cp:lastPrinted>
  <dcterms:created xsi:type="dcterms:W3CDTF">2013-02-21T22:16:00Z</dcterms:created>
  <dcterms:modified xsi:type="dcterms:W3CDTF">2013-02-21T22:16:00Z</dcterms:modified>
</cp:coreProperties>
</file>