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B2035" w14:textId="78FC9098" w:rsidR="00C12847" w:rsidRPr="00C12847" w:rsidRDefault="00C12847" w:rsidP="00C12847">
      <w:pPr>
        <w:shd w:val="clear" w:color="auto" w:fill="FFFFFF"/>
        <w:spacing w:after="240" w:line="360" w:lineRule="atLeast"/>
        <w:rPr>
          <w:rFonts w:ascii="Arial" w:eastAsia="Times New Roman" w:hAnsi="Arial" w:cs="Arial"/>
          <w:color w:val="16191F"/>
          <w:sz w:val="24"/>
          <w:szCs w:val="24"/>
        </w:rPr>
      </w:pPr>
      <w:r>
        <w:rPr>
          <w:rFonts w:ascii="Arial" w:eastAsia="Times New Roman" w:hAnsi="Arial" w:cs="Arial"/>
          <w:b/>
          <w:bCs/>
          <w:color w:val="16191F"/>
          <w:sz w:val="24"/>
          <w:szCs w:val="24"/>
        </w:rPr>
        <w:t>Steps t</w:t>
      </w:r>
      <w:bookmarkStart w:id="0" w:name="_GoBack"/>
      <w:bookmarkEnd w:id="0"/>
      <w:r w:rsidRPr="00C12847">
        <w:rPr>
          <w:rFonts w:ascii="Arial" w:eastAsia="Times New Roman" w:hAnsi="Arial" w:cs="Arial"/>
          <w:b/>
          <w:bCs/>
          <w:color w:val="16191F"/>
          <w:sz w:val="24"/>
          <w:szCs w:val="24"/>
        </w:rPr>
        <w:t>o launch an EC2 instance</w:t>
      </w:r>
    </w:p>
    <w:p w14:paraId="4CAF40D5"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Sign in to the preview version of the </w:t>
      </w:r>
      <w:hyperlink r:id="rId5" w:tgtFrame="_blank" w:history="1">
        <w:r w:rsidRPr="00C12847">
          <w:rPr>
            <w:rFonts w:ascii="inherit" w:eastAsia="Times New Roman" w:hAnsi="inherit" w:cs="Arial"/>
            <w:color w:val="0000FF"/>
            <w:sz w:val="24"/>
            <w:szCs w:val="24"/>
            <w:u w:val="single"/>
          </w:rPr>
          <w:t>AWS Management Console</w:t>
        </w:r>
      </w:hyperlink>
      <w:r w:rsidRPr="00C12847">
        <w:rPr>
          <w:rFonts w:ascii="inherit" w:eastAsia="Times New Roman" w:hAnsi="inherit" w:cs="Arial"/>
          <w:color w:val="16191F"/>
          <w:sz w:val="24"/>
          <w:szCs w:val="24"/>
        </w:rPr>
        <w:t>.</w:t>
      </w:r>
    </w:p>
    <w:p w14:paraId="7A571254"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Open the Amazon EC2 console by choosing </w:t>
      </w:r>
      <w:r w:rsidRPr="00C12847">
        <w:rPr>
          <w:rFonts w:ascii="inherit" w:eastAsia="Times New Roman" w:hAnsi="inherit" w:cs="Arial"/>
          <w:b/>
          <w:bCs/>
          <w:color w:val="16191F"/>
          <w:sz w:val="24"/>
          <w:szCs w:val="24"/>
        </w:rPr>
        <w:t>EC2</w:t>
      </w:r>
      <w:r w:rsidRPr="00C12847">
        <w:rPr>
          <w:rFonts w:ascii="inherit" w:eastAsia="Times New Roman" w:hAnsi="inherit" w:cs="Arial"/>
          <w:color w:val="16191F"/>
          <w:sz w:val="24"/>
          <w:szCs w:val="24"/>
        </w:rPr>
        <w:t> under </w:t>
      </w:r>
      <w:r w:rsidRPr="00C12847">
        <w:rPr>
          <w:rFonts w:ascii="inherit" w:eastAsia="Times New Roman" w:hAnsi="inherit" w:cs="Arial"/>
          <w:b/>
          <w:bCs/>
          <w:color w:val="16191F"/>
          <w:sz w:val="24"/>
          <w:szCs w:val="24"/>
        </w:rPr>
        <w:t>Compute</w:t>
      </w:r>
      <w:r w:rsidRPr="00C12847">
        <w:rPr>
          <w:rFonts w:ascii="inherit" w:eastAsia="Times New Roman" w:hAnsi="inherit" w:cs="Arial"/>
          <w:color w:val="16191F"/>
          <w:sz w:val="24"/>
          <w:szCs w:val="24"/>
        </w:rPr>
        <w:t>.</w:t>
      </w:r>
    </w:p>
    <w:p w14:paraId="79671061" w14:textId="77777777" w:rsidR="00C12847" w:rsidRPr="00C12847" w:rsidRDefault="00C12847" w:rsidP="00C12847">
      <w:pPr>
        <w:shd w:val="clear" w:color="auto" w:fill="FFFFFF"/>
        <w:spacing w:before="120" w:after="0"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If you are using the </w:t>
      </w:r>
      <w:r w:rsidRPr="00C12847">
        <w:rPr>
          <w:rFonts w:ascii="inherit" w:eastAsia="Times New Roman" w:hAnsi="inherit" w:cs="Arial"/>
          <w:b/>
          <w:bCs/>
          <w:color w:val="16191F"/>
          <w:sz w:val="24"/>
          <w:szCs w:val="24"/>
        </w:rPr>
        <w:t>Show All Services</w:t>
      </w:r>
      <w:r w:rsidRPr="00C12847">
        <w:rPr>
          <w:rFonts w:ascii="inherit" w:eastAsia="Times New Roman" w:hAnsi="inherit" w:cs="Arial"/>
          <w:color w:val="16191F"/>
          <w:sz w:val="24"/>
          <w:szCs w:val="24"/>
        </w:rPr>
        <w:t> view, your screen looks like this:</w:t>
      </w:r>
    </w:p>
    <w:p w14:paraId="01EC60CA" w14:textId="078F1AFF"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drawing>
          <wp:inline distT="0" distB="0" distL="0" distR="0" wp14:anchorId="10F6BFAD" wp14:editId="6E066CF6">
            <wp:extent cx="5943600" cy="5301615"/>
            <wp:effectExtent l="0" t="0" r="0" b="0"/>
            <wp:docPr id="7" name="Picture 7" descr="&#10;          AWS services on the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services on the console&#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01615"/>
                    </a:xfrm>
                    <a:prstGeom prst="rect">
                      <a:avLst/>
                    </a:prstGeom>
                    <a:noFill/>
                    <a:ln>
                      <a:noFill/>
                    </a:ln>
                  </pic:spPr>
                </pic:pic>
              </a:graphicData>
            </a:graphic>
          </wp:inline>
        </w:drawing>
      </w:r>
    </w:p>
    <w:p w14:paraId="6449C91F" w14:textId="77777777" w:rsidR="00C12847" w:rsidRPr="00C12847" w:rsidRDefault="00C12847" w:rsidP="00C12847">
      <w:pPr>
        <w:shd w:val="clear" w:color="auto" w:fill="FFFFFF"/>
        <w:spacing w:before="120" w:after="0"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If you are using the </w:t>
      </w:r>
      <w:r w:rsidRPr="00C12847">
        <w:rPr>
          <w:rFonts w:ascii="inherit" w:eastAsia="Times New Roman" w:hAnsi="inherit" w:cs="Arial"/>
          <w:b/>
          <w:bCs/>
          <w:color w:val="16191F"/>
          <w:sz w:val="24"/>
          <w:szCs w:val="24"/>
        </w:rPr>
        <w:t>Show Categories</w:t>
      </w:r>
      <w:r w:rsidRPr="00C12847">
        <w:rPr>
          <w:rFonts w:ascii="inherit" w:eastAsia="Times New Roman" w:hAnsi="inherit" w:cs="Arial"/>
          <w:color w:val="16191F"/>
          <w:sz w:val="24"/>
          <w:szCs w:val="24"/>
        </w:rPr>
        <w:t> view, your screen looks like this with </w:t>
      </w:r>
      <w:r w:rsidRPr="00C12847">
        <w:rPr>
          <w:rFonts w:ascii="inherit" w:eastAsia="Times New Roman" w:hAnsi="inherit" w:cs="Arial"/>
          <w:b/>
          <w:bCs/>
          <w:color w:val="16191F"/>
          <w:sz w:val="24"/>
          <w:szCs w:val="24"/>
        </w:rPr>
        <w:t>Compute</w:t>
      </w:r>
      <w:r w:rsidRPr="00C12847">
        <w:rPr>
          <w:rFonts w:ascii="inherit" w:eastAsia="Times New Roman" w:hAnsi="inherit" w:cs="Arial"/>
          <w:color w:val="16191F"/>
          <w:sz w:val="24"/>
          <w:szCs w:val="24"/>
        </w:rPr>
        <w:t> expanded:</w:t>
      </w:r>
    </w:p>
    <w:p w14:paraId="7DB59CC0" w14:textId="73391126"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lastRenderedPageBreak/>
        <w:drawing>
          <wp:inline distT="0" distB="0" distL="0" distR="0" wp14:anchorId="65240D70" wp14:editId="297B1DF5">
            <wp:extent cx="5943600" cy="4970145"/>
            <wp:effectExtent l="0" t="0" r="0" b="1905"/>
            <wp:docPr id="6" name="Picture 6" descr="&#10;          AWS services on the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WS services on the console&#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70145"/>
                    </a:xfrm>
                    <a:prstGeom prst="rect">
                      <a:avLst/>
                    </a:prstGeom>
                    <a:noFill/>
                    <a:ln>
                      <a:noFill/>
                    </a:ln>
                  </pic:spPr>
                </pic:pic>
              </a:graphicData>
            </a:graphic>
          </wp:inline>
        </w:drawing>
      </w:r>
    </w:p>
    <w:p w14:paraId="3B4B7793"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From the Amazon EC2 dashboard, choose </w:t>
      </w:r>
      <w:r w:rsidRPr="00C12847">
        <w:rPr>
          <w:rFonts w:ascii="inherit" w:eastAsia="Times New Roman" w:hAnsi="inherit" w:cs="Arial"/>
          <w:b/>
          <w:bCs/>
          <w:color w:val="16191F"/>
          <w:sz w:val="24"/>
          <w:szCs w:val="24"/>
        </w:rPr>
        <w:t>Launch Instance</w:t>
      </w:r>
      <w:r w:rsidRPr="00C12847">
        <w:rPr>
          <w:rFonts w:ascii="inherit" w:eastAsia="Times New Roman" w:hAnsi="inherit" w:cs="Arial"/>
          <w:color w:val="16191F"/>
          <w:sz w:val="24"/>
          <w:szCs w:val="24"/>
        </w:rPr>
        <w:t>.</w:t>
      </w:r>
    </w:p>
    <w:p w14:paraId="593705C3" w14:textId="6AE3CBB6"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lastRenderedPageBreak/>
        <w:drawing>
          <wp:inline distT="0" distB="0" distL="0" distR="0" wp14:anchorId="3324675E" wp14:editId="727418AE">
            <wp:extent cx="5943600" cy="4203065"/>
            <wp:effectExtent l="0" t="0" r="0" b="6985"/>
            <wp:docPr id="5" name="Picture 5" descr="&#10;          Amazon EC2 console dashboar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mazon EC2 console dashboar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2EE4EEFF"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The </w:t>
      </w:r>
      <w:r w:rsidRPr="00C12847">
        <w:rPr>
          <w:rFonts w:ascii="inherit" w:eastAsia="Times New Roman" w:hAnsi="inherit" w:cs="Arial"/>
          <w:b/>
          <w:bCs/>
          <w:color w:val="16191F"/>
          <w:sz w:val="24"/>
          <w:szCs w:val="24"/>
        </w:rPr>
        <w:t>Choose an Amazon Machine Image (AMI)</w:t>
      </w:r>
      <w:r w:rsidRPr="00C12847">
        <w:rPr>
          <w:rFonts w:ascii="inherit" w:eastAsia="Times New Roman" w:hAnsi="inherit" w:cs="Arial"/>
          <w:color w:val="16191F"/>
          <w:sz w:val="24"/>
          <w:szCs w:val="24"/>
        </w:rPr>
        <w:t> page displays a list of basic configurations called Amazon Machine Images (AMIs) that serve as templates for your instance. Select the HVM edition of the </w:t>
      </w:r>
      <w:r w:rsidRPr="00C12847">
        <w:rPr>
          <w:rFonts w:ascii="inherit" w:eastAsia="Times New Roman" w:hAnsi="inherit" w:cs="Arial"/>
          <w:b/>
          <w:bCs/>
          <w:color w:val="16191F"/>
          <w:sz w:val="24"/>
          <w:szCs w:val="24"/>
        </w:rPr>
        <w:t>Amazon Linux AMI</w:t>
      </w:r>
      <w:r w:rsidRPr="00C12847">
        <w:rPr>
          <w:rFonts w:ascii="inherit" w:eastAsia="Times New Roman" w:hAnsi="inherit" w:cs="Arial"/>
          <w:color w:val="16191F"/>
          <w:sz w:val="24"/>
          <w:szCs w:val="24"/>
        </w:rPr>
        <w:t>. Notice that this configuration is marked </w:t>
      </w:r>
      <w:r w:rsidRPr="00C12847">
        <w:rPr>
          <w:rFonts w:ascii="inherit" w:eastAsia="Times New Roman" w:hAnsi="inherit" w:cs="Arial"/>
          <w:b/>
          <w:bCs/>
          <w:color w:val="16191F"/>
          <w:sz w:val="24"/>
          <w:szCs w:val="24"/>
        </w:rPr>
        <w:t>Free tier eligible</w:t>
      </w:r>
      <w:r w:rsidRPr="00C12847">
        <w:rPr>
          <w:rFonts w:ascii="inherit" w:eastAsia="Times New Roman" w:hAnsi="inherit" w:cs="Arial"/>
          <w:color w:val="16191F"/>
          <w:sz w:val="24"/>
          <w:szCs w:val="24"/>
        </w:rPr>
        <w:t>.</w:t>
      </w:r>
    </w:p>
    <w:p w14:paraId="1FB1685B" w14:textId="3BD21EB5"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drawing>
          <wp:inline distT="0" distB="0" distL="0" distR="0" wp14:anchorId="169E4749" wp14:editId="2ECAF97E">
            <wp:extent cx="5943600" cy="2463165"/>
            <wp:effectExtent l="0" t="0" r="0" b="0"/>
            <wp:docPr id="4" name="Picture 4" descr="&#10;          List of available AMI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List of available AMIs&#10;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p>
    <w:p w14:paraId="73FD3BFA"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lastRenderedPageBreak/>
        <w:t>On the </w:t>
      </w:r>
      <w:r w:rsidRPr="00C12847">
        <w:rPr>
          <w:rFonts w:ascii="inherit" w:eastAsia="Times New Roman" w:hAnsi="inherit" w:cs="Arial"/>
          <w:b/>
          <w:bCs/>
          <w:color w:val="16191F"/>
          <w:sz w:val="24"/>
          <w:szCs w:val="24"/>
        </w:rPr>
        <w:t>Choose an Instance Type</w:t>
      </w:r>
      <w:r w:rsidRPr="00C12847">
        <w:rPr>
          <w:rFonts w:ascii="inherit" w:eastAsia="Times New Roman" w:hAnsi="inherit" w:cs="Arial"/>
          <w:color w:val="16191F"/>
          <w:sz w:val="24"/>
          <w:szCs w:val="24"/>
        </w:rPr>
        <w:t> page, choose </w:t>
      </w:r>
      <w:r w:rsidRPr="00C12847">
        <w:rPr>
          <w:rFonts w:ascii="inherit" w:eastAsia="Times New Roman" w:hAnsi="inherit" w:cs="Arial"/>
          <w:b/>
          <w:bCs/>
          <w:color w:val="16191F"/>
          <w:sz w:val="24"/>
          <w:szCs w:val="24"/>
        </w:rPr>
        <w:t>t.2micro</w:t>
      </w:r>
      <w:r w:rsidRPr="00C12847">
        <w:rPr>
          <w:rFonts w:ascii="inherit" w:eastAsia="Times New Roman" w:hAnsi="inherit" w:cs="Arial"/>
          <w:color w:val="16191F"/>
          <w:sz w:val="24"/>
          <w:szCs w:val="24"/>
        </w:rPr>
        <w:t> as the hardware configuration of your instance and </w:t>
      </w:r>
      <w:r w:rsidRPr="00C12847">
        <w:rPr>
          <w:rFonts w:ascii="inherit" w:eastAsia="Times New Roman" w:hAnsi="inherit" w:cs="Arial"/>
          <w:b/>
          <w:bCs/>
          <w:color w:val="16191F"/>
          <w:sz w:val="24"/>
          <w:szCs w:val="24"/>
        </w:rPr>
        <w:t>Review and Launch</w:t>
      </w:r>
      <w:r w:rsidRPr="00C12847">
        <w:rPr>
          <w:rFonts w:ascii="inherit" w:eastAsia="Times New Roman" w:hAnsi="inherit" w:cs="Arial"/>
          <w:color w:val="16191F"/>
          <w:sz w:val="24"/>
          <w:szCs w:val="24"/>
        </w:rPr>
        <w:t>.</w:t>
      </w:r>
    </w:p>
    <w:p w14:paraId="54F2EC9E" w14:textId="77777777"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b/>
          <w:bCs/>
          <w:color w:val="16191F"/>
          <w:sz w:val="24"/>
          <w:szCs w:val="24"/>
        </w:rPr>
        <w:t>Note</w:t>
      </w:r>
    </w:p>
    <w:p w14:paraId="066C3A8D" w14:textId="77777777" w:rsidR="00C12847" w:rsidRPr="00C12847" w:rsidRDefault="00C12847" w:rsidP="00C12847">
      <w:pPr>
        <w:shd w:val="clear" w:color="auto" w:fill="FFFFFF"/>
        <w:spacing w:before="100" w:beforeAutospacing="1" w:after="100" w:afterAutospacing="1"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T2 instances, such as </w:t>
      </w:r>
      <w:r w:rsidRPr="00C12847">
        <w:rPr>
          <w:rFonts w:ascii="inherit" w:eastAsia="Times New Roman" w:hAnsi="inherit" w:cs="Arial"/>
          <w:b/>
          <w:bCs/>
          <w:color w:val="16191F"/>
          <w:sz w:val="24"/>
          <w:szCs w:val="24"/>
        </w:rPr>
        <w:t>t</w:t>
      </w:r>
      <w:proofErr w:type="gramStart"/>
      <w:r w:rsidRPr="00C12847">
        <w:rPr>
          <w:rFonts w:ascii="inherit" w:eastAsia="Times New Roman" w:hAnsi="inherit" w:cs="Arial"/>
          <w:b/>
          <w:bCs/>
          <w:color w:val="16191F"/>
          <w:sz w:val="24"/>
          <w:szCs w:val="24"/>
        </w:rPr>
        <w:t>2.micro</w:t>
      </w:r>
      <w:proofErr w:type="gramEnd"/>
      <w:r w:rsidRPr="00C12847">
        <w:rPr>
          <w:rFonts w:ascii="inherit" w:eastAsia="Times New Roman" w:hAnsi="inherit" w:cs="Arial"/>
          <w:color w:val="16191F"/>
          <w:sz w:val="24"/>
          <w:szCs w:val="24"/>
        </w:rPr>
        <w:t>, must be launched into a virtual private cloud (VPC). If you don't have a VPC, you can let the wizard create one for you. For more information, see step 6 in </w:t>
      </w:r>
      <w:hyperlink r:id="rId10" w:history="1">
        <w:r w:rsidRPr="00C12847">
          <w:rPr>
            <w:rFonts w:ascii="inherit" w:eastAsia="Times New Roman" w:hAnsi="inherit" w:cs="Arial"/>
            <w:color w:val="0000FF"/>
            <w:sz w:val="24"/>
            <w:szCs w:val="24"/>
            <w:u w:val="single"/>
          </w:rPr>
          <w:t>Launching an Instance</w:t>
        </w:r>
      </w:hyperlink>
      <w:r w:rsidRPr="00C12847">
        <w:rPr>
          <w:rFonts w:ascii="inherit" w:eastAsia="Times New Roman" w:hAnsi="inherit" w:cs="Arial"/>
          <w:color w:val="16191F"/>
          <w:sz w:val="24"/>
          <w:szCs w:val="24"/>
        </w:rPr>
        <w:t>.</w:t>
      </w:r>
    </w:p>
    <w:p w14:paraId="010EDBD7" w14:textId="0FCC82D3"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drawing>
          <wp:inline distT="0" distB="0" distL="0" distR="0" wp14:anchorId="51216F98" wp14:editId="0233944A">
            <wp:extent cx="5943600" cy="2348865"/>
            <wp:effectExtent l="0" t="0" r="0" b="0"/>
            <wp:docPr id="3" name="Picture 3" descr="&#10;          List of available instance typ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List of available instance types&#10;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48865"/>
                    </a:xfrm>
                    <a:prstGeom prst="rect">
                      <a:avLst/>
                    </a:prstGeom>
                    <a:noFill/>
                    <a:ln>
                      <a:noFill/>
                    </a:ln>
                  </pic:spPr>
                </pic:pic>
              </a:graphicData>
            </a:graphic>
          </wp:inline>
        </w:drawing>
      </w:r>
    </w:p>
    <w:p w14:paraId="32146574"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On the </w:t>
      </w:r>
      <w:r w:rsidRPr="00C12847">
        <w:rPr>
          <w:rFonts w:ascii="inherit" w:eastAsia="Times New Roman" w:hAnsi="inherit" w:cs="Arial"/>
          <w:b/>
          <w:bCs/>
          <w:color w:val="16191F"/>
          <w:sz w:val="24"/>
          <w:szCs w:val="24"/>
        </w:rPr>
        <w:t>Review Instance Launch</w:t>
      </w:r>
      <w:r w:rsidRPr="00C12847">
        <w:rPr>
          <w:rFonts w:ascii="inherit" w:eastAsia="Times New Roman" w:hAnsi="inherit" w:cs="Arial"/>
          <w:color w:val="16191F"/>
          <w:sz w:val="24"/>
          <w:szCs w:val="24"/>
        </w:rPr>
        <w:t> page, choose </w:t>
      </w:r>
      <w:r w:rsidRPr="00C12847">
        <w:rPr>
          <w:rFonts w:ascii="inherit" w:eastAsia="Times New Roman" w:hAnsi="inherit" w:cs="Arial"/>
          <w:b/>
          <w:bCs/>
          <w:color w:val="16191F"/>
          <w:sz w:val="24"/>
          <w:szCs w:val="24"/>
        </w:rPr>
        <w:t>Launch</w:t>
      </w:r>
      <w:r w:rsidRPr="00C12847">
        <w:rPr>
          <w:rFonts w:ascii="inherit" w:eastAsia="Times New Roman" w:hAnsi="inherit" w:cs="Arial"/>
          <w:color w:val="16191F"/>
          <w:sz w:val="24"/>
          <w:szCs w:val="24"/>
        </w:rPr>
        <w:t>.</w:t>
      </w:r>
    </w:p>
    <w:p w14:paraId="5384DC45" w14:textId="77777777"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b/>
          <w:bCs/>
          <w:color w:val="16191F"/>
          <w:sz w:val="24"/>
          <w:szCs w:val="24"/>
        </w:rPr>
        <w:t>Note</w:t>
      </w:r>
    </w:p>
    <w:p w14:paraId="2B033333" w14:textId="77777777" w:rsidR="00C12847" w:rsidRPr="00C12847" w:rsidRDefault="00C12847" w:rsidP="00C12847">
      <w:pPr>
        <w:shd w:val="clear" w:color="auto" w:fill="FFFFFF"/>
        <w:spacing w:before="100" w:beforeAutospacing="1" w:after="100" w:afterAutospacing="1"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On the </w:t>
      </w:r>
      <w:r w:rsidRPr="00C12847">
        <w:rPr>
          <w:rFonts w:ascii="inherit" w:eastAsia="Times New Roman" w:hAnsi="inherit" w:cs="Arial"/>
          <w:b/>
          <w:bCs/>
          <w:color w:val="16191F"/>
          <w:sz w:val="24"/>
          <w:szCs w:val="24"/>
        </w:rPr>
        <w:t>Review Instance Launch</w:t>
      </w:r>
      <w:r w:rsidRPr="00C12847">
        <w:rPr>
          <w:rFonts w:ascii="inherit" w:eastAsia="Times New Roman" w:hAnsi="inherit" w:cs="Arial"/>
          <w:color w:val="16191F"/>
          <w:sz w:val="24"/>
          <w:szCs w:val="24"/>
        </w:rPr>
        <w:t> page, under </w:t>
      </w:r>
      <w:r w:rsidRPr="00C12847">
        <w:rPr>
          <w:rFonts w:ascii="inherit" w:eastAsia="Times New Roman" w:hAnsi="inherit" w:cs="Arial"/>
          <w:b/>
          <w:bCs/>
          <w:color w:val="16191F"/>
          <w:sz w:val="24"/>
          <w:szCs w:val="24"/>
        </w:rPr>
        <w:t>Security Groups</w:t>
      </w:r>
      <w:r w:rsidRPr="00C12847">
        <w:rPr>
          <w:rFonts w:ascii="inherit" w:eastAsia="Times New Roman" w:hAnsi="inherit" w:cs="Arial"/>
          <w:color w:val="16191F"/>
          <w:sz w:val="24"/>
          <w:szCs w:val="24"/>
        </w:rPr>
        <w:t>, you see that the wizard created and selected a security group for you. For the purposes of this quick start, no further action than what is described in step 6 above is necessary. For more information about how to create or configure a security group and define firewall rules for your instance, see step 9 in </w:t>
      </w:r>
      <w:hyperlink r:id="rId12" w:history="1">
        <w:r w:rsidRPr="00C12847">
          <w:rPr>
            <w:rFonts w:ascii="inherit" w:eastAsia="Times New Roman" w:hAnsi="inherit" w:cs="Arial"/>
            <w:color w:val="0000FF"/>
            <w:sz w:val="24"/>
            <w:szCs w:val="24"/>
            <w:u w:val="single"/>
          </w:rPr>
          <w:t>Launching an Instance</w:t>
        </w:r>
      </w:hyperlink>
      <w:r w:rsidRPr="00C12847">
        <w:rPr>
          <w:rFonts w:ascii="inherit" w:eastAsia="Times New Roman" w:hAnsi="inherit" w:cs="Arial"/>
          <w:color w:val="16191F"/>
          <w:sz w:val="24"/>
          <w:szCs w:val="24"/>
        </w:rPr>
        <w:t>.</w:t>
      </w:r>
    </w:p>
    <w:p w14:paraId="34CFEB84" w14:textId="3A4B6034"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lastRenderedPageBreak/>
        <w:drawing>
          <wp:inline distT="0" distB="0" distL="0" distR="0" wp14:anchorId="0AC2FD47" wp14:editId="36140D34">
            <wp:extent cx="5943600" cy="2379345"/>
            <wp:effectExtent l="0" t="0" r="0" b="1905"/>
            <wp:docPr id="2" name="Picture 2" descr="&#10;          Review your launch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Review your launch configuration&#10;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9345"/>
                    </a:xfrm>
                    <a:prstGeom prst="rect">
                      <a:avLst/>
                    </a:prstGeom>
                    <a:noFill/>
                    <a:ln>
                      <a:noFill/>
                    </a:ln>
                  </pic:spPr>
                </pic:pic>
              </a:graphicData>
            </a:graphic>
          </wp:inline>
        </w:drawing>
      </w:r>
    </w:p>
    <w:p w14:paraId="278B0571"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In the </w:t>
      </w:r>
      <w:r w:rsidRPr="00C12847">
        <w:rPr>
          <w:rFonts w:ascii="inherit" w:eastAsia="Times New Roman" w:hAnsi="inherit" w:cs="Arial"/>
          <w:b/>
          <w:bCs/>
          <w:color w:val="16191F"/>
          <w:sz w:val="24"/>
          <w:szCs w:val="24"/>
        </w:rPr>
        <w:t>Select an existing key pair or create a new key pair</w:t>
      </w:r>
      <w:r w:rsidRPr="00C12847">
        <w:rPr>
          <w:rFonts w:ascii="inherit" w:eastAsia="Times New Roman" w:hAnsi="inherit" w:cs="Arial"/>
          <w:color w:val="16191F"/>
          <w:sz w:val="24"/>
          <w:szCs w:val="24"/>
        </w:rPr>
        <w:t> dialog box, choose </w:t>
      </w:r>
      <w:r w:rsidRPr="00C12847">
        <w:rPr>
          <w:rFonts w:ascii="inherit" w:eastAsia="Times New Roman" w:hAnsi="inherit" w:cs="Arial"/>
          <w:b/>
          <w:bCs/>
          <w:color w:val="16191F"/>
          <w:sz w:val="24"/>
          <w:szCs w:val="24"/>
        </w:rPr>
        <w:t>Create a new key pair</w:t>
      </w:r>
      <w:r w:rsidRPr="00C12847">
        <w:rPr>
          <w:rFonts w:ascii="inherit" w:eastAsia="Times New Roman" w:hAnsi="inherit" w:cs="Arial"/>
          <w:color w:val="16191F"/>
          <w:sz w:val="24"/>
          <w:szCs w:val="24"/>
        </w:rPr>
        <w:t>, enter a name for the key pair, and then choose </w:t>
      </w:r>
      <w:r w:rsidRPr="00C12847">
        <w:rPr>
          <w:rFonts w:ascii="inherit" w:eastAsia="Times New Roman" w:hAnsi="inherit" w:cs="Arial"/>
          <w:b/>
          <w:bCs/>
          <w:color w:val="16191F"/>
          <w:sz w:val="24"/>
          <w:szCs w:val="24"/>
        </w:rPr>
        <w:t>Download Key Pair</w:t>
      </w:r>
      <w:r w:rsidRPr="00C12847">
        <w:rPr>
          <w:rFonts w:ascii="inherit" w:eastAsia="Times New Roman" w:hAnsi="inherit" w:cs="Arial"/>
          <w:color w:val="16191F"/>
          <w:sz w:val="24"/>
          <w:szCs w:val="24"/>
        </w:rPr>
        <w:t>. This is the only chance for you to save the private key file, so be sure to download it. Save the private key file in a safe place. You can use </w:t>
      </w:r>
      <w:r w:rsidRPr="00C12847">
        <w:rPr>
          <w:rFonts w:ascii="Consolas" w:eastAsia="Times New Roman" w:hAnsi="Consolas" w:cs="Courier New"/>
          <w:i/>
          <w:iCs/>
          <w:color w:val="F5001D"/>
          <w:sz w:val="20"/>
          <w:szCs w:val="20"/>
          <w:shd w:val="clear" w:color="auto" w:fill="F2F3F3"/>
        </w:rPr>
        <w:t>C:\user\yourusername\.ssh\myfirstkey.pem</w:t>
      </w:r>
      <w:r w:rsidRPr="00C12847">
        <w:rPr>
          <w:rFonts w:ascii="inherit" w:eastAsia="Times New Roman" w:hAnsi="inherit" w:cs="Arial"/>
          <w:color w:val="16191F"/>
          <w:sz w:val="24"/>
          <w:szCs w:val="24"/>
        </w:rPr>
        <w:t> if you are on a Windows machine, and </w:t>
      </w:r>
      <w:r w:rsidRPr="00C12847">
        <w:rPr>
          <w:rFonts w:ascii="Consolas" w:eastAsia="Times New Roman" w:hAnsi="Consolas" w:cs="Courier New"/>
          <w:i/>
          <w:iCs/>
          <w:color w:val="F5001D"/>
          <w:sz w:val="20"/>
          <w:szCs w:val="20"/>
          <w:shd w:val="clear" w:color="auto" w:fill="F2F3F3"/>
        </w:rPr>
        <w:t>~/.</w:t>
      </w:r>
      <w:proofErr w:type="spellStart"/>
      <w:r w:rsidRPr="00C12847">
        <w:rPr>
          <w:rFonts w:ascii="Consolas" w:eastAsia="Times New Roman" w:hAnsi="Consolas" w:cs="Courier New"/>
          <w:i/>
          <w:iCs/>
          <w:color w:val="F5001D"/>
          <w:sz w:val="20"/>
          <w:szCs w:val="20"/>
          <w:shd w:val="clear" w:color="auto" w:fill="F2F3F3"/>
        </w:rPr>
        <w:t>ssh</w:t>
      </w:r>
      <w:proofErr w:type="spellEnd"/>
      <w:r w:rsidRPr="00C12847">
        <w:rPr>
          <w:rFonts w:ascii="Consolas" w:eastAsia="Times New Roman" w:hAnsi="Consolas" w:cs="Courier New"/>
          <w:i/>
          <w:iCs/>
          <w:color w:val="F5001D"/>
          <w:sz w:val="20"/>
          <w:szCs w:val="20"/>
          <w:shd w:val="clear" w:color="auto" w:fill="F2F3F3"/>
        </w:rPr>
        <w:t>/</w:t>
      </w:r>
      <w:proofErr w:type="spellStart"/>
      <w:r w:rsidRPr="00C12847">
        <w:rPr>
          <w:rFonts w:ascii="Consolas" w:eastAsia="Times New Roman" w:hAnsi="Consolas" w:cs="Courier New"/>
          <w:i/>
          <w:iCs/>
          <w:color w:val="F5001D"/>
          <w:sz w:val="20"/>
          <w:szCs w:val="20"/>
          <w:shd w:val="clear" w:color="auto" w:fill="F2F3F3"/>
        </w:rPr>
        <w:t>myfirstkey.pem</w:t>
      </w:r>
      <w:proofErr w:type="spellEnd"/>
      <w:r w:rsidRPr="00C12847">
        <w:rPr>
          <w:rFonts w:ascii="inherit" w:eastAsia="Times New Roman" w:hAnsi="inherit" w:cs="Arial"/>
          <w:color w:val="16191F"/>
          <w:sz w:val="24"/>
          <w:szCs w:val="24"/>
        </w:rPr>
        <w:t> if you are on a Mac or Linux machine. You need to provide the name of your key pair when you launch an instance, and the corresponding private key each time you connect to the instance.</w:t>
      </w:r>
    </w:p>
    <w:p w14:paraId="1B5C7567" w14:textId="77777777"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b/>
          <w:bCs/>
          <w:color w:val="16191F"/>
          <w:sz w:val="24"/>
          <w:szCs w:val="24"/>
        </w:rPr>
        <w:t>Note</w:t>
      </w:r>
    </w:p>
    <w:p w14:paraId="4510B07B" w14:textId="77777777" w:rsidR="00C12847" w:rsidRPr="00C12847" w:rsidRDefault="00C12847" w:rsidP="00C12847">
      <w:pPr>
        <w:shd w:val="clear" w:color="auto" w:fill="FFFFFF"/>
        <w:spacing w:before="100" w:beforeAutospacing="1" w:after="100" w:afterAutospacing="1"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A key pair enables you to connect to a Linux instance through SSH. If you launch your instance without a key pair, then you can't connect to it. We recommend against choosing the </w:t>
      </w:r>
      <w:r w:rsidRPr="00C12847">
        <w:rPr>
          <w:rFonts w:ascii="inherit" w:eastAsia="Times New Roman" w:hAnsi="inherit" w:cs="Arial"/>
          <w:b/>
          <w:bCs/>
          <w:color w:val="16191F"/>
          <w:sz w:val="24"/>
          <w:szCs w:val="24"/>
        </w:rPr>
        <w:t>Proceed without a key pair</w:t>
      </w:r>
      <w:r w:rsidRPr="00C12847">
        <w:rPr>
          <w:rFonts w:ascii="inherit" w:eastAsia="Times New Roman" w:hAnsi="inherit" w:cs="Arial"/>
          <w:color w:val="16191F"/>
          <w:sz w:val="24"/>
          <w:szCs w:val="24"/>
        </w:rPr>
        <w:t> option.</w:t>
      </w:r>
    </w:p>
    <w:p w14:paraId="2C4F4423" w14:textId="77777777" w:rsidR="00C12847" w:rsidRPr="00C12847" w:rsidRDefault="00C12847" w:rsidP="00C12847">
      <w:pPr>
        <w:shd w:val="clear" w:color="auto" w:fill="FFFFFF"/>
        <w:spacing w:before="120" w:after="0" w:line="360" w:lineRule="atLeast"/>
        <w:rPr>
          <w:rFonts w:ascii="inherit" w:eastAsia="Times New Roman" w:hAnsi="inherit" w:cs="Arial"/>
          <w:color w:val="16191F"/>
          <w:sz w:val="24"/>
          <w:szCs w:val="24"/>
        </w:rPr>
      </w:pPr>
      <w:r w:rsidRPr="00C12847">
        <w:rPr>
          <w:rFonts w:ascii="inherit" w:eastAsia="Times New Roman" w:hAnsi="inherit" w:cs="Arial"/>
          <w:color w:val="16191F"/>
          <w:sz w:val="24"/>
          <w:szCs w:val="24"/>
        </w:rPr>
        <w:t>When you are ready, select the acknowledgment check box, and then choose </w:t>
      </w:r>
      <w:r w:rsidRPr="00C12847">
        <w:rPr>
          <w:rFonts w:ascii="inherit" w:eastAsia="Times New Roman" w:hAnsi="inherit" w:cs="Arial"/>
          <w:b/>
          <w:bCs/>
          <w:color w:val="16191F"/>
          <w:sz w:val="24"/>
          <w:szCs w:val="24"/>
        </w:rPr>
        <w:t>Launch Instances</w:t>
      </w:r>
      <w:r w:rsidRPr="00C12847">
        <w:rPr>
          <w:rFonts w:ascii="inherit" w:eastAsia="Times New Roman" w:hAnsi="inherit" w:cs="Arial"/>
          <w:color w:val="16191F"/>
          <w:sz w:val="24"/>
          <w:szCs w:val="24"/>
        </w:rPr>
        <w:t>.</w:t>
      </w:r>
    </w:p>
    <w:p w14:paraId="77F5CA4E" w14:textId="76EBB142" w:rsidR="00C12847" w:rsidRPr="00C12847" w:rsidRDefault="00C12847" w:rsidP="00C12847">
      <w:pPr>
        <w:shd w:val="clear" w:color="auto" w:fill="FFFFFF"/>
        <w:spacing w:beforeAutospacing="1" w:after="0" w:afterAutospacing="1" w:line="360" w:lineRule="atLeast"/>
        <w:rPr>
          <w:rFonts w:ascii="Arial" w:eastAsia="Times New Roman" w:hAnsi="Arial" w:cs="Arial"/>
          <w:color w:val="16191F"/>
          <w:sz w:val="24"/>
          <w:szCs w:val="24"/>
        </w:rPr>
      </w:pPr>
      <w:r w:rsidRPr="00C12847">
        <w:rPr>
          <w:rFonts w:ascii="Arial" w:eastAsia="Times New Roman" w:hAnsi="Arial" w:cs="Arial"/>
          <w:noProof/>
          <w:color w:val="16191F"/>
          <w:sz w:val="24"/>
          <w:szCs w:val="24"/>
        </w:rPr>
        <w:lastRenderedPageBreak/>
        <w:drawing>
          <wp:inline distT="0" distB="0" distL="0" distR="0" wp14:anchorId="757B4536" wp14:editId="08B08504">
            <wp:extent cx="5943600" cy="4393565"/>
            <wp:effectExtent l="0" t="0" r="0" b="6985"/>
            <wp:docPr id="1" name="Picture 1" descr="&#10;          Select an existing key pair or create a new key&#10;              pair dialog box&#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Select an existing key pair or create a new key&#10;              pair dialog box&#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3565"/>
                    </a:xfrm>
                    <a:prstGeom prst="rect">
                      <a:avLst/>
                    </a:prstGeom>
                    <a:noFill/>
                    <a:ln>
                      <a:noFill/>
                    </a:ln>
                  </pic:spPr>
                </pic:pic>
              </a:graphicData>
            </a:graphic>
          </wp:inline>
        </w:drawing>
      </w:r>
    </w:p>
    <w:p w14:paraId="2B5EF924" w14:textId="77777777" w:rsidR="00C12847" w:rsidRPr="00C12847" w:rsidRDefault="00C12847" w:rsidP="00C12847">
      <w:pPr>
        <w:numPr>
          <w:ilvl w:val="0"/>
          <w:numId w:val="1"/>
        </w:numPr>
        <w:shd w:val="clear" w:color="auto" w:fill="FFFFFF"/>
        <w:spacing w:after="0" w:line="360" w:lineRule="atLeast"/>
        <w:ind w:left="0"/>
        <w:rPr>
          <w:rFonts w:ascii="inherit" w:eastAsia="Times New Roman" w:hAnsi="inherit" w:cs="Arial"/>
          <w:color w:val="16191F"/>
          <w:sz w:val="24"/>
          <w:szCs w:val="24"/>
        </w:rPr>
      </w:pPr>
      <w:r w:rsidRPr="00C12847">
        <w:rPr>
          <w:rFonts w:ascii="inherit" w:eastAsia="Times New Roman" w:hAnsi="inherit" w:cs="Arial"/>
          <w:color w:val="16191F"/>
          <w:sz w:val="24"/>
          <w:szCs w:val="24"/>
        </w:rPr>
        <w:t>A confirmation page lets you know that your instance is launching. Choose </w:t>
      </w:r>
      <w:r w:rsidRPr="00C12847">
        <w:rPr>
          <w:rFonts w:ascii="inherit" w:eastAsia="Times New Roman" w:hAnsi="inherit" w:cs="Arial"/>
          <w:b/>
          <w:bCs/>
          <w:color w:val="16191F"/>
          <w:sz w:val="24"/>
          <w:szCs w:val="24"/>
        </w:rPr>
        <w:t>View Instances</w:t>
      </w:r>
      <w:r w:rsidRPr="00C12847">
        <w:rPr>
          <w:rFonts w:ascii="inherit" w:eastAsia="Times New Roman" w:hAnsi="inherit" w:cs="Arial"/>
          <w:color w:val="16191F"/>
          <w:sz w:val="24"/>
          <w:szCs w:val="24"/>
        </w:rPr>
        <w:t> to close the confirmation page and return to the console.</w:t>
      </w:r>
    </w:p>
    <w:p w14:paraId="6F5D1557" w14:textId="77777777" w:rsidR="009B13AA" w:rsidRDefault="009B13AA"/>
    <w:sectPr w:rsidR="009B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8060E"/>
    <w:multiLevelType w:val="multilevel"/>
    <w:tmpl w:val="F760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B2"/>
    <w:rsid w:val="000724B2"/>
    <w:rsid w:val="000C10A9"/>
    <w:rsid w:val="009B13AA"/>
    <w:rsid w:val="00C1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6568"/>
  <w15:chartTrackingRefBased/>
  <w15:docId w15:val="{AFF88D1D-8378-4CEA-9DF8-DBDE313B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C128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28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847"/>
    <w:rPr>
      <w:color w:val="0000FF"/>
      <w:u w:val="single"/>
    </w:rPr>
  </w:style>
  <w:style w:type="character" w:styleId="HTMLCode">
    <w:name w:val="HTML Code"/>
    <w:basedOn w:val="DefaultParagraphFont"/>
    <w:uiPriority w:val="99"/>
    <w:semiHidden/>
    <w:unhideWhenUsed/>
    <w:rsid w:val="00C12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4646">
      <w:bodyDiv w:val="1"/>
      <w:marLeft w:val="0"/>
      <w:marRight w:val="0"/>
      <w:marTop w:val="0"/>
      <w:marBottom w:val="0"/>
      <w:divBdr>
        <w:top w:val="none" w:sz="0" w:space="0" w:color="auto"/>
        <w:left w:val="none" w:sz="0" w:space="0" w:color="auto"/>
        <w:bottom w:val="none" w:sz="0" w:space="0" w:color="auto"/>
        <w:right w:val="none" w:sz="0" w:space="0" w:color="auto"/>
      </w:divBdr>
      <w:divsChild>
        <w:div w:id="213201068">
          <w:marLeft w:val="0"/>
          <w:marRight w:val="0"/>
          <w:marTop w:val="0"/>
          <w:marBottom w:val="0"/>
          <w:divBdr>
            <w:top w:val="none" w:sz="0" w:space="0" w:color="auto"/>
            <w:left w:val="none" w:sz="0" w:space="0" w:color="auto"/>
            <w:bottom w:val="none" w:sz="0" w:space="0" w:color="auto"/>
            <w:right w:val="none" w:sz="0" w:space="0" w:color="auto"/>
          </w:divBdr>
        </w:div>
        <w:div w:id="1274284611">
          <w:marLeft w:val="0"/>
          <w:marRight w:val="0"/>
          <w:marTop w:val="0"/>
          <w:marBottom w:val="0"/>
          <w:divBdr>
            <w:top w:val="none" w:sz="0" w:space="0" w:color="auto"/>
            <w:left w:val="none" w:sz="0" w:space="0" w:color="auto"/>
            <w:bottom w:val="none" w:sz="0" w:space="0" w:color="auto"/>
            <w:right w:val="none" w:sz="0" w:space="0" w:color="auto"/>
          </w:divBdr>
        </w:div>
        <w:div w:id="1046369514">
          <w:marLeft w:val="0"/>
          <w:marRight w:val="0"/>
          <w:marTop w:val="0"/>
          <w:marBottom w:val="0"/>
          <w:divBdr>
            <w:top w:val="none" w:sz="0" w:space="0" w:color="auto"/>
            <w:left w:val="none" w:sz="0" w:space="0" w:color="auto"/>
            <w:bottom w:val="none" w:sz="0" w:space="0" w:color="auto"/>
            <w:right w:val="none" w:sz="0" w:space="0" w:color="auto"/>
          </w:divBdr>
        </w:div>
        <w:div w:id="935090732">
          <w:marLeft w:val="0"/>
          <w:marRight w:val="0"/>
          <w:marTop w:val="0"/>
          <w:marBottom w:val="0"/>
          <w:divBdr>
            <w:top w:val="none" w:sz="0" w:space="0" w:color="auto"/>
            <w:left w:val="none" w:sz="0" w:space="0" w:color="auto"/>
            <w:bottom w:val="none" w:sz="0" w:space="0" w:color="auto"/>
            <w:right w:val="none" w:sz="0" w:space="0" w:color="auto"/>
          </w:divBdr>
        </w:div>
        <w:div w:id="632445694">
          <w:marLeft w:val="0"/>
          <w:marRight w:val="0"/>
          <w:marTop w:val="0"/>
          <w:marBottom w:val="0"/>
          <w:divBdr>
            <w:top w:val="none" w:sz="0" w:space="0" w:color="auto"/>
            <w:left w:val="none" w:sz="0" w:space="0" w:color="auto"/>
            <w:bottom w:val="none" w:sz="0" w:space="0" w:color="auto"/>
            <w:right w:val="none" w:sz="0" w:space="0" w:color="auto"/>
          </w:divBdr>
          <w:divsChild>
            <w:div w:id="2071612468">
              <w:marLeft w:val="0"/>
              <w:marRight w:val="0"/>
              <w:marTop w:val="0"/>
              <w:marBottom w:val="0"/>
              <w:divBdr>
                <w:top w:val="none" w:sz="0" w:space="0" w:color="auto"/>
                <w:left w:val="none" w:sz="0" w:space="0" w:color="auto"/>
                <w:bottom w:val="none" w:sz="0" w:space="0" w:color="auto"/>
                <w:right w:val="none" w:sz="0" w:space="0" w:color="auto"/>
              </w:divBdr>
            </w:div>
            <w:div w:id="381907246">
              <w:marLeft w:val="0"/>
              <w:marRight w:val="0"/>
              <w:marTop w:val="0"/>
              <w:marBottom w:val="0"/>
              <w:divBdr>
                <w:top w:val="none" w:sz="0" w:space="0" w:color="auto"/>
                <w:left w:val="none" w:sz="0" w:space="0" w:color="auto"/>
                <w:bottom w:val="none" w:sz="0" w:space="0" w:color="auto"/>
                <w:right w:val="none" w:sz="0" w:space="0" w:color="auto"/>
              </w:divBdr>
            </w:div>
          </w:divsChild>
        </w:div>
        <w:div w:id="1432362174">
          <w:marLeft w:val="0"/>
          <w:marRight w:val="0"/>
          <w:marTop w:val="0"/>
          <w:marBottom w:val="0"/>
          <w:divBdr>
            <w:top w:val="none" w:sz="0" w:space="0" w:color="auto"/>
            <w:left w:val="none" w:sz="0" w:space="0" w:color="auto"/>
            <w:bottom w:val="none" w:sz="0" w:space="0" w:color="auto"/>
            <w:right w:val="none" w:sz="0" w:space="0" w:color="auto"/>
          </w:divBdr>
        </w:div>
        <w:div w:id="422916508">
          <w:marLeft w:val="0"/>
          <w:marRight w:val="0"/>
          <w:marTop w:val="0"/>
          <w:marBottom w:val="0"/>
          <w:divBdr>
            <w:top w:val="none" w:sz="0" w:space="0" w:color="auto"/>
            <w:left w:val="none" w:sz="0" w:space="0" w:color="auto"/>
            <w:bottom w:val="none" w:sz="0" w:space="0" w:color="auto"/>
            <w:right w:val="none" w:sz="0" w:space="0" w:color="auto"/>
          </w:divBdr>
          <w:divsChild>
            <w:div w:id="1143959373">
              <w:marLeft w:val="0"/>
              <w:marRight w:val="0"/>
              <w:marTop w:val="0"/>
              <w:marBottom w:val="0"/>
              <w:divBdr>
                <w:top w:val="none" w:sz="0" w:space="0" w:color="auto"/>
                <w:left w:val="none" w:sz="0" w:space="0" w:color="auto"/>
                <w:bottom w:val="none" w:sz="0" w:space="0" w:color="auto"/>
                <w:right w:val="none" w:sz="0" w:space="0" w:color="auto"/>
              </w:divBdr>
            </w:div>
            <w:div w:id="212429225">
              <w:marLeft w:val="0"/>
              <w:marRight w:val="0"/>
              <w:marTop w:val="0"/>
              <w:marBottom w:val="0"/>
              <w:divBdr>
                <w:top w:val="none" w:sz="0" w:space="0" w:color="auto"/>
                <w:left w:val="none" w:sz="0" w:space="0" w:color="auto"/>
                <w:bottom w:val="none" w:sz="0" w:space="0" w:color="auto"/>
                <w:right w:val="none" w:sz="0" w:space="0" w:color="auto"/>
              </w:divBdr>
            </w:div>
          </w:divsChild>
        </w:div>
        <w:div w:id="1323778069">
          <w:marLeft w:val="0"/>
          <w:marRight w:val="0"/>
          <w:marTop w:val="0"/>
          <w:marBottom w:val="0"/>
          <w:divBdr>
            <w:top w:val="none" w:sz="0" w:space="0" w:color="auto"/>
            <w:left w:val="none" w:sz="0" w:space="0" w:color="auto"/>
            <w:bottom w:val="none" w:sz="0" w:space="0" w:color="auto"/>
            <w:right w:val="none" w:sz="0" w:space="0" w:color="auto"/>
          </w:divBdr>
        </w:div>
        <w:div w:id="1526598849">
          <w:marLeft w:val="0"/>
          <w:marRight w:val="0"/>
          <w:marTop w:val="0"/>
          <w:marBottom w:val="0"/>
          <w:divBdr>
            <w:top w:val="none" w:sz="0" w:space="0" w:color="auto"/>
            <w:left w:val="none" w:sz="0" w:space="0" w:color="auto"/>
            <w:bottom w:val="none" w:sz="0" w:space="0" w:color="auto"/>
            <w:right w:val="none" w:sz="0" w:space="0" w:color="auto"/>
          </w:divBdr>
          <w:divsChild>
            <w:div w:id="2000302407">
              <w:marLeft w:val="0"/>
              <w:marRight w:val="0"/>
              <w:marTop w:val="0"/>
              <w:marBottom w:val="0"/>
              <w:divBdr>
                <w:top w:val="none" w:sz="0" w:space="0" w:color="auto"/>
                <w:left w:val="none" w:sz="0" w:space="0" w:color="auto"/>
                <w:bottom w:val="none" w:sz="0" w:space="0" w:color="auto"/>
                <w:right w:val="none" w:sz="0" w:space="0" w:color="auto"/>
              </w:divBdr>
            </w:div>
            <w:div w:id="359479205">
              <w:marLeft w:val="0"/>
              <w:marRight w:val="0"/>
              <w:marTop w:val="0"/>
              <w:marBottom w:val="0"/>
              <w:divBdr>
                <w:top w:val="none" w:sz="0" w:space="0" w:color="auto"/>
                <w:left w:val="none" w:sz="0" w:space="0" w:color="auto"/>
                <w:bottom w:val="none" w:sz="0" w:space="0" w:color="auto"/>
                <w:right w:val="none" w:sz="0" w:space="0" w:color="auto"/>
              </w:divBdr>
            </w:div>
          </w:divsChild>
        </w:div>
        <w:div w:id="171268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WSEC2/latest/UserGuide/launching-instanc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nsole.aws.amazon.com/" TargetMode="External"/><Relationship Id="rId15" Type="http://schemas.openxmlformats.org/officeDocument/2006/relationships/fontTable" Target="fontTable.xml"/><Relationship Id="rId10" Type="http://schemas.openxmlformats.org/officeDocument/2006/relationships/hyperlink" Target="https://docs.aws.amazon.com/AWSEC2/latest/UserGuide/launching-instanc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rajmehta982@gmail.com</dc:creator>
  <cp:keywords/>
  <dc:description/>
  <cp:lastModifiedBy>rajmehta982@gmail.com</cp:lastModifiedBy>
  <cp:revision>3</cp:revision>
  <dcterms:created xsi:type="dcterms:W3CDTF">2020-01-20T04:51:00Z</dcterms:created>
  <dcterms:modified xsi:type="dcterms:W3CDTF">2020-01-20T04:52:00Z</dcterms:modified>
</cp:coreProperties>
</file>