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ARTHY R</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Recruiter / Admin Assistant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w:t>
      </w:r>
      <w:hyperlink r:id="rId7">
        <w:r w:rsidDel="00000000" w:rsidR="00000000" w:rsidRPr="00000000">
          <w:rPr>
            <w:rFonts w:ascii="Times New Roman" w:cs="Times New Roman" w:eastAsia="Times New Roman" w:hAnsi="Times New Roman"/>
            <w:color w:val="0563c1"/>
            <w:sz w:val="24"/>
            <w:szCs w:val="24"/>
            <w:u w:val="single"/>
            <w:rtl w:val="0"/>
          </w:rPr>
          <w:t xml:space="preserve">arthyr237@gmail.com</w:t>
        </w:r>
      </w:hyperlink>
      <w:r w:rsidDel="00000000" w:rsidR="00000000" w:rsidRPr="00000000">
        <w:rPr>
          <w:rFonts w:ascii="Times New Roman" w:cs="Times New Roman" w:eastAsia="Times New Roman" w:hAnsi="Times New Roman"/>
          <w:sz w:val="24"/>
          <w:szCs w:val="24"/>
          <w:rtl w:val="0"/>
        </w:rPr>
        <w:t xml:space="preserve">                                                                 Phone:9629770380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Human Resources Generalist , adapt in multitasking, employee relations, research, compliance, interfacing with management to act as a liaison between management and staff, and proven record for process improvements and redesign. Point of contact for human resources department. Possess exceptional communication, problem – solving and self-motivational skills. To obtain a challenging Human Resources position that will enhance my current skills and abilities in recruitment and placement, broaden my classification skills and offer the opportunity for growth in  human resources background and a professional office environment.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COMPETENCIES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building, Conflict management, Microsoft Office, Employee Relations, Recruiting, Training, Reporting, Staff Coordination, Office Management, Human Resource Management, Administration, Payroll/Time Attendance, Employee Benefits, Implementation, Customer Service, Time management, Research skills ,Phone Etiquette, Communication, Problem solving.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EXPERIENCE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Generalist / Admin Assistant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Theivanai Ammal College for Women (Autonomous) : January 2021 – June 2022</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interviews, checked references, processed background checks.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Supported the maintenance of employee records , filing select paperwork and serving as backup support for routine filing.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Generated employment paperwork including all hiring, change and exit documentation.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Prepared job specifications for advertisements of vacancies in the company.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Corresponded to prospective candidates by screening , interviewing, notifying existing staff of internal opportunities, maintained personal records.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staffing program support duties which include assisting HR specialists with administrative tasks such as making job offers, preparing offer letters, scheduling appointments for suitability checks, etc.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clerical/administrative support for the human resource function throughout the organization.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assistance in planning leadership training and other special projects as assigned by director.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and coordinated interviews as needed.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assistance during orientation and onboarding procedures of new staff outside.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Handled Telephonic interviews and day-to-day calls and report to the management. Processed bills for the accounting purposes.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Processed and reviewed employment application to evaluate the qualifications or eligibility of the applicant.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Engaged in Admission process which includes Application processing, Fees collection, Data entries in Mastersoft ERP software etc.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with  E-Time track Software and Mastersoft ERP software for attendance processing.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records of Staff and Administrative Heads daily attendance.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X – English Teacher</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Buelah Matric.Hr.Secondary School : March 2020 – December 2020</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65"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Handled Grammar and spoken English sessions.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65"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Conducted assesments and evaluated accordingly.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65"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Conducted Verbal and Non-Verbal seminars.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65"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Provieded variety of learning materials and resources for use in both online and offline mode.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65"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all school records respective to Grade X.</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6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Handled classes from I Std to X std through online mode and conducted assessments for English subject.</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Science Teacher</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 Group of Institutions : October 2018 – February 2020</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Planned , prepared and delivered instructional activities that facilitate active learning experiences of work and lesson plans.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Established accurate objectives for all lessons.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a variety of learning materials and resources for use in educational activities.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Instructed and monitored students in the use of learning materials and equipment.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Assigned and graded classwork, homework, tests and assignments.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accurate and complete records of students progress.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discipline in accordance with the rules and disciplinary systems of the school.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individual needs of students and work with them to reach their full potential.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parent teacher conferences.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Attended professional development seminars to improve teaching methods.</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MBA in General Administration – University College of Engineering, Villupuram.  2019 - 2021(Part – time)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in Electrical and Electronics Engineering –  Sri Sairam Engineering College</w:t>
      </w:r>
      <w:r w:rsidDel="00000000" w:rsidR="00000000" w:rsidRPr="00000000">
        <w:rPr>
          <w:rFonts w:ascii="Times New Roman" w:cs="Times New Roman" w:eastAsia="Times New Roman" w:hAnsi="Times New Roman"/>
          <w:sz w:val="24"/>
          <w:szCs w:val="24"/>
          <w:rtl w:val="0"/>
        </w:rPr>
        <w:t xml:space="preserve">, Chennai.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2013 - 2017 (Full time)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MBA Project – Stress Management in Educational Institutions.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 – AUTOMATION CONSORTIUM INC.</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Certified Automation Professional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Volunteer work</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speaking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Music</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6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e75b5"/>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e75b5"/>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thyr23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NLogWnSSJk/9cylAFM0iBfZg==">AMUW2mV3xHEK1ny2rSTK86hopFt5JlTcn3dXHM4ejttV39OTNG4KZ3LlWsEg24ohCXneEfxzJjbqsxVDQyJgENdQ+Q2yLt2vNVqvqHoppTAUBjXJSHraaulh2yMAJt02JKvAxXmyaPOe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