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Paventhiran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mail:Baveofficial0321@gmail.com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+9199406 16797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ADDRESS: 1/376 Kalaththumettu 6th cross street kottivakkam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Chennai-41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self-motivated and result oriented B. Com graduate with good knowledge in computers seeking an opportunity in the field of financial accounting and taxation.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Key Skills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Excellent knowledge of accounting-related concepts.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Knowledge in preparing accounting-related documents like invoices, bills, purchases, accounts payable and accounts receivable,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Knowledge in MS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Ability to prepare journals and vouchers.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Good communication skills to coordinate with vendors and auditors.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Educational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Bachelor of Commerce (B.Com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Hindustan college of arts and sciences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65%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12th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in Kumararajah muthaiah Higher Secondary School 201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10th in Kumararajah muthaiah Higher Secondary School in 2015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with 82%.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Date of Birth</w:t>
        <w:tab/>
        <w:tab/>
        <w:t xml:space="preserve">: 03/08/2000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Gender </w:t>
        <w:tab/>
        <w:tab/>
        <w:t xml:space="preserve">: 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Marital Status</w:t>
        <w:tab/>
        <w:tab/>
        <w:t xml:space="preserve">: Unmarried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Father’s Name</w:t>
        <w:tab/>
        <w:t xml:space="preserve">: Subramani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Languages Known</w:t>
        <w:tab/>
        <w:t xml:space="preserve">: English,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tami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Hobbies</w:t>
        <w:tab/>
        <w:tab/>
        <w:t xml:space="preserve">: Reading books and listening to music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Religion</w:t>
        <w:tab/>
        <w:tab/>
        <w:t xml:space="preserve">: Hindu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 hereby declare that all the information provided above is true to the best of my knowledge and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Date: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Signature.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 Paventhiran 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