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D836EF" w14:textId="5045C20B" w:rsidR="00E30C1A" w:rsidRDefault="00B92747">
      <w:pPr>
        <w:rPr>
          <w:lang w:val="en-US"/>
        </w:rPr>
      </w:pPr>
      <w:r w:rsidRPr="00B92747">
        <w:rPr>
          <w:lang w:val="en-US"/>
        </w:rPr>
        <w:t>Defdf</w:t>
      </w:r>
      <w:r>
        <w:rPr>
          <w:lang w:val="en-US"/>
        </w:rPr>
        <w:t>2@ttt.com</w:t>
      </w:r>
    </w:p>
    <w:p w14:paraId="5474B166" w14:textId="10A66FAD" w:rsidR="00E30C1A" w:rsidRDefault="00E30C1A">
      <w:pPr>
        <w:rPr>
          <w:lang w:val="en-US"/>
        </w:rPr>
      </w:pPr>
      <w:r>
        <w:rPr>
          <w:lang w:val="en-US"/>
        </w:rPr>
        <w:t>9875355555555555555</w:t>
      </w:r>
      <w:r w:rsidR="00B92747">
        <w:rPr>
          <w:lang w:val="en-US"/>
        </w:rPr>
        <w:t>8888888888</w:t>
      </w:r>
    </w:p>
    <w:p w14:paraId="28D1DFEA" w14:textId="1687D4D3" w:rsidR="00E30C1A" w:rsidRPr="00E30C1A" w:rsidRDefault="00E30C1A">
      <w:pPr>
        <w:rPr>
          <w:lang w:val="en-US"/>
        </w:rPr>
      </w:pPr>
      <w:r w:rsidRPr="00B5233A">
        <w:drawing>
          <wp:inline distT="0" distB="0" distL="0" distR="0" wp14:anchorId="73FC5AB2" wp14:editId="6B29E242">
            <wp:extent cx="5731510" cy="2721610"/>
            <wp:effectExtent l="0" t="0" r="2540" b="2540"/>
            <wp:docPr id="1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any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C1A" w:rsidRPr="00E30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1A"/>
    <w:rsid w:val="00744E5D"/>
    <w:rsid w:val="00A00C27"/>
    <w:rsid w:val="00B92747"/>
    <w:rsid w:val="00E3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E5D8A"/>
  <w15:chartTrackingRefBased/>
  <w15:docId w15:val="{8ACFBCE8-C96B-4216-A4F2-2C55C132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C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0C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C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2</cp:revision>
  <dcterms:created xsi:type="dcterms:W3CDTF">2024-12-09T06:56:00Z</dcterms:created>
  <dcterms:modified xsi:type="dcterms:W3CDTF">2024-12-09T06:56:00Z</dcterms:modified>
</cp:coreProperties>
</file>