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FDAD1" w14:textId="77777777" w:rsidR="00F8723C" w:rsidRDefault="00000000">
      <w:pPr>
        <w:pStyle w:val="Title"/>
      </w:pPr>
      <w:bookmarkStart w:id="0" w:name="_5udmtkal56hu" w:colFirst="0" w:colLast="0"/>
      <w:bookmarkEnd w:id="0"/>
      <w:r>
        <w:t xml:space="preserve">GGX Demo: </w:t>
      </w:r>
    </w:p>
    <w:p w14:paraId="59403621" w14:textId="2840A8B1" w:rsidR="00E95F4F" w:rsidRPr="00E95F4F" w:rsidRDefault="00E95F4F" w:rsidP="00E95F4F">
      <w:r>
        <w:rPr>
          <w:noProof/>
        </w:rPr>
        <w:drawing>
          <wp:inline distT="0" distB="0" distL="0" distR="0" wp14:anchorId="06C9139C" wp14:editId="445266DB">
            <wp:extent cx="2581275" cy="1771650"/>
            <wp:effectExtent l="0" t="0" r="9525" b="0"/>
            <wp:docPr id="1468405555" name="Picture 1" descr="Vectors and Royalty Free Images from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s and Royalty Free Images from 123R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5826" w14:textId="77777777" w:rsidR="00F8723C" w:rsidRDefault="00F8723C"/>
    <w:p w14:paraId="50746393" w14:textId="77777777" w:rsidR="00F8723C" w:rsidRDefault="00000000">
      <w:r>
        <w:rPr>
          <w:noProof/>
        </w:rPr>
        <w:drawing>
          <wp:inline distT="114300" distB="114300" distL="114300" distR="114300" wp14:anchorId="52F4254E" wp14:editId="7B481639">
            <wp:extent cx="6596063" cy="37071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707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CD9F8" w14:textId="77777777" w:rsidR="00F8723C" w:rsidRDefault="00F8723C"/>
    <w:p w14:paraId="19E2B139" w14:textId="77777777" w:rsidR="00F8723C" w:rsidRDefault="00F8723C"/>
    <w:p w14:paraId="28B59F0A" w14:textId="77777777" w:rsidR="00F8723C" w:rsidRDefault="00000000">
      <w:pPr>
        <w:pStyle w:val="Heading1"/>
      </w:pPr>
      <w:bookmarkStart w:id="1" w:name="_ng1ywum0lpm9" w:colFirst="0" w:colLast="0"/>
      <w:bookmarkEnd w:id="1"/>
      <w:r>
        <w:t xml:space="preserve">Overview of GGX:  </w:t>
      </w:r>
    </w:p>
    <w:p w14:paraId="5AA31979" w14:textId="77777777" w:rsidR="00F8723C" w:rsidRDefault="00000000">
      <w:pPr>
        <w:numPr>
          <w:ilvl w:val="0"/>
          <w:numId w:val="11"/>
        </w:numPr>
      </w:pPr>
      <w:r>
        <w:t>Introduction to GGX project and platform</w:t>
      </w:r>
    </w:p>
    <w:p w14:paraId="3E1524CD" w14:textId="77777777" w:rsidR="00F8723C" w:rsidRDefault="00000000">
      <w:pPr>
        <w:numPr>
          <w:ilvl w:val="0"/>
          <w:numId w:val="11"/>
        </w:numPr>
      </w:pPr>
      <w:r>
        <w:t xml:space="preserve">Risks associated with the GenAi Pipeline </w:t>
      </w:r>
    </w:p>
    <w:p w14:paraId="4C31B140" w14:textId="77777777" w:rsidR="00F8723C" w:rsidRDefault="00000000">
      <w:pPr>
        <w:numPr>
          <w:ilvl w:val="0"/>
          <w:numId w:val="11"/>
        </w:numPr>
      </w:pPr>
      <w:r>
        <w:t xml:space="preserve">Regulatory requirements for GenAI pipelines </w:t>
      </w:r>
    </w:p>
    <w:p w14:paraId="2969C9DB" w14:textId="77777777" w:rsidR="00F8723C" w:rsidRDefault="00000000">
      <w:pPr>
        <w:pStyle w:val="Heading1"/>
      </w:pPr>
      <w:bookmarkStart w:id="2" w:name="_ifut65fub7a9" w:colFirst="0" w:colLast="0"/>
      <w:bookmarkEnd w:id="2"/>
      <w:r>
        <w:lastRenderedPageBreak/>
        <w:t>Data Vault:</w:t>
      </w:r>
    </w:p>
    <w:p w14:paraId="5A7195B9" w14:textId="77777777" w:rsidR="00F8723C" w:rsidRDefault="00000000">
      <w:pPr>
        <w:numPr>
          <w:ilvl w:val="0"/>
          <w:numId w:val="5"/>
        </w:numPr>
      </w:pPr>
      <w:r>
        <w:t>A place to host all the useful datasets and track it within Corridor environment.</w:t>
      </w:r>
    </w:p>
    <w:p w14:paraId="5289B8C4" w14:textId="77777777" w:rsidR="00F8723C" w:rsidRDefault="00000000">
      <w:pPr>
        <w:numPr>
          <w:ilvl w:val="1"/>
          <w:numId w:val="5"/>
        </w:numPr>
      </w:pPr>
      <w:r>
        <w:t>Ability to connect to the client’s data lake or upload custom datasets.</w:t>
      </w:r>
    </w:p>
    <w:p w14:paraId="088219E3" w14:textId="77777777" w:rsidR="00F8723C" w:rsidRDefault="00000000">
      <w:pPr>
        <w:numPr>
          <w:ilvl w:val="1"/>
          <w:numId w:val="5"/>
        </w:numPr>
      </w:pPr>
      <w:r>
        <w:t>Run pre configured multiple data related checks.</w:t>
      </w:r>
    </w:p>
    <w:p w14:paraId="0227D569" w14:textId="77777777" w:rsidR="00F8723C" w:rsidRDefault="00000000">
      <w:pPr>
        <w:numPr>
          <w:ilvl w:val="0"/>
          <w:numId w:val="1"/>
        </w:numPr>
      </w:pPr>
      <w:r>
        <w:t xml:space="preserve">GGX curated validation datasets for testing/validation of different GGX components. </w:t>
      </w:r>
    </w:p>
    <w:p w14:paraId="4D32DC9C" w14:textId="77777777" w:rsidR="00F8723C" w:rsidRDefault="00000000">
      <w:pPr>
        <w:numPr>
          <w:ilvl w:val="0"/>
          <w:numId w:val="1"/>
        </w:numPr>
      </w:pPr>
      <w:r>
        <w:t>Open Source datasets already present in the platform for some of the famous benchmarking tests.</w:t>
      </w:r>
    </w:p>
    <w:p w14:paraId="334620BF" w14:textId="77777777" w:rsidR="00F8723C" w:rsidRDefault="00000000">
      <w:pPr>
        <w:numPr>
          <w:ilvl w:val="0"/>
          <w:numId w:val="1"/>
        </w:numPr>
      </w:pPr>
      <w:r>
        <w:t xml:space="preserve">Intent Recognition Validation Data: </w:t>
      </w:r>
      <w:hyperlink r:id="rId7">
        <w:r>
          <w:rPr>
            <w:color w:val="1155CC"/>
            <w:u w:val="single"/>
          </w:rPr>
          <w:t>https://genai2.corridorplatforms.com/data-vault/table-registry/35/details</w:t>
        </w:r>
      </w:hyperlink>
    </w:p>
    <w:p w14:paraId="2463023A" w14:textId="77777777" w:rsidR="00F8723C" w:rsidRDefault="00000000">
      <w:pPr>
        <w:numPr>
          <w:ilvl w:val="0"/>
          <w:numId w:val="1"/>
        </w:numPr>
      </w:pPr>
      <w:r>
        <w:t xml:space="preserve">Response Validation Data: </w:t>
      </w:r>
      <w:hyperlink r:id="rId8">
        <w:r>
          <w:rPr>
            <w:color w:val="1155CC"/>
            <w:u w:val="single"/>
          </w:rPr>
          <w:t>https://genai2.corridorplatforms.com/data-vault/table-registry/37/details</w:t>
        </w:r>
      </w:hyperlink>
    </w:p>
    <w:p w14:paraId="05591F73" w14:textId="77777777" w:rsidR="00F8723C" w:rsidRDefault="00000000">
      <w:pPr>
        <w:numPr>
          <w:ilvl w:val="0"/>
          <w:numId w:val="1"/>
        </w:numPr>
      </w:pPr>
      <w:r>
        <w:t>GGX Prompt Injection Strategies:</w:t>
      </w:r>
    </w:p>
    <w:p w14:paraId="471830FB" w14:textId="77777777" w:rsidR="00F8723C" w:rsidRDefault="00000000">
      <w:pPr>
        <w:ind w:left="720"/>
      </w:pPr>
      <w:hyperlink r:id="rId9">
        <w:r>
          <w:rPr>
            <w:color w:val="1155CC"/>
            <w:u w:val="single"/>
          </w:rPr>
          <w:t>https://genai2.corridorplatforms.com/data-vault/table-registry/38/details</w:t>
        </w:r>
      </w:hyperlink>
    </w:p>
    <w:p w14:paraId="061BDB7D" w14:textId="77777777" w:rsidR="00F8723C" w:rsidRDefault="00F8723C">
      <w:pPr>
        <w:ind w:left="720"/>
      </w:pPr>
    </w:p>
    <w:p w14:paraId="75BFF6C4" w14:textId="77777777" w:rsidR="00F8723C" w:rsidRDefault="00F8723C"/>
    <w:p w14:paraId="606AAB6C" w14:textId="77777777" w:rsidR="00F8723C" w:rsidRDefault="00000000">
      <w:pPr>
        <w:pStyle w:val="Heading1"/>
      </w:pPr>
      <w:bookmarkStart w:id="3" w:name="_aac2funt9gsm" w:colFirst="0" w:colLast="0"/>
      <w:bookmarkEnd w:id="3"/>
      <w:r>
        <w:t>GenAi Studio:</w:t>
      </w:r>
    </w:p>
    <w:p w14:paraId="773F2F90" w14:textId="77777777" w:rsidR="00F8723C" w:rsidRDefault="00000000">
      <w:pPr>
        <w:numPr>
          <w:ilvl w:val="0"/>
          <w:numId w:val="6"/>
        </w:numPr>
      </w:pPr>
      <w:r>
        <w:t>Central place to organize all the GenAI related work with proper access controls in place.</w:t>
      </w:r>
    </w:p>
    <w:p w14:paraId="4E10A5A4" w14:textId="77777777" w:rsidR="00F8723C" w:rsidRDefault="00000000">
      <w:pPr>
        <w:numPr>
          <w:ilvl w:val="0"/>
          <w:numId w:val="8"/>
        </w:numPr>
      </w:pPr>
      <w:r>
        <w:t>Modular components for registering/validating and monitoring different parts of GenAI pipelines. (Models, Prompts, RAG)</w:t>
      </w:r>
    </w:p>
    <w:p w14:paraId="6FAF6801" w14:textId="77777777" w:rsidR="00F8723C" w:rsidRDefault="00000000">
      <w:pPr>
        <w:numPr>
          <w:ilvl w:val="0"/>
          <w:numId w:val="8"/>
        </w:numPr>
      </w:pPr>
      <w:r>
        <w:t xml:space="preserve">Finally create pipelines by combining different components for specific use cases and perform multiple tests on it both automated + human integrated.   </w:t>
      </w:r>
    </w:p>
    <w:p w14:paraId="3735EFFD" w14:textId="77777777" w:rsidR="00F8723C" w:rsidRDefault="00F8723C"/>
    <w:p w14:paraId="2B44A00B" w14:textId="77777777" w:rsidR="00F8723C" w:rsidRDefault="00000000">
      <w:pPr>
        <w:pStyle w:val="Heading2"/>
        <w:numPr>
          <w:ilvl w:val="0"/>
          <w:numId w:val="7"/>
        </w:numPr>
        <w:spacing w:after="0"/>
      </w:pPr>
      <w:bookmarkStart w:id="4" w:name="_pzd5q1kr354j" w:colFirst="0" w:colLast="0"/>
      <w:bookmarkEnd w:id="4"/>
      <w:r>
        <w:t>Model Catalog:</w:t>
      </w:r>
    </w:p>
    <w:p w14:paraId="02BC8564" w14:textId="77777777" w:rsidR="00F8723C" w:rsidRDefault="00000000">
      <w:pPr>
        <w:numPr>
          <w:ilvl w:val="0"/>
          <w:numId w:val="15"/>
        </w:numPr>
      </w:pPr>
      <w:r>
        <w:t xml:space="preserve">A central place to register and test all the Foundational and Fine-Tuned models </w:t>
      </w:r>
    </w:p>
    <w:p w14:paraId="1555F412" w14:textId="77777777" w:rsidR="00F8723C" w:rsidRDefault="00000000">
      <w:pPr>
        <w:numPr>
          <w:ilvl w:val="0"/>
          <w:numId w:val="15"/>
        </w:numPr>
      </w:pPr>
      <w:r>
        <w:t xml:space="preserve">Simple registration process to put the exact logic and documentation for the model and decide the use-cases it would be permissioned for. </w:t>
      </w:r>
    </w:p>
    <w:p w14:paraId="1D81067F" w14:textId="77777777" w:rsidR="00F8723C" w:rsidRDefault="00000000">
      <w:pPr>
        <w:numPr>
          <w:ilvl w:val="0"/>
          <w:numId w:val="15"/>
        </w:numPr>
      </w:pPr>
      <w:r>
        <w:t xml:space="preserve">Ability to connect to external systems using APIs or upload the model artifact within the Corridor environment. </w:t>
      </w:r>
    </w:p>
    <w:p w14:paraId="79E30A34" w14:textId="77777777" w:rsidR="00F8723C" w:rsidRDefault="00000000">
      <w:pPr>
        <w:numPr>
          <w:ilvl w:val="0"/>
          <w:numId w:val="15"/>
        </w:numPr>
      </w:pPr>
      <w:r>
        <w:t xml:space="preserve">Fingerprinting to govern the external APIs. </w:t>
      </w:r>
    </w:p>
    <w:p w14:paraId="160B6574" w14:textId="77777777" w:rsidR="00F8723C" w:rsidRDefault="00000000">
      <w:pPr>
        <w:numPr>
          <w:ilvl w:val="0"/>
          <w:numId w:val="15"/>
        </w:numPr>
      </w:pPr>
      <w:r>
        <w:t xml:space="preserve">Additional capability to track changes, approvals, version control, reviews and monitoring, impact assessment, approve it once and use it across multiple projects avoiding cycles of testing+approval.  </w:t>
      </w:r>
    </w:p>
    <w:p w14:paraId="4E3FD0A8" w14:textId="77777777" w:rsidR="00F8723C" w:rsidRDefault="00000000">
      <w:pPr>
        <w:numPr>
          <w:ilvl w:val="0"/>
          <w:numId w:val="15"/>
        </w:numPr>
      </w:pPr>
      <w:r>
        <w:t xml:space="preserve">Ability to test the components using various pre-packaged tests on the platform or create custom tests using a nice UI like interface .(At the end show the Reporting section after HIT maybe) </w:t>
      </w:r>
    </w:p>
    <w:p w14:paraId="01349BBF" w14:textId="77777777" w:rsidR="00F8723C" w:rsidRDefault="00000000">
      <w:pPr>
        <w:numPr>
          <w:ilvl w:val="0"/>
          <w:numId w:val="15"/>
        </w:numPr>
      </w:pPr>
      <w:r>
        <w:t>Show toxicity evaluation and Show Gender Bias and Gender Bias with Prompt variations.</w:t>
      </w:r>
    </w:p>
    <w:p w14:paraId="5A479247" w14:textId="77777777" w:rsidR="00F8723C" w:rsidRDefault="00000000">
      <w:pPr>
        <w:numPr>
          <w:ilvl w:val="0"/>
          <w:numId w:val="15"/>
        </w:numPr>
      </w:pPr>
      <w:r>
        <w:lastRenderedPageBreak/>
        <w:t xml:space="preserve">Share the object documentation + all the tests with reviewers and get their feedback to do continuous improvements.  </w:t>
      </w:r>
    </w:p>
    <w:p w14:paraId="06C387DD" w14:textId="77777777" w:rsidR="00F8723C" w:rsidRDefault="00000000">
      <w:pPr>
        <w:numPr>
          <w:ilvl w:val="0"/>
          <w:numId w:val="15"/>
        </w:numPr>
      </w:pPr>
      <w:r>
        <w:t xml:space="preserve">GPT4 Model with all the Comparison Dashboard (with GPT3.5 and LLAMA): </w:t>
      </w:r>
      <w:hyperlink r:id="rId10">
        <w:r>
          <w:rPr>
            <w:color w:val="1155CC"/>
            <w:u w:val="single"/>
          </w:rPr>
          <w:t>https://genai2.corridorplatforms.com/genai-studio/model-catalog/2/details</w:t>
        </w:r>
      </w:hyperlink>
    </w:p>
    <w:p w14:paraId="163FCE9A" w14:textId="77777777" w:rsidR="00F8723C" w:rsidRDefault="00F8723C"/>
    <w:p w14:paraId="28E5AEF5" w14:textId="77777777" w:rsidR="00F8723C" w:rsidRDefault="00F8723C"/>
    <w:p w14:paraId="0E75ABA6" w14:textId="77777777" w:rsidR="00F8723C" w:rsidRDefault="00000000">
      <w:pPr>
        <w:pStyle w:val="Heading2"/>
        <w:numPr>
          <w:ilvl w:val="0"/>
          <w:numId w:val="14"/>
        </w:numPr>
        <w:spacing w:after="0"/>
      </w:pPr>
      <w:bookmarkStart w:id="5" w:name="_t9u4or9yso01" w:colFirst="0" w:colLast="0"/>
      <w:bookmarkEnd w:id="5"/>
      <w:r>
        <w:t>Prompts:</w:t>
      </w:r>
    </w:p>
    <w:p w14:paraId="5346AD16" w14:textId="77777777" w:rsidR="00F8723C" w:rsidRDefault="00000000">
      <w:pPr>
        <w:numPr>
          <w:ilvl w:val="0"/>
          <w:numId w:val="10"/>
        </w:numPr>
      </w:pPr>
      <w:r>
        <w:t>A store to register, track and monitor all the prompts.</w:t>
      </w:r>
    </w:p>
    <w:p w14:paraId="596AFE28" w14:textId="77777777" w:rsidR="00F8723C" w:rsidRDefault="00000000">
      <w:pPr>
        <w:numPr>
          <w:ilvl w:val="0"/>
          <w:numId w:val="10"/>
        </w:numPr>
      </w:pPr>
      <w:r>
        <w:t xml:space="preserve">GGX curated pre-packaged prompts evaluation metrics to test use-case specific prompts quality. </w:t>
      </w:r>
    </w:p>
    <w:p w14:paraId="78A52436" w14:textId="77777777" w:rsidR="00F8723C" w:rsidRDefault="00000000">
      <w:pPr>
        <w:numPr>
          <w:ilvl w:val="0"/>
          <w:numId w:val="10"/>
        </w:numPr>
      </w:pPr>
      <w:r>
        <w:t xml:space="preserve">Ability to test the prompt individually or Ability to test it by combining with other components like Model to evaluate prompt in relation to the outcome. </w:t>
      </w:r>
    </w:p>
    <w:p w14:paraId="726B2A18" w14:textId="77777777" w:rsidR="00F8723C" w:rsidRDefault="00000000">
      <w:pPr>
        <w:numPr>
          <w:ilvl w:val="0"/>
          <w:numId w:val="10"/>
        </w:numPr>
      </w:pPr>
      <w:r>
        <w:t xml:space="preserve">Show the charts for prompt quality and prompt classification accuracy. </w:t>
      </w:r>
    </w:p>
    <w:p w14:paraId="143ACBF0" w14:textId="77777777" w:rsidR="00F8723C" w:rsidRDefault="00000000">
      <w:pPr>
        <w:numPr>
          <w:ilvl w:val="0"/>
          <w:numId w:val="10"/>
        </w:numPr>
      </w:pPr>
      <w:r>
        <w:t xml:space="preserve">Intent Recognition Prompt (With Dashboards): </w:t>
      </w:r>
      <w:hyperlink r:id="rId11">
        <w:r>
          <w:rPr>
            <w:color w:val="1155CC"/>
            <w:u w:val="single"/>
          </w:rPr>
          <w:t>https://genai2.corridorplatforms.com/genai-studio/prompt-registry/53/details</w:t>
        </w:r>
      </w:hyperlink>
    </w:p>
    <w:p w14:paraId="2EAE7B59" w14:textId="77777777" w:rsidR="00F8723C" w:rsidRDefault="00000000">
      <w:pPr>
        <w:numPr>
          <w:ilvl w:val="0"/>
          <w:numId w:val="10"/>
        </w:numPr>
      </w:pPr>
      <w:r>
        <w:t xml:space="preserve">Response Prompt : </w:t>
      </w:r>
      <w:hyperlink r:id="rId12">
        <w:r>
          <w:rPr>
            <w:color w:val="1155CC"/>
            <w:u w:val="single"/>
          </w:rPr>
          <w:t>https://genai2.corridorplatforms.com/genai-studio/prompt-registry/52/details</w:t>
        </w:r>
      </w:hyperlink>
    </w:p>
    <w:p w14:paraId="76BED1E8" w14:textId="77777777" w:rsidR="00F8723C" w:rsidRDefault="00F8723C"/>
    <w:p w14:paraId="1187A38D" w14:textId="77777777" w:rsidR="00F8723C" w:rsidRDefault="00F8723C"/>
    <w:p w14:paraId="1B9A0BDA" w14:textId="77777777" w:rsidR="00F8723C" w:rsidRDefault="00F8723C"/>
    <w:p w14:paraId="7FC56370" w14:textId="77777777" w:rsidR="00F8723C" w:rsidRDefault="00F8723C"/>
    <w:p w14:paraId="5284B733" w14:textId="77777777" w:rsidR="00F8723C" w:rsidRDefault="00000000">
      <w:pPr>
        <w:pStyle w:val="Heading2"/>
        <w:numPr>
          <w:ilvl w:val="0"/>
          <w:numId w:val="2"/>
        </w:numPr>
        <w:spacing w:after="0"/>
      </w:pPr>
      <w:bookmarkStart w:id="6" w:name="_1979pi6osj1d" w:colFirst="0" w:colLast="0"/>
      <w:bookmarkEnd w:id="6"/>
      <w:r>
        <w:t>Retrieval Augmented Generation (RAG):</w:t>
      </w:r>
    </w:p>
    <w:p w14:paraId="4874EE94" w14:textId="77777777" w:rsidR="00F8723C" w:rsidRDefault="00000000">
      <w:pPr>
        <w:numPr>
          <w:ilvl w:val="0"/>
          <w:numId w:val="4"/>
        </w:numPr>
      </w:pPr>
      <w:r>
        <w:t xml:space="preserve">Ability to connect to an external knowledge database to augment LLM’s knowledge with use-case specific information. </w:t>
      </w:r>
    </w:p>
    <w:p w14:paraId="48F16F71" w14:textId="77777777" w:rsidR="00F8723C" w:rsidRDefault="00000000">
      <w:pPr>
        <w:numPr>
          <w:ilvl w:val="0"/>
          <w:numId w:val="4"/>
        </w:numPr>
      </w:pPr>
      <w:r>
        <w:t xml:space="preserve">Ability to upload the Knowledge base and track it within the corridor or connect through external APIs with proper fingerprinting. </w:t>
      </w:r>
    </w:p>
    <w:p w14:paraId="714D2D6C" w14:textId="77777777" w:rsidR="00F8723C" w:rsidRDefault="00000000">
      <w:pPr>
        <w:numPr>
          <w:ilvl w:val="0"/>
          <w:numId w:val="4"/>
        </w:numPr>
      </w:pPr>
      <w:r>
        <w:t xml:space="preserve">Show dashboards </w:t>
      </w:r>
    </w:p>
    <w:p w14:paraId="38D46D3D" w14:textId="77777777" w:rsidR="00F8723C" w:rsidRDefault="00000000">
      <w:pPr>
        <w:numPr>
          <w:ilvl w:val="0"/>
          <w:numId w:val="4"/>
        </w:numPr>
      </w:pPr>
      <w:r>
        <w:t xml:space="preserve">RAG (With Dashboard) : </w:t>
      </w:r>
      <w:hyperlink r:id="rId13">
        <w:r>
          <w:rPr>
            <w:color w:val="1155CC"/>
            <w:u w:val="single"/>
          </w:rPr>
          <w:t>https://genai2.corridorplatforms.com/genai-studio/rag-registry/14/details</w:t>
        </w:r>
      </w:hyperlink>
    </w:p>
    <w:p w14:paraId="486F914E" w14:textId="77777777" w:rsidR="00F8723C" w:rsidRDefault="00F8723C"/>
    <w:p w14:paraId="7B26367F" w14:textId="77777777" w:rsidR="00F8723C" w:rsidRDefault="00F8723C"/>
    <w:p w14:paraId="0405AC30" w14:textId="77777777" w:rsidR="00F8723C" w:rsidRDefault="00000000">
      <w:pPr>
        <w:pStyle w:val="Heading2"/>
        <w:numPr>
          <w:ilvl w:val="0"/>
          <w:numId w:val="3"/>
        </w:numPr>
        <w:spacing w:after="0"/>
      </w:pPr>
      <w:bookmarkStart w:id="7" w:name="_2kymq48ucg5j" w:colFirst="0" w:colLast="0"/>
      <w:bookmarkEnd w:id="7"/>
      <w:r>
        <w:t>Pipeline Builder:</w:t>
      </w:r>
    </w:p>
    <w:p w14:paraId="68AB5F43" w14:textId="77777777" w:rsidR="00F8723C" w:rsidRDefault="00000000">
      <w:pPr>
        <w:pStyle w:val="Heading2"/>
        <w:numPr>
          <w:ilvl w:val="0"/>
          <w:numId w:val="12"/>
        </w:numPr>
        <w:spacing w:before="0" w:after="0"/>
      </w:pPr>
      <w:bookmarkStart w:id="8" w:name="_40ad4g9ro892" w:colFirst="0" w:colLast="0"/>
      <w:bookmarkEnd w:id="8"/>
      <w:r>
        <w:rPr>
          <w:sz w:val="22"/>
          <w:szCs w:val="22"/>
        </w:rPr>
        <w:t xml:space="preserve">A place to build and test your use-case specific pipelines </w:t>
      </w:r>
    </w:p>
    <w:p w14:paraId="11728587" w14:textId="77777777" w:rsidR="00F8723C" w:rsidRDefault="00000000">
      <w:pPr>
        <w:numPr>
          <w:ilvl w:val="0"/>
          <w:numId w:val="12"/>
        </w:numPr>
      </w:pPr>
      <w:r>
        <w:t>Combine one or more components from Models, Prompts and RAG in a use-case specific manner to stitch the end to pipeline together using very minimal code.</w:t>
      </w:r>
    </w:p>
    <w:p w14:paraId="71794D01" w14:textId="77777777" w:rsidR="00F8723C" w:rsidRDefault="00000000">
      <w:pPr>
        <w:numPr>
          <w:ilvl w:val="0"/>
          <w:numId w:val="12"/>
        </w:numPr>
      </w:pPr>
      <w:r>
        <w:t xml:space="preserve">Ability to quickly swap in and swap out any component and compare multiple pipelines to export the best one for production. </w:t>
      </w:r>
    </w:p>
    <w:p w14:paraId="558C0BB5" w14:textId="77777777" w:rsidR="00F8723C" w:rsidRDefault="00000000">
      <w:pPr>
        <w:numPr>
          <w:ilvl w:val="0"/>
          <w:numId w:val="12"/>
        </w:numPr>
      </w:pPr>
      <w:r>
        <w:lastRenderedPageBreak/>
        <w:t xml:space="preserve">View the complete lineage of your pipelines, any permissible purpose violations etc. </w:t>
      </w:r>
    </w:p>
    <w:p w14:paraId="78AA11C4" w14:textId="77777777" w:rsidR="00F8723C" w:rsidRDefault="00000000">
      <w:pPr>
        <w:numPr>
          <w:ilvl w:val="0"/>
          <w:numId w:val="12"/>
        </w:numPr>
      </w:pPr>
      <w:r>
        <w:t>Test the pipeline using multiple use-case specific reports and take it through the approval process.</w:t>
      </w:r>
    </w:p>
    <w:p w14:paraId="2F788570" w14:textId="77777777" w:rsidR="00F8723C" w:rsidRDefault="00000000">
      <w:pPr>
        <w:numPr>
          <w:ilvl w:val="0"/>
          <w:numId w:val="12"/>
        </w:numPr>
      </w:pPr>
      <w:r>
        <w:t xml:space="preserve">Intent Recognition Pipeline (with Dashboards): </w:t>
      </w:r>
      <w:hyperlink r:id="rId14">
        <w:r>
          <w:rPr>
            <w:color w:val="1155CC"/>
            <w:u w:val="single"/>
          </w:rPr>
          <w:t>https://genai2.corridorplatforms.com/genai-studio/pipeline-builder/29/details</w:t>
        </w:r>
      </w:hyperlink>
    </w:p>
    <w:p w14:paraId="3DA3EFA1" w14:textId="77777777" w:rsidR="00F8723C" w:rsidRDefault="00000000">
      <w:pPr>
        <w:numPr>
          <w:ilvl w:val="0"/>
          <w:numId w:val="12"/>
        </w:numPr>
      </w:pPr>
      <w:r>
        <w:t xml:space="preserve">Response Pipeline (with Dashboards): </w:t>
      </w:r>
      <w:hyperlink r:id="rId15">
        <w:r>
          <w:rPr>
            <w:color w:val="1155CC"/>
            <w:u w:val="single"/>
          </w:rPr>
          <w:t>https://genai2.corridorplatforms.com/genai-studio/pipeline-builder/26/details</w:t>
        </w:r>
      </w:hyperlink>
    </w:p>
    <w:p w14:paraId="552CDA70" w14:textId="77777777" w:rsidR="00F8723C" w:rsidRDefault="00000000">
      <w:pPr>
        <w:numPr>
          <w:ilvl w:val="0"/>
          <w:numId w:val="12"/>
        </w:numPr>
      </w:pPr>
      <w:r>
        <w:t xml:space="preserve">Overall Pipeline: </w:t>
      </w:r>
      <w:hyperlink r:id="rId16">
        <w:r>
          <w:rPr>
            <w:color w:val="1155CC"/>
            <w:u w:val="single"/>
          </w:rPr>
          <w:t>https://genai2.corridorplatforms.com/genai-studio/pipeline-builder/31/details</w:t>
        </w:r>
      </w:hyperlink>
    </w:p>
    <w:p w14:paraId="34C4EA8E" w14:textId="77777777" w:rsidR="00F8723C" w:rsidRDefault="00F8723C"/>
    <w:p w14:paraId="01672AB2" w14:textId="77777777" w:rsidR="00F8723C" w:rsidRDefault="00000000">
      <w:pPr>
        <w:pStyle w:val="Heading1"/>
      </w:pPr>
      <w:bookmarkStart w:id="9" w:name="_7wgoeiy4eoy6" w:colFirst="0" w:colLast="0"/>
      <w:bookmarkEnd w:id="9"/>
      <w:r>
        <w:t xml:space="preserve">Human Integrated Testing: </w:t>
      </w:r>
    </w:p>
    <w:p w14:paraId="6DDDB1B9" w14:textId="77777777" w:rsidR="00F8723C" w:rsidRDefault="00000000">
      <w:pPr>
        <w:numPr>
          <w:ilvl w:val="0"/>
          <w:numId w:val="13"/>
        </w:numPr>
      </w:pPr>
      <w:r>
        <w:t xml:space="preserve">A dedicated section on the platform for Modellers and other users from MRM and Fair-Lending to stress test the different components and end-end pipeline live and provide their feedback and comments. </w:t>
      </w:r>
    </w:p>
    <w:p w14:paraId="6CF7F5D9" w14:textId="77777777" w:rsidR="00F8723C" w:rsidRDefault="00000000">
      <w:pPr>
        <w:numPr>
          <w:ilvl w:val="0"/>
          <w:numId w:val="13"/>
        </w:numPr>
      </w:pPr>
      <w:r>
        <w:t xml:space="preserve">Ability to prepare automated score-cards for test sessions, and build multiple reports for these human evaluations. Use the evaluations to improve the overall pipeline prior to production. </w:t>
      </w:r>
    </w:p>
    <w:p w14:paraId="7F9F83EF" w14:textId="77777777" w:rsidR="00F8723C" w:rsidRDefault="00000000">
      <w:pPr>
        <w:numPr>
          <w:ilvl w:val="0"/>
          <w:numId w:val="13"/>
        </w:numPr>
      </w:pPr>
      <w:r>
        <w:t xml:space="preserve">Share the session with other users, attach it during the approval process for any review comments or export it outside the platform for multiple other usage. </w:t>
      </w:r>
    </w:p>
    <w:p w14:paraId="25955CA4" w14:textId="77777777" w:rsidR="00F8723C" w:rsidRDefault="00000000">
      <w:pPr>
        <w:numPr>
          <w:ilvl w:val="0"/>
          <w:numId w:val="13"/>
        </w:numPr>
      </w:pPr>
      <w:r>
        <w:t xml:space="preserve">Example Link: </w:t>
      </w:r>
      <w:hyperlink r:id="rId17">
        <w:r>
          <w:rPr>
            <w:color w:val="1155CC"/>
            <w:u w:val="single"/>
          </w:rPr>
          <w:t>https://genai2.corridorplatforms.com/human-integrated-testing/test-session/76/details</w:t>
        </w:r>
      </w:hyperlink>
    </w:p>
    <w:p w14:paraId="6E0FB9F2" w14:textId="77777777" w:rsidR="00F8723C" w:rsidRDefault="00F8723C"/>
    <w:p w14:paraId="6C5D65DC" w14:textId="77777777" w:rsidR="00F8723C" w:rsidRDefault="00F8723C">
      <w:pPr>
        <w:ind w:left="720"/>
      </w:pPr>
    </w:p>
    <w:p w14:paraId="561986F5" w14:textId="77777777" w:rsidR="00F8723C" w:rsidRDefault="00000000">
      <w:pPr>
        <w:pStyle w:val="Heading1"/>
      </w:pPr>
      <w:bookmarkStart w:id="10" w:name="_lgk95j1zzmkv" w:colFirst="0" w:colLast="0"/>
      <w:bookmarkEnd w:id="10"/>
      <w:r>
        <w:t xml:space="preserve">Reports: </w:t>
      </w:r>
    </w:p>
    <w:p w14:paraId="2C5B3D59" w14:textId="77777777" w:rsidR="00F8723C" w:rsidRDefault="00000000">
      <w:pPr>
        <w:numPr>
          <w:ilvl w:val="0"/>
          <w:numId w:val="9"/>
        </w:numPr>
      </w:pPr>
      <w:r>
        <w:t>A section where all the reports and dashboards are stored and can be used across multiple use-cases.</w:t>
      </w:r>
    </w:p>
    <w:p w14:paraId="434D38BA" w14:textId="77777777" w:rsidR="00F8723C" w:rsidRDefault="00000000">
      <w:pPr>
        <w:numPr>
          <w:ilvl w:val="0"/>
          <w:numId w:val="9"/>
        </w:numPr>
      </w:pPr>
      <w:r>
        <w:t>GGX curated reports are present already on the platform to be consumed for testing multiple components.</w:t>
      </w:r>
    </w:p>
    <w:p w14:paraId="048616A9" w14:textId="77777777" w:rsidR="00F8723C" w:rsidRDefault="00000000">
      <w:pPr>
        <w:numPr>
          <w:ilvl w:val="0"/>
          <w:numId w:val="9"/>
        </w:numPr>
      </w:pPr>
      <w:r>
        <w:t xml:space="preserve">Ability to create custom reports and get it approved for defined usage.  </w:t>
      </w:r>
    </w:p>
    <w:p w14:paraId="271FF1C4" w14:textId="77777777" w:rsidR="00F8723C" w:rsidRDefault="00000000">
      <w:pPr>
        <w:numPr>
          <w:ilvl w:val="0"/>
          <w:numId w:val="9"/>
        </w:numPr>
      </w:pPr>
      <w:r>
        <w:t xml:space="preserve">Classification Performance Report : </w:t>
      </w:r>
      <w:hyperlink r:id="rId18">
        <w:r>
          <w:rPr>
            <w:color w:val="1155CC"/>
            <w:u w:val="single"/>
          </w:rPr>
          <w:t>https://genai2.corridorplatforms.com/resources/report/83/details</w:t>
        </w:r>
      </w:hyperlink>
    </w:p>
    <w:p w14:paraId="0F8AB1AA" w14:textId="77777777" w:rsidR="00F8723C" w:rsidRDefault="00000000">
      <w:pPr>
        <w:numPr>
          <w:ilvl w:val="0"/>
          <w:numId w:val="9"/>
        </w:numPr>
      </w:pPr>
      <w:r>
        <w:t xml:space="preserve">Vulnerability Report : </w:t>
      </w:r>
      <w:hyperlink r:id="rId19">
        <w:r>
          <w:rPr>
            <w:color w:val="1155CC"/>
            <w:u w:val="single"/>
          </w:rPr>
          <w:t>https://genai2.corridorplatforms.com/resources/report/86/details</w:t>
        </w:r>
      </w:hyperlink>
    </w:p>
    <w:p w14:paraId="56CE88D8" w14:textId="77777777" w:rsidR="00F8723C" w:rsidRDefault="00000000">
      <w:pPr>
        <w:numPr>
          <w:ilvl w:val="0"/>
          <w:numId w:val="9"/>
        </w:numPr>
      </w:pPr>
      <w:r>
        <w:t xml:space="preserve">Toxicity Report : </w:t>
      </w:r>
      <w:hyperlink r:id="rId20">
        <w:r>
          <w:rPr>
            <w:color w:val="1155CC"/>
            <w:u w:val="single"/>
          </w:rPr>
          <w:t>https://genai2.corridorplatforms.com/resources/report/87/details</w:t>
        </w:r>
      </w:hyperlink>
    </w:p>
    <w:p w14:paraId="4C64A840" w14:textId="77777777" w:rsidR="00F8723C" w:rsidRDefault="00F8723C"/>
    <w:p w14:paraId="4C977AA9" w14:textId="77777777" w:rsidR="00F8723C" w:rsidRDefault="00F8723C"/>
    <w:p w14:paraId="6A49964F" w14:textId="77777777" w:rsidR="00F8723C" w:rsidRDefault="00F8723C"/>
    <w:p w14:paraId="24184AA3" w14:textId="77777777" w:rsidR="00F8723C" w:rsidRDefault="00F8723C"/>
    <w:sectPr w:rsidR="00F872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46442"/>
    <w:multiLevelType w:val="multilevel"/>
    <w:tmpl w:val="08783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5584C"/>
    <w:multiLevelType w:val="multilevel"/>
    <w:tmpl w:val="4CDE7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0D7E22"/>
    <w:multiLevelType w:val="multilevel"/>
    <w:tmpl w:val="754A0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2E33B7"/>
    <w:multiLevelType w:val="multilevel"/>
    <w:tmpl w:val="75560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C61723"/>
    <w:multiLevelType w:val="multilevel"/>
    <w:tmpl w:val="AF3E6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BC23AA"/>
    <w:multiLevelType w:val="multilevel"/>
    <w:tmpl w:val="F5287F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E297775"/>
    <w:multiLevelType w:val="multilevel"/>
    <w:tmpl w:val="0A7A3D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AF1043"/>
    <w:multiLevelType w:val="multilevel"/>
    <w:tmpl w:val="0E3ECA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50C2731"/>
    <w:multiLevelType w:val="multilevel"/>
    <w:tmpl w:val="752450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9B30C6E"/>
    <w:multiLevelType w:val="multilevel"/>
    <w:tmpl w:val="FC9CB4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F62A5B"/>
    <w:multiLevelType w:val="multilevel"/>
    <w:tmpl w:val="3EC809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A167E65"/>
    <w:multiLevelType w:val="multilevel"/>
    <w:tmpl w:val="89367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744952"/>
    <w:multiLevelType w:val="multilevel"/>
    <w:tmpl w:val="3252E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4E2C6C"/>
    <w:multiLevelType w:val="multilevel"/>
    <w:tmpl w:val="A77E0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DE4E62"/>
    <w:multiLevelType w:val="multilevel"/>
    <w:tmpl w:val="AF9218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7406093">
    <w:abstractNumId w:val="0"/>
  </w:num>
  <w:num w:numId="2" w16cid:durableId="192773086">
    <w:abstractNumId w:val="12"/>
  </w:num>
  <w:num w:numId="3" w16cid:durableId="1063059827">
    <w:abstractNumId w:val="3"/>
  </w:num>
  <w:num w:numId="4" w16cid:durableId="965508232">
    <w:abstractNumId w:val="5"/>
  </w:num>
  <w:num w:numId="5" w16cid:durableId="777214358">
    <w:abstractNumId w:val="6"/>
  </w:num>
  <w:num w:numId="6" w16cid:durableId="1786847166">
    <w:abstractNumId w:val="9"/>
  </w:num>
  <w:num w:numId="7" w16cid:durableId="1384213540">
    <w:abstractNumId w:val="2"/>
  </w:num>
  <w:num w:numId="8" w16cid:durableId="2101943193">
    <w:abstractNumId w:val="1"/>
  </w:num>
  <w:num w:numId="9" w16cid:durableId="940718977">
    <w:abstractNumId w:val="14"/>
  </w:num>
  <w:num w:numId="10" w16cid:durableId="12730017">
    <w:abstractNumId w:val="10"/>
  </w:num>
  <w:num w:numId="11" w16cid:durableId="842277138">
    <w:abstractNumId w:val="11"/>
  </w:num>
  <w:num w:numId="12" w16cid:durableId="327900460">
    <w:abstractNumId w:val="8"/>
  </w:num>
  <w:num w:numId="13" w16cid:durableId="716128127">
    <w:abstractNumId w:val="4"/>
  </w:num>
  <w:num w:numId="14" w16cid:durableId="1787654752">
    <w:abstractNumId w:val="13"/>
  </w:num>
  <w:num w:numId="15" w16cid:durableId="1569222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23C"/>
    <w:rsid w:val="00032DE4"/>
    <w:rsid w:val="00E95F4F"/>
    <w:rsid w:val="00F8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448C"/>
  <w15:docId w15:val="{5B8C6EB6-0E99-4A8B-9C0B-EAD7AC47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ai2.corridorplatforms.com/data-vault/table-registry/37/details" TargetMode="External"/><Relationship Id="rId13" Type="http://schemas.openxmlformats.org/officeDocument/2006/relationships/hyperlink" Target="https://genai2.corridorplatforms.com/genai-studio/rag-registry/14/details" TargetMode="External"/><Relationship Id="rId18" Type="http://schemas.openxmlformats.org/officeDocument/2006/relationships/hyperlink" Target="https://genai2.corridorplatforms.com/resources/report/83/detail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enai2.corridorplatforms.com/data-vault/table-registry/35/details" TargetMode="External"/><Relationship Id="rId12" Type="http://schemas.openxmlformats.org/officeDocument/2006/relationships/hyperlink" Target="https://genai2.corridorplatforms.com/genai-studio/prompt-registry/52/details" TargetMode="External"/><Relationship Id="rId17" Type="http://schemas.openxmlformats.org/officeDocument/2006/relationships/hyperlink" Target="https://genai2.corridorplatforms.com/human-integrated-testing/test-session/76/detai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nai2.corridorplatforms.com/genai-studio/pipeline-builder/31/details" TargetMode="External"/><Relationship Id="rId20" Type="http://schemas.openxmlformats.org/officeDocument/2006/relationships/hyperlink" Target="https://genai2.corridorplatforms.com/resources/report/87/detail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enai2.corridorplatforms.com/genai-studio/prompt-registry/53/detail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enai2.corridorplatforms.com/genai-studio/pipeline-builder/26/details" TargetMode="External"/><Relationship Id="rId10" Type="http://schemas.openxmlformats.org/officeDocument/2006/relationships/hyperlink" Target="https://genai2.corridorplatforms.com/genai-studio/model-catalog/2/details" TargetMode="External"/><Relationship Id="rId19" Type="http://schemas.openxmlformats.org/officeDocument/2006/relationships/hyperlink" Target="https://genai2.corridorplatforms.com/resources/report/86/det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nai2.corridorplatforms.com/data-vault/table-registry/38/details" TargetMode="External"/><Relationship Id="rId14" Type="http://schemas.openxmlformats.org/officeDocument/2006/relationships/hyperlink" Target="https://genai2.corridorplatforms.com/genai-studio/pipeline-builder/29/detail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rajneesh jha</cp:lastModifiedBy>
  <cp:revision>2</cp:revision>
  <dcterms:created xsi:type="dcterms:W3CDTF">2024-12-29T15:30:00Z</dcterms:created>
  <dcterms:modified xsi:type="dcterms:W3CDTF">2024-12-29T15:30:00Z</dcterms:modified>
</cp:coreProperties>
</file>