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32FD"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Request for Proposal (RFP) for Microservices Azure Automation</w:t>
      </w:r>
    </w:p>
    <w:p w14:paraId="7963C702"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Overview:</w:t>
      </w:r>
    </w:p>
    <w:p w14:paraId="03D6934A"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purpose of this Request for Proposal (RFP) is to solicit proposals from qualified vendors or service providers to implement and manage microservices-based automation solutions on the Microsoft Azure cloud platform. The project aims to enhance operational efficiency, scalability, and reliability through the adoption of microservices architecture and Azure services.</w:t>
      </w:r>
    </w:p>
    <w:p w14:paraId="59DD2D9C"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Objectives:</w:t>
      </w:r>
    </w:p>
    <w:p w14:paraId="152BAE90" w14:textId="77777777" w:rsidR="0047546F" w:rsidRDefault="0047546F" w:rsidP="004754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Microservices Architecture:</w:t>
      </w:r>
      <w:r>
        <w:rPr>
          <w:rFonts w:ascii="Segoe UI" w:hAnsi="Segoe UI" w:cs="Segoe UI"/>
          <w:color w:val="374151"/>
        </w:rPr>
        <w:t xml:space="preserve"> Design and implement a microservices architecture on Azure that allows for the modularization of application components, enabling independent development, deployment, and scalability.</w:t>
      </w:r>
    </w:p>
    <w:p w14:paraId="47D48B93" w14:textId="77777777" w:rsidR="0047546F" w:rsidRDefault="0047546F" w:rsidP="004754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Automation Framework:</w:t>
      </w:r>
      <w:r>
        <w:rPr>
          <w:rFonts w:ascii="Segoe UI" w:hAnsi="Segoe UI" w:cs="Segoe UI"/>
          <w:color w:val="374151"/>
        </w:rPr>
        <w:t xml:space="preserve"> Develop an automation framework leveraging Azure-native tools and services, such as Azure Functions, Logic Apps, Azure Automation, and Azure DevOps, to automate various operational tasks, deployments, and monitoring processes.</w:t>
      </w:r>
    </w:p>
    <w:p w14:paraId="3FFB6842" w14:textId="77777777" w:rsidR="0047546F" w:rsidRDefault="0047546F" w:rsidP="004754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 and Resilience:</w:t>
      </w:r>
      <w:r>
        <w:rPr>
          <w:rFonts w:ascii="Segoe UI" w:hAnsi="Segoe UI" w:cs="Segoe UI"/>
          <w:color w:val="374151"/>
        </w:rPr>
        <w:t xml:space="preserve"> Ensure the solution can dynamically scale in response to varying workloads while maintaining high availability and fault tolerance.</w:t>
      </w:r>
    </w:p>
    <w:p w14:paraId="2ADB8E5C" w14:textId="77777777" w:rsidR="0047546F" w:rsidRDefault="0047546F" w:rsidP="004754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w:t>
      </w:r>
      <w:r>
        <w:rPr>
          <w:rFonts w:ascii="Segoe UI" w:hAnsi="Segoe UI" w:cs="Segoe UI"/>
          <w:color w:val="374151"/>
        </w:rPr>
        <w:t xml:space="preserve"> Integrate the microservices solution with existing systems, databases, and external APIs to ensure seamless data flow and interaction.</w:t>
      </w:r>
    </w:p>
    <w:p w14:paraId="43F125DB" w14:textId="77777777" w:rsidR="0047546F" w:rsidRDefault="0047546F" w:rsidP="004754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Logging:</w:t>
      </w:r>
      <w:r>
        <w:rPr>
          <w:rFonts w:ascii="Segoe UI" w:hAnsi="Segoe UI" w:cs="Segoe UI"/>
          <w:color w:val="374151"/>
        </w:rPr>
        <w:t xml:space="preserve"> Implement robust monitoring and logging mechanisms using Azure Monitor, Azure Application Insights, and other relevant tools to provide real-time visibility into the performance and health of the microservices.</w:t>
      </w:r>
    </w:p>
    <w:p w14:paraId="15461283" w14:textId="77777777" w:rsidR="0047546F" w:rsidRDefault="0047546F" w:rsidP="0047546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and Compliance:</w:t>
      </w:r>
      <w:r>
        <w:rPr>
          <w:rFonts w:ascii="Segoe UI" w:hAnsi="Segoe UI" w:cs="Segoe UI"/>
          <w:color w:val="374151"/>
        </w:rPr>
        <w:t xml:space="preserve"> Implement security best practices, including identity and access management, data encryption, and compliance with relevant standards (e.g., GDPR, HIPAA, etc.).</w:t>
      </w:r>
    </w:p>
    <w:p w14:paraId="3C40D7CC"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Proposal Requirements:</w:t>
      </w:r>
    </w:p>
    <w:p w14:paraId="1EA38D65"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Interested vendors are requested to submit a comprehensive proposal that includes, but is not limited to, the following components:</w:t>
      </w:r>
    </w:p>
    <w:p w14:paraId="03741ED5"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Executive Summary:</w:t>
      </w:r>
      <w:r>
        <w:rPr>
          <w:rFonts w:ascii="Segoe UI" w:hAnsi="Segoe UI" w:cs="Segoe UI"/>
          <w:color w:val="374151"/>
        </w:rPr>
        <w:t xml:space="preserve"> Brief overview of the vendor's understanding of the project, approach, and key benefits of their proposed solution.</w:t>
      </w:r>
    </w:p>
    <w:p w14:paraId="18CF7B44"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Solution Architecture:</w:t>
      </w:r>
      <w:r>
        <w:rPr>
          <w:rFonts w:ascii="Segoe UI" w:hAnsi="Segoe UI" w:cs="Segoe UI"/>
          <w:color w:val="374151"/>
        </w:rPr>
        <w:t xml:space="preserve"> Detailed architectural design of the microservices solution on Azure, highlighting the technologies, services, and components that will be used.</w:t>
      </w:r>
    </w:p>
    <w:p w14:paraId="6AB8A7C8"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Automation Strategy:</w:t>
      </w:r>
      <w:r>
        <w:rPr>
          <w:rFonts w:ascii="Segoe UI" w:hAnsi="Segoe UI" w:cs="Segoe UI"/>
          <w:color w:val="374151"/>
        </w:rPr>
        <w:t xml:space="preserve"> Description of the automation framework and tools that will be employed to achieve efficient deployment, scaling, monitoring, and maintenance of the microservices.</w:t>
      </w:r>
    </w:p>
    <w:p w14:paraId="490999D1"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Plan:</w:t>
      </w:r>
      <w:r>
        <w:rPr>
          <w:rFonts w:ascii="Segoe UI" w:hAnsi="Segoe UI" w:cs="Segoe UI"/>
          <w:color w:val="374151"/>
        </w:rPr>
        <w:t xml:space="preserve"> Explanation of how the microservices will be integrated with existing systems and external services, ensuring data consistency and smooth communication.</w:t>
      </w:r>
    </w:p>
    <w:p w14:paraId="105ED1ED"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 and Resilience Approach:</w:t>
      </w:r>
      <w:r>
        <w:rPr>
          <w:rFonts w:ascii="Segoe UI" w:hAnsi="Segoe UI" w:cs="Segoe UI"/>
          <w:color w:val="374151"/>
        </w:rPr>
        <w:t xml:space="preserve"> Outline of the strategy to ensure the solution can handle varying workloads and recover gracefully from failures.</w:t>
      </w:r>
    </w:p>
    <w:p w14:paraId="20A83343"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Measures:</w:t>
      </w:r>
      <w:r>
        <w:rPr>
          <w:rFonts w:ascii="Segoe UI" w:hAnsi="Segoe UI" w:cs="Segoe UI"/>
          <w:color w:val="374151"/>
        </w:rPr>
        <w:t xml:space="preserve"> Overview of the security measures to be implemented to protect data, ensure access controls, and comply with relevant regulations.</w:t>
      </w:r>
    </w:p>
    <w:p w14:paraId="6FC353B9"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Logging Strategy:</w:t>
      </w:r>
      <w:r>
        <w:rPr>
          <w:rFonts w:ascii="Segoe UI" w:hAnsi="Segoe UI" w:cs="Segoe UI"/>
          <w:color w:val="374151"/>
        </w:rPr>
        <w:t xml:space="preserve"> Explanation of how the solution's performance and health will be monitored, and how logs will be collected and </w:t>
      </w:r>
      <w:proofErr w:type="spellStart"/>
      <w:r>
        <w:rPr>
          <w:rFonts w:ascii="Segoe UI" w:hAnsi="Segoe UI" w:cs="Segoe UI"/>
          <w:color w:val="374151"/>
        </w:rPr>
        <w:t>analyzed</w:t>
      </w:r>
      <w:proofErr w:type="spellEnd"/>
      <w:r>
        <w:rPr>
          <w:rFonts w:ascii="Segoe UI" w:hAnsi="Segoe UI" w:cs="Segoe UI"/>
          <w:color w:val="374151"/>
        </w:rPr>
        <w:t>.</w:t>
      </w:r>
    </w:p>
    <w:p w14:paraId="336FDDDD"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Project Timeline:</w:t>
      </w:r>
      <w:r>
        <w:rPr>
          <w:rFonts w:ascii="Segoe UI" w:hAnsi="Segoe UI" w:cs="Segoe UI"/>
          <w:color w:val="374151"/>
        </w:rPr>
        <w:t xml:space="preserve"> Detailed project schedule, including milestones, deliverables, and estimated completion dates for key phases.</w:t>
      </w:r>
    </w:p>
    <w:p w14:paraId="659F3249"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Team Expertise:</w:t>
      </w:r>
      <w:r>
        <w:rPr>
          <w:rFonts w:ascii="Segoe UI" w:hAnsi="Segoe UI" w:cs="Segoe UI"/>
          <w:color w:val="374151"/>
        </w:rPr>
        <w:t xml:space="preserve"> Information about the vendor's team members who will be involved in the project, highlighting their relevant experience and certifications.</w:t>
      </w:r>
    </w:p>
    <w:p w14:paraId="275913E8" w14:textId="77777777" w:rsidR="0047546F" w:rsidRDefault="0047546F" w:rsidP="004754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Cost Proposal:</w:t>
      </w:r>
      <w:r>
        <w:rPr>
          <w:rFonts w:ascii="Segoe UI" w:hAnsi="Segoe UI" w:cs="Segoe UI"/>
          <w:color w:val="374151"/>
        </w:rPr>
        <w:t xml:space="preserve"> Clear breakdown of the costs associated with the design, development, implementation, and ongoing management of the microservices solution.</w:t>
      </w:r>
    </w:p>
    <w:p w14:paraId="1F5D68A6"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Evaluation Criteria:</w:t>
      </w:r>
    </w:p>
    <w:p w14:paraId="5D847913"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Proposals will be evaluated based on the following criteria:</w:t>
      </w:r>
    </w:p>
    <w:p w14:paraId="3E25C6C3"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Technical Approach:</w:t>
      </w:r>
      <w:r>
        <w:rPr>
          <w:rFonts w:ascii="Segoe UI" w:hAnsi="Segoe UI" w:cs="Segoe UI"/>
          <w:color w:val="374151"/>
        </w:rPr>
        <w:t xml:space="preserve"> Appropriateness of the proposed solution architecture, automation framework, and integration strategy.</w:t>
      </w:r>
    </w:p>
    <w:p w14:paraId="4A470027"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Experience and Expertise:</w:t>
      </w:r>
      <w:r>
        <w:rPr>
          <w:rFonts w:ascii="Segoe UI" w:hAnsi="Segoe UI" w:cs="Segoe UI"/>
          <w:color w:val="374151"/>
        </w:rPr>
        <w:t xml:space="preserve"> Relevance and depth of the vendor's experience with microservices architecture, Azure services, and automation.</w:t>
      </w:r>
    </w:p>
    <w:p w14:paraId="20DDC5CA"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 and Resilience:</w:t>
      </w:r>
      <w:r>
        <w:rPr>
          <w:rFonts w:ascii="Segoe UI" w:hAnsi="Segoe UI" w:cs="Segoe UI"/>
          <w:color w:val="374151"/>
        </w:rPr>
        <w:t xml:space="preserve"> Adequacy of the scalability and resilience strategy to ensure optimal performance under varying conditions.</w:t>
      </w:r>
    </w:p>
    <w:p w14:paraId="76F9A641"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and Compliance:</w:t>
      </w:r>
      <w:r>
        <w:rPr>
          <w:rFonts w:ascii="Segoe UI" w:hAnsi="Segoe UI" w:cs="Segoe UI"/>
          <w:color w:val="374151"/>
        </w:rPr>
        <w:t xml:space="preserve"> Thoroughness of the security measures and compliance approach.</w:t>
      </w:r>
    </w:p>
    <w:p w14:paraId="626BFD94"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Logging:</w:t>
      </w:r>
      <w:r>
        <w:rPr>
          <w:rFonts w:ascii="Segoe UI" w:hAnsi="Segoe UI" w:cs="Segoe UI"/>
          <w:color w:val="374151"/>
        </w:rPr>
        <w:t xml:space="preserve"> Effectiveness of the proposed monitoring and logging strategy for maintaining system health.</w:t>
      </w:r>
    </w:p>
    <w:p w14:paraId="63EBFB3E"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Cost-effectiveness:</w:t>
      </w:r>
      <w:r>
        <w:rPr>
          <w:rFonts w:ascii="Segoe UI" w:hAnsi="Segoe UI" w:cs="Segoe UI"/>
          <w:color w:val="374151"/>
        </w:rPr>
        <w:t xml:space="preserve"> Reasonableness of the cost proposal in relation to the proposed solution and its benefits.</w:t>
      </w:r>
    </w:p>
    <w:p w14:paraId="6F12699D" w14:textId="77777777" w:rsidR="0047546F" w:rsidRDefault="0047546F" w:rsidP="0047546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Project Timeline:</w:t>
      </w:r>
      <w:r>
        <w:rPr>
          <w:rFonts w:ascii="Segoe UI" w:hAnsi="Segoe UI" w:cs="Segoe UI"/>
          <w:color w:val="374151"/>
        </w:rPr>
        <w:t xml:space="preserve"> Feasibility of the provided project timeline and milestones.</w:t>
      </w:r>
    </w:p>
    <w:p w14:paraId="306AA20C"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Submission Details:</w:t>
      </w:r>
    </w:p>
    <w:p w14:paraId="05D78380"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Interested vendors are required to submit their proposals by [Submission Deadline] in electronic format to [Contact Email]. Any questions or clarifications regarding this RFP should be directed to [Contact Name and Email] by [Question Deadline].</w:t>
      </w:r>
    </w:p>
    <w:p w14:paraId="37DC7082"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look forward to receiving your proposals and exploring the opportunity to collaborate on this exciting microservices automation project.</w:t>
      </w:r>
    </w:p>
    <w:p w14:paraId="1ED50F1C"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Sincerely,</w:t>
      </w:r>
    </w:p>
    <w:p w14:paraId="6EB15D84" w14:textId="77777777" w:rsidR="0047546F" w:rsidRDefault="0047546F" w:rsidP="004754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[Your Organization Name] [Contact Information]</w:t>
      </w:r>
    </w:p>
    <w:p w14:paraId="6630EC1A" w14:textId="25F212B7" w:rsidR="00B530A9" w:rsidRDefault="00000000">
      <w:pPr>
        <w:pBdr>
          <w:bottom w:val="double" w:sz="6" w:space="1" w:color="auto"/>
        </w:pBdr>
      </w:pPr>
    </w:p>
    <w:p w14:paraId="596E71E4"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".NET Azure Solution Architect" is a professional who specializes in designing and architecting solutions that leverage the Microsoft .NET framework and Microsoft Azure cloud services. This role combines expertise in software development with a deep understanding of Azure's capabilities to create scalable, reliable, and efficient solutions. Here are some key aspects of this role:</w:t>
      </w:r>
    </w:p>
    <w:p w14:paraId="7D14170F"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.NET Expertise:</w:t>
      </w:r>
      <w:r>
        <w:rPr>
          <w:rFonts w:ascii="Segoe UI" w:hAnsi="Segoe UI" w:cs="Segoe UI"/>
          <w:color w:val="374151"/>
        </w:rPr>
        <w:t xml:space="preserve"> A .NET Azure Solution Architect should have a strong foundation in .NET development, including proficiency in languages like C# and frameworks like ASP.NET and .NET Core. They should be able to design and implement well-structured and maintainable code using .NET technologies.</w:t>
      </w:r>
    </w:p>
    <w:p w14:paraId="06C5957C"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Azure Mastery:</w:t>
      </w:r>
      <w:r>
        <w:rPr>
          <w:rFonts w:ascii="Segoe UI" w:hAnsi="Segoe UI" w:cs="Segoe UI"/>
          <w:color w:val="374151"/>
        </w:rPr>
        <w:t xml:space="preserve"> Azure is a cloud computing platform offered by Microsoft. A solution architect in this role should be well-versed in Azure's vast array of services, including compute, storage, databases, networking, analytics, and more. They need to understand when and how to use specific Azure services to meet the requirements of the solution.</w:t>
      </w:r>
    </w:p>
    <w:p w14:paraId="65047369"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Solution Design:</w:t>
      </w:r>
      <w:r>
        <w:rPr>
          <w:rFonts w:ascii="Segoe UI" w:hAnsi="Segoe UI" w:cs="Segoe UI"/>
          <w:color w:val="374151"/>
        </w:rPr>
        <w:t xml:space="preserve"> The architect should be skilled in designing end-to-end solutions that align with business requirements. This includes choosing appropriate Azure services, defining data storage strategies, creating APIs, and designing resilient and scalable architectures.</w:t>
      </w:r>
    </w:p>
    <w:p w14:paraId="76CC7A47"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Microservices and Containers:</w:t>
      </w:r>
      <w:r>
        <w:rPr>
          <w:rFonts w:ascii="Segoe UI" w:hAnsi="Segoe UI" w:cs="Segoe UI"/>
          <w:color w:val="374151"/>
        </w:rPr>
        <w:t xml:space="preserve"> Given the prevalence of microservices architecture, a .NET Azure Solution Architect should be knowledgeable about designing, deploying, and managing microservices-based applications using tools like Docker and Kubernetes in Azure.</w:t>
      </w:r>
    </w:p>
    <w:p w14:paraId="1D7BEEA8"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Integration:</w:t>
      </w:r>
      <w:r>
        <w:rPr>
          <w:rFonts w:ascii="Segoe UI" w:hAnsi="Segoe UI" w:cs="Segoe UI"/>
          <w:color w:val="374151"/>
        </w:rPr>
        <w:t xml:space="preserve"> They should be capable of integrating various services and components within Azure, as well as integrating with external systems and services. Azure provides tools for API management, messaging, and more.</w:t>
      </w:r>
    </w:p>
    <w:p w14:paraId="367F560F"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6. Security and Compliance:</w:t>
      </w:r>
      <w:r>
        <w:rPr>
          <w:rFonts w:ascii="Segoe UI" w:hAnsi="Segoe UI" w:cs="Segoe UI"/>
          <w:color w:val="374151"/>
        </w:rPr>
        <w:t xml:space="preserve"> Security is paramount in any solution architecture. The architect should understand Azure's security features, implement </w:t>
      </w:r>
      <w:proofErr w:type="gramStart"/>
      <w:r>
        <w:rPr>
          <w:rFonts w:ascii="Segoe UI" w:hAnsi="Segoe UI" w:cs="Segoe UI"/>
          <w:color w:val="374151"/>
        </w:rPr>
        <w:t>identity</w:t>
      </w:r>
      <w:proofErr w:type="gramEnd"/>
      <w:r>
        <w:rPr>
          <w:rFonts w:ascii="Segoe UI" w:hAnsi="Segoe UI" w:cs="Segoe UI"/>
          <w:color w:val="374151"/>
        </w:rPr>
        <w:t xml:space="preserve"> and access management, and ensure compliance with industry standards and regulations.</w:t>
      </w:r>
    </w:p>
    <w:p w14:paraId="4E154BAC"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DevOps and Automation:</w:t>
      </w:r>
      <w:r>
        <w:rPr>
          <w:rFonts w:ascii="Segoe UI" w:hAnsi="Segoe UI" w:cs="Segoe UI"/>
          <w:color w:val="374151"/>
        </w:rPr>
        <w:t xml:space="preserve"> A solution architect should be familiar with DevOps practices and tools. Azure DevOps offers a suite of services for continuous integration, continuous delivery, and automated deployment.</w:t>
      </w:r>
    </w:p>
    <w:p w14:paraId="2204F79A"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Performance Optimization:</w:t>
      </w:r>
      <w:r>
        <w:rPr>
          <w:rFonts w:ascii="Segoe UI" w:hAnsi="Segoe UI" w:cs="Segoe UI"/>
          <w:color w:val="374151"/>
        </w:rPr>
        <w:t xml:space="preserve"> Optimizing the performance of applications in Azure is crucial. The architect should be capable of tuning applications and databases for optimal speed and efficiency.</w:t>
      </w:r>
    </w:p>
    <w:p w14:paraId="339B9AEC"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Monitoring and Diagnostics:</w:t>
      </w:r>
      <w:r>
        <w:rPr>
          <w:rFonts w:ascii="Segoe UI" w:hAnsi="Segoe UI" w:cs="Segoe UI"/>
          <w:color w:val="374151"/>
        </w:rPr>
        <w:t xml:space="preserve"> Azure provides tools for monitoring application performance and diagnosing issues. A skilled architect should know how to set up monitoring, logging, and alerts to ensure the health of the solution.</w:t>
      </w:r>
    </w:p>
    <w:p w14:paraId="7393309D"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10. Communication:</w:t>
      </w:r>
      <w:r>
        <w:rPr>
          <w:rFonts w:ascii="Segoe UI" w:hAnsi="Segoe UI" w:cs="Segoe UI"/>
          <w:color w:val="374151"/>
        </w:rPr>
        <w:t xml:space="preserve"> Effective communication skills are essential. Solution architects work closely with developers, stakeholders, and other team members to gather requirements, explain design decisions, and ensure everyone is aligned.</w:t>
      </w:r>
    </w:p>
    <w:p w14:paraId="70BCF1EA"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11. Documentation:</w:t>
      </w:r>
      <w:r>
        <w:rPr>
          <w:rFonts w:ascii="Segoe UI" w:hAnsi="Segoe UI" w:cs="Segoe UI"/>
          <w:color w:val="374151"/>
        </w:rPr>
        <w:t xml:space="preserve"> Creating comprehensive documentation for the solution architecture, design decisions, and implementation details is important for ensuring the solution's longevity and maintainability.</w:t>
      </w:r>
    </w:p>
    <w:p w14:paraId="1B999A04" w14:textId="77777777" w:rsidR="006E140D" w:rsidRDefault="006E140D" w:rsidP="006E14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 .NET Azure Solution Architect is a professional who combines expertise in .NET development with a deep understanding of Azure's capabilities. They design and architect solutions that leverage the strengths of both platforms to create robust, scalable, and efficient applications.</w:t>
      </w:r>
    </w:p>
    <w:p w14:paraId="65346420" w14:textId="33862474" w:rsidR="006E140D" w:rsidRDefault="006E140D">
      <w:pPr>
        <w:pBdr>
          <w:bottom w:val="double" w:sz="6" w:space="1" w:color="auto"/>
        </w:pBdr>
      </w:pPr>
    </w:p>
    <w:p w14:paraId="76ED2210"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General Data Protection Regulation (GDPR) Compliance Considerations for Microservices Azure Automation Project</w:t>
      </w:r>
    </w:p>
    <w:p w14:paraId="0240A5C2"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Introduction:</w:t>
      </w:r>
    </w:p>
    <w:p w14:paraId="0523A892"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The microservices Azure automation project outlined in the Request for Proposal (RFP) involves the development and management of a microservices architecture on the Microsoft Azure cloud platform. It's essential to ensure that the project adheres to the principles and requirements of the General Data Protection Regulation (GDPR) to protect the rights and privacy of individuals whose personal data might be processed as part of the project.</w:t>
      </w:r>
    </w:p>
    <w:p w14:paraId="44069925"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GDPR Considerations:</w:t>
      </w:r>
    </w:p>
    <w:p w14:paraId="4C2E0270"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lastRenderedPageBreak/>
        <w:t>Data Mapping and Classification:</w:t>
      </w:r>
      <w:r w:rsidRPr="00D622A9">
        <w:rPr>
          <w:rFonts w:ascii="Segoe UI" w:eastAsia="Times New Roman" w:hAnsi="Segoe UI" w:cs="Segoe UI"/>
          <w:color w:val="374151"/>
          <w:sz w:val="24"/>
          <w:szCs w:val="24"/>
          <w:lang w:eastAsia="en-IN"/>
        </w:rPr>
        <w:t xml:space="preserve"> Identify and document the types of personal data that will be processed within the microservices architecture. Create a data map that tracks the flow of personal data through the various microservices, databases, and interactions.</w:t>
      </w:r>
    </w:p>
    <w:p w14:paraId="1C2063B9"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Lawful Basis for Processing:</w:t>
      </w:r>
      <w:r w:rsidRPr="00D622A9">
        <w:rPr>
          <w:rFonts w:ascii="Segoe UI" w:eastAsia="Times New Roman" w:hAnsi="Segoe UI" w:cs="Segoe UI"/>
          <w:color w:val="374151"/>
          <w:sz w:val="24"/>
          <w:szCs w:val="24"/>
          <w:lang w:eastAsia="en-IN"/>
        </w:rPr>
        <w:t xml:space="preserve"> Determine the lawful basis for processing personal data. This could include obtaining explicit consent, fulfilling a contractual obligation, compliance with legal obligations, protection of vital interests, performance of a task carried out in the public interest, or legitimate interests pursued by the data controller.</w:t>
      </w:r>
    </w:p>
    <w:p w14:paraId="219E6C4D"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Data Minimization:</w:t>
      </w:r>
      <w:r w:rsidRPr="00D622A9">
        <w:rPr>
          <w:rFonts w:ascii="Segoe UI" w:eastAsia="Times New Roman" w:hAnsi="Segoe UI" w:cs="Segoe UI"/>
          <w:color w:val="374151"/>
          <w:sz w:val="24"/>
          <w:szCs w:val="24"/>
          <w:lang w:eastAsia="en-IN"/>
        </w:rPr>
        <w:t xml:space="preserve"> Implement data minimization principles by collecting and processing only the personal data that is necessary for the intended purpose. Avoid over-collection of data.</w:t>
      </w:r>
    </w:p>
    <w:p w14:paraId="55AD935F"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User Rights:</w:t>
      </w:r>
      <w:r w:rsidRPr="00D622A9">
        <w:rPr>
          <w:rFonts w:ascii="Segoe UI" w:eastAsia="Times New Roman" w:hAnsi="Segoe UI" w:cs="Segoe UI"/>
          <w:color w:val="374151"/>
          <w:sz w:val="24"/>
          <w:szCs w:val="24"/>
          <w:lang w:eastAsia="en-IN"/>
        </w:rPr>
        <w:t xml:space="preserve"> Ensure that mechanisms are in place to </w:t>
      </w:r>
      <w:proofErr w:type="spellStart"/>
      <w:r w:rsidRPr="00D622A9">
        <w:rPr>
          <w:rFonts w:ascii="Segoe UI" w:eastAsia="Times New Roman" w:hAnsi="Segoe UI" w:cs="Segoe UI"/>
          <w:color w:val="374151"/>
          <w:sz w:val="24"/>
          <w:szCs w:val="24"/>
          <w:lang w:eastAsia="en-IN"/>
        </w:rPr>
        <w:t>honor</w:t>
      </w:r>
      <w:proofErr w:type="spellEnd"/>
      <w:r w:rsidRPr="00D622A9">
        <w:rPr>
          <w:rFonts w:ascii="Segoe UI" w:eastAsia="Times New Roman" w:hAnsi="Segoe UI" w:cs="Segoe UI"/>
          <w:color w:val="374151"/>
          <w:sz w:val="24"/>
          <w:szCs w:val="24"/>
          <w:lang w:eastAsia="en-IN"/>
        </w:rPr>
        <w:t xml:space="preserve"> individuals' rights under GDPR, including the right to access their personal data, rectify inaccuracies, erase data (right to be forgotten), and restrict processing.</w:t>
      </w:r>
    </w:p>
    <w:p w14:paraId="7EFB95B3"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Security Measures:</w:t>
      </w:r>
      <w:r w:rsidRPr="00D622A9">
        <w:rPr>
          <w:rFonts w:ascii="Segoe UI" w:eastAsia="Times New Roman" w:hAnsi="Segoe UI" w:cs="Segoe UI"/>
          <w:color w:val="374151"/>
          <w:sz w:val="24"/>
          <w:szCs w:val="24"/>
          <w:lang w:eastAsia="en-IN"/>
        </w:rPr>
        <w:t xml:space="preserve"> Implement appropriate technical and organizational measures to ensure the security of personal data. This includes encryption, access controls, regular security assessments, and measures to prevent data breaches.</w:t>
      </w:r>
    </w:p>
    <w:p w14:paraId="14AAED57"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Data Transfers:</w:t>
      </w:r>
      <w:r w:rsidRPr="00D622A9">
        <w:rPr>
          <w:rFonts w:ascii="Segoe UI" w:eastAsia="Times New Roman" w:hAnsi="Segoe UI" w:cs="Segoe UI"/>
          <w:color w:val="374151"/>
          <w:sz w:val="24"/>
          <w:szCs w:val="24"/>
          <w:lang w:eastAsia="en-IN"/>
        </w:rPr>
        <w:t xml:space="preserve"> If personal data is transferred outside the European Economic Area (EEA), ensure that appropriate safeguards, such as Standard Contractual Clauses or Privacy Shield, are in place to facilitate lawful data transfers.</w:t>
      </w:r>
    </w:p>
    <w:p w14:paraId="7C5FD913"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Vendor Management:</w:t>
      </w:r>
      <w:r w:rsidRPr="00D622A9">
        <w:rPr>
          <w:rFonts w:ascii="Segoe UI" w:eastAsia="Times New Roman" w:hAnsi="Segoe UI" w:cs="Segoe UI"/>
          <w:color w:val="374151"/>
          <w:sz w:val="24"/>
          <w:szCs w:val="24"/>
          <w:lang w:eastAsia="en-IN"/>
        </w:rPr>
        <w:t xml:space="preserve"> If third-party vendors are involved in the project, ensure they adhere to GDPR compliance standards. Clearly define roles and responsibilities regarding data protection and processing.</w:t>
      </w:r>
    </w:p>
    <w:p w14:paraId="0417B022"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Data Breach Notification:</w:t>
      </w:r>
      <w:r w:rsidRPr="00D622A9">
        <w:rPr>
          <w:rFonts w:ascii="Segoe UI" w:eastAsia="Times New Roman" w:hAnsi="Segoe UI" w:cs="Segoe UI"/>
          <w:color w:val="374151"/>
          <w:sz w:val="24"/>
          <w:szCs w:val="24"/>
          <w:lang w:eastAsia="en-IN"/>
        </w:rPr>
        <w:t xml:space="preserve"> Establish a procedure for detecting, reporting, and managing data breaches. Data breaches affecting personal data must be reported to the relevant supervisory authority and, in certain cases, to affected individuals.</w:t>
      </w:r>
    </w:p>
    <w:p w14:paraId="1BCCB024"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Privacy Impact Assessment (PIA):</w:t>
      </w:r>
      <w:r w:rsidRPr="00D622A9">
        <w:rPr>
          <w:rFonts w:ascii="Segoe UI" w:eastAsia="Times New Roman" w:hAnsi="Segoe UI" w:cs="Segoe UI"/>
          <w:color w:val="374151"/>
          <w:sz w:val="24"/>
          <w:szCs w:val="24"/>
          <w:lang w:eastAsia="en-IN"/>
        </w:rPr>
        <w:t xml:space="preserve"> Conduct a Privacy Impact Assessment to evaluate the potential risks associated with the processing of personal data within the microservices architecture. Mitigate identified risks accordingly.</w:t>
      </w:r>
    </w:p>
    <w:p w14:paraId="168E19DD"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Documentation and Accountability:</w:t>
      </w:r>
      <w:r w:rsidRPr="00D622A9">
        <w:rPr>
          <w:rFonts w:ascii="Segoe UI" w:eastAsia="Times New Roman" w:hAnsi="Segoe UI" w:cs="Segoe UI"/>
          <w:color w:val="374151"/>
          <w:sz w:val="24"/>
          <w:szCs w:val="24"/>
          <w:lang w:eastAsia="en-IN"/>
        </w:rPr>
        <w:t xml:space="preserve"> Maintain thorough documentation of GDPR compliance efforts, including policies, procedures, assessments, and communication with data subjects and supervisory authorities.</w:t>
      </w:r>
    </w:p>
    <w:p w14:paraId="64830362" w14:textId="77777777" w:rsidR="00D622A9" w:rsidRPr="00D622A9" w:rsidRDefault="00D622A9" w:rsidP="00D622A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Data Protection Officer (DPO):</w:t>
      </w:r>
      <w:r w:rsidRPr="00D622A9">
        <w:rPr>
          <w:rFonts w:ascii="Segoe UI" w:eastAsia="Times New Roman" w:hAnsi="Segoe UI" w:cs="Segoe UI"/>
          <w:color w:val="374151"/>
          <w:sz w:val="24"/>
          <w:szCs w:val="24"/>
          <w:lang w:eastAsia="en-IN"/>
        </w:rPr>
        <w:t xml:space="preserve"> Depending on the scale and nature of data processing, consider appointing a Data Protection Officer to oversee GDPR compliance and act as a point of contact with supervisory authorities.</w:t>
      </w:r>
    </w:p>
    <w:p w14:paraId="1125A71D"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Proposal and Implementation:</w:t>
      </w:r>
    </w:p>
    <w:p w14:paraId="6C88B536"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In your proposal, outline how GDPR compliance will be addressed throughout the project:</w:t>
      </w:r>
    </w:p>
    <w:p w14:paraId="539CC2DD" w14:textId="77777777" w:rsidR="00D622A9" w:rsidRPr="00D622A9" w:rsidRDefault="00D622A9" w:rsidP="00D622A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lastRenderedPageBreak/>
        <w:t>Describe the measures that will be implemented to ensure data protection and privacy.</w:t>
      </w:r>
    </w:p>
    <w:p w14:paraId="3FEC8801" w14:textId="77777777" w:rsidR="00D622A9" w:rsidRPr="00D622A9" w:rsidRDefault="00D622A9" w:rsidP="00D622A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Explain how user rights under GDPR will be respected and facilitated.</w:t>
      </w:r>
    </w:p>
    <w:p w14:paraId="702A6188" w14:textId="77777777" w:rsidR="00D622A9" w:rsidRPr="00D622A9" w:rsidRDefault="00D622A9" w:rsidP="00D622A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Detail the technical and organizational security measures that will be employed.</w:t>
      </w:r>
    </w:p>
    <w:p w14:paraId="24EC9013" w14:textId="77777777" w:rsidR="00D622A9" w:rsidRPr="00D622A9" w:rsidRDefault="00D622A9" w:rsidP="00D622A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Clarify how data breaches will be detected, reported, and managed.</w:t>
      </w:r>
    </w:p>
    <w:p w14:paraId="225FF183" w14:textId="77777777" w:rsidR="00D622A9" w:rsidRPr="00D622A9" w:rsidRDefault="00D622A9" w:rsidP="00D622A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Discuss any data transfers that may occur and the safeguards that will be applied.</w:t>
      </w:r>
    </w:p>
    <w:p w14:paraId="55C0E270" w14:textId="77777777" w:rsidR="00D622A9" w:rsidRPr="00D622A9" w:rsidRDefault="00D622A9" w:rsidP="00D622A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Outline how third-party vendors will be selected and managed with respect to GDPR compliance.</w:t>
      </w:r>
    </w:p>
    <w:p w14:paraId="63BBD733"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b/>
          <w:bCs/>
          <w:color w:val="374151"/>
          <w:sz w:val="24"/>
          <w:szCs w:val="24"/>
          <w:bdr w:val="single" w:sz="2" w:space="0" w:color="D9D9E3" w:frame="1"/>
          <w:lang w:eastAsia="en-IN"/>
        </w:rPr>
        <w:t>Ongoing Compliance:</w:t>
      </w:r>
    </w:p>
    <w:p w14:paraId="383BAAAD"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 xml:space="preserve">GDPR compliance is an ongoing effort. The microservices solution should be designed and maintained with data protection in mind, and regular assessments should be conducted to ensure continued compliance. As the project progresses, periodic reviews should be conducted to confirm that the implemented measures remain effective and </w:t>
      </w:r>
      <w:proofErr w:type="gramStart"/>
      <w:r w:rsidRPr="00D622A9">
        <w:rPr>
          <w:rFonts w:ascii="Segoe UI" w:eastAsia="Times New Roman" w:hAnsi="Segoe UI" w:cs="Segoe UI"/>
          <w:color w:val="374151"/>
          <w:sz w:val="24"/>
          <w:szCs w:val="24"/>
          <w:lang w:eastAsia="en-IN"/>
        </w:rPr>
        <w:t>up-to-date</w:t>
      </w:r>
      <w:proofErr w:type="gramEnd"/>
      <w:r w:rsidRPr="00D622A9">
        <w:rPr>
          <w:rFonts w:ascii="Segoe UI" w:eastAsia="Times New Roman" w:hAnsi="Segoe UI" w:cs="Segoe UI"/>
          <w:color w:val="374151"/>
          <w:sz w:val="24"/>
          <w:szCs w:val="24"/>
          <w:lang w:eastAsia="en-IN"/>
        </w:rPr>
        <w:t xml:space="preserve"> with any changes in GDPR regulations.</w:t>
      </w:r>
    </w:p>
    <w:p w14:paraId="640F7EF2" w14:textId="77777777" w:rsidR="00D622A9" w:rsidRPr="00D622A9" w:rsidRDefault="00D622A9" w:rsidP="00D622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622A9">
        <w:rPr>
          <w:rFonts w:ascii="Segoe UI" w:eastAsia="Times New Roman" w:hAnsi="Segoe UI" w:cs="Segoe UI"/>
          <w:color w:val="374151"/>
          <w:sz w:val="24"/>
          <w:szCs w:val="24"/>
          <w:lang w:eastAsia="en-IN"/>
        </w:rPr>
        <w:t>By addressing GDPR considerations in the microservices Azure automation project, you demonstrate a commitment to respecting individuals' privacy rights and complying with European data protection laws.</w:t>
      </w:r>
    </w:p>
    <w:p w14:paraId="0D64088C" w14:textId="77777777" w:rsidR="00D622A9" w:rsidRDefault="00D622A9"/>
    <w:sectPr w:rsidR="00D6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73F5"/>
    <w:multiLevelType w:val="multilevel"/>
    <w:tmpl w:val="AFE4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42B68"/>
    <w:multiLevelType w:val="multilevel"/>
    <w:tmpl w:val="F85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93DE2"/>
    <w:multiLevelType w:val="multilevel"/>
    <w:tmpl w:val="8732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E3164"/>
    <w:multiLevelType w:val="multilevel"/>
    <w:tmpl w:val="1A38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3509F"/>
    <w:multiLevelType w:val="multilevel"/>
    <w:tmpl w:val="49CC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855744">
    <w:abstractNumId w:val="0"/>
  </w:num>
  <w:num w:numId="2" w16cid:durableId="1008365220">
    <w:abstractNumId w:val="2"/>
  </w:num>
  <w:num w:numId="3" w16cid:durableId="1622880334">
    <w:abstractNumId w:val="3"/>
  </w:num>
  <w:num w:numId="4" w16cid:durableId="44112273">
    <w:abstractNumId w:val="4"/>
  </w:num>
  <w:num w:numId="5" w16cid:durableId="186409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6F"/>
    <w:rsid w:val="002D7FB9"/>
    <w:rsid w:val="0047546F"/>
    <w:rsid w:val="006E140D"/>
    <w:rsid w:val="00D24736"/>
    <w:rsid w:val="00D62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4CEC"/>
  <w15:chartTrackingRefBased/>
  <w15:docId w15:val="{0DE2C71F-6616-4769-9299-A451423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5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3191">
      <w:bodyDiv w:val="1"/>
      <w:marLeft w:val="0"/>
      <w:marRight w:val="0"/>
      <w:marTop w:val="0"/>
      <w:marBottom w:val="0"/>
      <w:divBdr>
        <w:top w:val="none" w:sz="0" w:space="0" w:color="auto"/>
        <w:left w:val="none" w:sz="0" w:space="0" w:color="auto"/>
        <w:bottom w:val="none" w:sz="0" w:space="0" w:color="auto"/>
        <w:right w:val="none" w:sz="0" w:space="0" w:color="auto"/>
      </w:divBdr>
    </w:div>
    <w:div w:id="659964507">
      <w:bodyDiv w:val="1"/>
      <w:marLeft w:val="0"/>
      <w:marRight w:val="0"/>
      <w:marTop w:val="0"/>
      <w:marBottom w:val="0"/>
      <w:divBdr>
        <w:top w:val="none" w:sz="0" w:space="0" w:color="auto"/>
        <w:left w:val="none" w:sz="0" w:space="0" w:color="auto"/>
        <w:bottom w:val="none" w:sz="0" w:space="0" w:color="auto"/>
        <w:right w:val="none" w:sz="0" w:space="0" w:color="auto"/>
      </w:divBdr>
    </w:div>
    <w:div w:id="152490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cp:revision>
  <dcterms:created xsi:type="dcterms:W3CDTF">2023-08-18T06:08:00Z</dcterms:created>
  <dcterms:modified xsi:type="dcterms:W3CDTF">2023-08-18T06:44:00Z</dcterms:modified>
</cp:coreProperties>
</file>