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STUDENT PERFORMANCE ANALYSIS AND PREDICTION</w:t>
      </w:r>
    </w:p>
    <w:p>
      <w:pPr>
        <w:jc w:val="center"/>
      </w:pPr>
      <w:r>
        <w:rPr>
          <w:b/>
          <w:sz w:val="26"/>
        </w:rPr>
        <w:t>AICTE | IBM SkillsBuild Data Analytics with AI Academic Internship 2026</w:t>
      </w:r>
    </w:p>
    <w:p>
      <w:pPr>
        <w:jc w:val="center"/>
      </w:pPr>
      <w:r>
        <w:t>Submitted by: Rajneesh Verma</w:t>
      </w:r>
    </w:p>
    <w:p>
      <w:pPr>
        <w:jc w:val="center"/>
      </w:pPr>
      <w:r>
        <w:t>Program: B.Tech - Computer Science and Engineering</w:t>
      </w:r>
    </w:p>
    <w:p>
      <w:pPr>
        <w:jc w:val="center"/>
      </w:pPr>
      <w:r>
        <w:t>Institution: Uttar Pradesh Textile Technology Institute, Kanpur</w:t>
      </w:r>
    </w:p>
    <w:p>
      <w:pPr>
        <w:jc w:val="center"/>
      </w:pPr>
      <w:r>
        <w:t>Academic Year: 2026</w:t>
      </w:r>
    </w:p>
    <w:p>
      <w:r>
        <w:br w:type="page"/>
      </w:r>
    </w:p>
    <w:p>
      <w:pPr>
        <w:pStyle w:val="Heading1"/>
      </w:pPr>
      <w:r>
        <w:t>1. Abstract</w:t>
      </w:r>
    </w:p>
    <w:p>
      <w:pPr>
        <w:spacing w:after="100"/>
      </w:pPr>
      <w:r>
        <w:t>This project presents an end-to-end data analytics and machine-learning workflow for understanding and predicting student academic performance. The analysis covers data generation, inspection, data-quality checks, exploratory data analysis, visualization, feature preparation, machine-learning model training and evaluation. A Random Forest Regression model is used to predict final scores from academic and behavioral attributes. The project is intended as an educational demonstration for the AICTE | IBM SkillsBuild Data Analytics with AI Academic Internship 2026. The primary dataset used by the notebook is synthetic and reproducible, which avoids exposing private student records.</w:t>
      </w:r>
    </w:p>
    <w:p>
      <w:pPr>
        <w:pStyle w:val="Heading1"/>
      </w:pPr>
      <w:r>
        <w:t>2. Introduction</w:t>
      </w:r>
    </w:p>
    <w:p>
      <w:pPr>
        <w:spacing w:after="100"/>
      </w:pPr>
      <w:r>
        <w:t>Educational data can contain useful patterns related to study habits, attendance, previous academic performance and assignment completion. Data analytics can transform such records into measurable insights, while machine learning can be used to build predictive models. This project demonstrates these concepts through a reproducible student-performance analysis pipeline.</w:t>
      </w:r>
    </w:p>
    <w:p>
      <w:pPr>
        <w:pStyle w:val="Heading1"/>
      </w:pPr>
      <w:r>
        <w:t>3. Problem Statement</w:t>
      </w:r>
    </w:p>
    <w:p>
      <w:pPr>
        <w:spacing w:after="100"/>
      </w:pPr>
      <w:r>
        <w:t>The objective is to analyze factors associated with student final scores and develop a machine-learning model capable of estimating final score from selected input variables. The project also demonstrates how visual analysis and feature importance can support interpretation of the results.</w:t>
      </w:r>
    </w:p>
    <w:p>
      <w:pPr>
        <w:pStyle w:val="Heading1"/>
      </w:pPr>
      <w:r>
        <w:t>4. Objectives</w:t>
      </w:r>
    </w:p>
    <w:p>
      <w:pPr>
        <w:spacing w:after="100"/>
      </w:pPr>
      <w:r>
        <w:t>• Load and inspect student-performance data.</w:t>
      </w:r>
    </w:p>
    <w:p>
      <w:pPr>
        <w:spacing w:after="100"/>
      </w:pPr>
      <w:r>
        <w:t>• Check missing values and duplicate records.</w:t>
      </w:r>
    </w:p>
    <w:p>
      <w:pPr>
        <w:spacing w:after="100"/>
      </w:pPr>
      <w:r>
        <w:t>• Perform exploratory data analysis.</w:t>
      </w:r>
    </w:p>
    <w:p>
      <w:pPr>
        <w:spacing w:after="100"/>
      </w:pPr>
      <w:r>
        <w:t>• Visualize score distributions and relationships.</w:t>
      </w:r>
    </w:p>
    <w:p>
      <w:pPr>
        <w:spacing w:after="100"/>
      </w:pPr>
      <w:r>
        <w:t>• Prepare numerical and categorical features.</w:t>
      </w:r>
    </w:p>
    <w:p>
      <w:pPr>
        <w:spacing w:after="100"/>
      </w:pPr>
      <w:r>
        <w:t>• Train a Random Forest Regression model.</w:t>
      </w:r>
    </w:p>
    <w:p>
      <w:pPr>
        <w:spacing w:after="100"/>
      </w:pPr>
      <w:r>
        <w:t>• Evaluate predictions using MAE, RMSE and R².</w:t>
      </w:r>
    </w:p>
    <w:p>
      <w:pPr>
        <w:spacing w:after="100"/>
      </w:pPr>
      <w:r>
        <w:t>• Identify important predictive features.</w:t>
      </w:r>
    </w:p>
    <w:p>
      <w:pPr>
        <w:spacing w:after="100"/>
      </w:pPr>
      <w:r>
        <w:t>• Document limitations and future improvements.</w:t>
      </w:r>
    </w:p>
    <w:p>
      <w:pPr>
        <w:pStyle w:val="Heading1"/>
      </w:pPr>
      <w:r>
        <w:t>5. Dataset Description</w:t>
      </w:r>
    </w:p>
    <w:p>
      <w:pPr>
        <w:spacing w:after="100"/>
      </w:pPr>
      <w:r>
        <w:t>For reproducibility, the submitted notebook generates a synthetic dataset containing 500 student records. The variables include study hours, attendance percentage, previous score, assignment completion percentage, sleep hours, internet access, extracurricular participation and final score. A fixed random seed is used so that the dataset can be regenerated consistently.</w:t>
      </w:r>
    </w:p>
    <w:p>
      <w:pPr>
        <w:spacing w:after="100"/>
      </w:pPr>
    </w:p>
    <w:p>
      <w:pPr>
        <w:spacing w:after="100"/>
      </w:pPr>
      <w:r>
        <w:t>A public dataset is also referenced for future extension: UCI Student Performance Dataset, https://archive.ics.uci.edu/dataset/320/student+performance. The public dataset should be downloaded separately if it is used for an extended analysis.</w:t>
      </w:r>
    </w:p>
    <w:p>
      <w:pPr>
        <w:pStyle w:val="Heading1"/>
      </w:pPr>
      <w:r>
        <w:t>6. Technologies Used</w:t>
      </w:r>
    </w:p>
    <w:p>
      <w:pPr>
        <w:spacing w:after="100"/>
      </w:pPr>
      <w:r>
        <w:t>• Python</w:t>
      </w:r>
    </w:p>
    <w:p>
      <w:pPr>
        <w:spacing w:after="100"/>
      </w:pPr>
      <w:r>
        <w:t>• Jupyter Notebook</w:t>
      </w:r>
    </w:p>
    <w:p>
      <w:pPr>
        <w:spacing w:after="100"/>
      </w:pPr>
      <w:r>
        <w:t>• Pandas for data manipulation</w:t>
      </w:r>
    </w:p>
    <w:p>
      <w:pPr>
        <w:spacing w:after="100"/>
      </w:pPr>
      <w:r>
        <w:t>• NumPy for numerical computation</w:t>
      </w:r>
    </w:p>
    <w:p>
      <w:pPr>
        <w:spacing w:after="100"/>
      </w:pPr>
      <w:r>
        <w:t>• Matplotlib for plotting</w:t>
      </w:r>
    </w:p>
    <w:p>
      <w:pPr>
        <w:spacing w:after="100"/>
      </w:pPr>
      <w:r>
        <w:t>• Seaborn for statistical visualization</w:t>
      </w:r>
    </w:p>
    <w:p>
      <w:pPr>
        <w:spacing w:after="100"/>
      </w:pPr>
      <w:r>
        <w:t>• Scikit-learn for machine learning and evaluation</w:t>
      </w:r>
    </w:p>
    <w:p>
      <w:pPr>
        <w:pStyle w:val="Heading1"/>
      </w:pPr>
      <w:r>
        <w:t>7. Methodology</w:t>
      </w:r>
    </w:p>
    <w:p>
      <w:pPr>
        <w:spacing w:after="100"/>
      </w:pPr>
      <w:r>
        <w:t>The workflow follows these stages:</w:t>
      </w:r>
    </w:p>
    <w:p>
      <w:pPr>
        <w:spacing w:after="100"/>
      </w:pPr>
      <w:r>
        <w:t>1. Import Python libraries.</w:t>
      </w:r>
    </w:p>
    <w:p>
      <w:pPr>
        <w:spacing w:after="100"/>
      </w:pPr>
      <w:r>
        <w:t>2. Generate a reproducible synthetic dataset.</w:t>
      </w:r>
    </w:p>
    <w:p>
      <w:pPr>
        <w:spacing w:after="100"/>
      </w:pPr>
      <w:r>
        <w:t>3. Inspect shape, data types and descriptive statistics.</w:t>
      </w:r>
    </w:p>
    <w:p>
      <w:pPr>
        <w:spacing w:after="100"/>
      </w:pPr>
      <w:r>
        <w:t>4. Check missing values and duplicate rows.</w:t>
      </w:r>
    </w:p>
    <w:p>
      <w:pPr>
        <w:spacing w:after="100"/>
      </w:pPr>
      <w:r>
        <w:t>5. Explore distributions and variable relationships.</w:t>
      </w:r>
    </w:p>
    <w:p>
      <w:pPr>
        <w:spacing w:after="100"/>
      </w:pPr>
      <w:r>
        <w:t>6. Convert categorical variables into model-ready indicators.</w:t>
      </w:r>
    </w:p>
    <w:p>
      <w:pPr>
        <w:spacing w:after="100"/>
      </w:pPr>
      <w:r>
        <w:t>7. Split the data into training and testing sets.</w:t>
      </w:r>
    </w:p>
    <w:p>
      <w:pPr>
        <w:spacing w:after="100"/>
      </w:pPr>
      <w:r>
        <w:t>8. Train a Random Forest Regression model.</w:t>
      </w:r>
    </w:p>
    <w:p>
      <w:pPr>
        <w:spacing w:after="100"/>
      </w:pPr>
      <w:r>
        <w:t>9. Generate test-set predictions.</w:t>
      </w:r>
    </w:p>
    <w:p>
      <w:pPr>
        <w:spacing w:after="100"/>
      </w:pPr>
      <w:r>
        <w:t>10. Calculate MAE, RMSE and R².</w:t>
      </w:r>
    </w:p>
    <w:p>
      <w:pPr>
        <w:spacing w:after="100"/>
      </w:pPr>
      <w:r>
        <w:t>11. Inspect feature importance.</w:t>
      </w:r>
    </w:p>
    <w:p>
      <w:pPr>
        <w:spacing w:after="100"/>
      </w:pPr>
      <w:r>
        <w:t>12. Document findings, limitations and future scope.</w:t>
      </w:r>
    </w:p>
    <w:p>
      <w:pPr>
        <w:pStyle w:val="Heading1"/>
      </w:pPr>
      <w:r>
        <w:t>8. Exploratory Data Analysis</w:t>
      </w:r>
    </w:p>
    <w:p>
      <w:pPr>
        <w:spacing w:after="100"/>
      </w:pPr>
      <w:r>
        <w:t>Exploratory analysis includes a final-score distribution, study-hours versus final-score scatter plot, attendance versus final-score scatter plot and a correlation heatmap. These visualizations help identify trends, spread and relationships before machine-learning modeling.</w:t>
      </w:r>
    </w:p>
    <w:p>
      <w:pPr>
        <w:pStyle w:val="Heading1"/>
      </w:pPr>
      <w:r>
        <w:t>9. Machine Learning Model</w:t>
      </w:r>
    </w:p>
    <w:p>
      <w:pPr>
        <w:spacing w:after="100"/>
      </w:pPr>
      <w:r>
        <w:t>RandomForestRegressor is selected because it can model nonlinear relationships and interactions between variables without requiring a linear relationship between each feature and the target. The dataset is divided into 80% training data and 20% testing data using a fixed random state of 42.</w:t>
      </w:r>
    </w:p>
    <w:p>
      <w:pPr>
        <w:spacing w:after="100"/>
      </w:pPr>
    </w:p>
    <w:p>
      <w:pPr>
        <w:spacing w:after="100"/>
      </w:pPr>
      <w:r>
        <w:t>The model uses 200 decision trees, a maximum depth of 8 and a minimum leaf size of 2. These settings provide a reproducible educational baseline.</w:t>
      </w:r>
    </w:p>
    <w:p>
      <w:pPr>
        <w:pStyle w:val="Heading1"/>
      </w:pPr>
      <w:r>
        <w:t>10. Evaluation Metrics</w:t>
      </w:r>
    </w:p>
    <w:p>
      <w:pPr>
        <w:spacing w:after="100"/>
      </w:pPr>
      <w:r>
        <w:t>Three metrics are used:</w:t>
      </w:r>
    </w:p>
    <w:p>
      <w:pPr>
        <w:spacing w:after="100"/>
      </w:pPr>
      <w:r>
        <w:t>• Mean Absolute Error (MAE): average absolute difference between actual and predicted scores.</w:t>
      </w:r>
    </w:p>
    <w:p>
      <w:pPr>
        <w:spacing w:after="100"/>
      </w:pPr>
      <w:r>
        <w:t>• Root Mean Squared Error (RMSE): square root of the average squared prediction error; larger errors receive greater weight.</w:t>
      </w:r>
    </w:p>
    <w:p>
      <w:pPr>
        <w:spacing w:after="100"/>
      </w:pPr>
      <w:r>
        <w:t>• R² Score: proportion of target variance explained by the model relative to a baseline.</w:t>
      </w:r>
    </w:p>
    <w:p>
      <w:pPr>
        <w:spacing w:after="100"/>
      </w:pPr>
    </w:p>
    <w:p>
      <w:pPr>
        <w:spacing w:after="100"/>
      </w:pPr>
      <w:r>
        <w:t>The notebook calculates these metrics when executed. Because the data is synthetic, the metrics should be interpreted only as demonstration results and not as evidence of real-world predictive performance.</w:t>
      </w:r>
    </w:p>
    <w:p>
      <w:pPr>
        <w:pStyle w:val="Heading1"/>
      </w:pPr>
      <w:r>
        <w:t>11. Results and Findings</w:t>
      </w:r>
    </w:p>
    <w:p>
      <w:pPr>
        <w:spacing w:after="100"/>
      </w:pPr>
      <w:r>
        <w:t>The analysis produces model predictions, a table comparing actual and predicted scores, feature-importance values and an actual-versus-predicted visualization. The relative importance of study hours, attendance, previous performance, assignment completion and other variables can be inspected directly from the executed notebook.</w:t>
      </w:r>
    </w:p>
    <w:p>
      <w:pPr>
        <w:spacing w:after="100"/>
      </w:pPr>
    </w:p>
    <w:p>
      <w:pPr>
        <w:spacing w:after="100"/>
      </w:pPr>
      <w:r>
        <w:t>The model should be treated as a learning exercise rather than a system for making decisions about individual students.</w:t>
      </w:r>
    </w:p>
    <w:p>
      <w:pPr>
        <w:pStyle w:val="Heading1"/>
      </w:pPr>
      <w:r>
        <w:t>12. Ethical Considerations and Limitations</w:t>
      </w:r>
    </w:p>
    <w:p>
      <w:pPr>
        <w:spacing w:after="100"/>
      </w:pPr>
      <w:r>
        <w:t>Student data is sensitive. A real deployment must protect privacy, minimize data collection, control access and comply with applicable institutional and legal requirements. Predictive models can also reproduce biases in historical data. Therefore, fairness checks, representative data, transparent evaluation and human oversight are important.</w:t>
      </w:r>
    </w:p>
    <w:p>
      <w:pPr>
        <w:spacing w:after="100"/>
      </w:pPr>
    </w:p>
    <w:p>
      <w:pPr>
        <w:spacing w:after="100"/>
      </w:pPr>
      <w:r>
        <w:t>This submission uses synthetic data specifically to avoid exposing personal student records. Its outputs should not be used for admissions, grading, disciplinary action or other high-stakes decisions.</w:t>
      </w:r>
    </w:p>
    <w:p>
      <w:pPr>
        <w:pStyle w:val="Heading1"/>
      </w:pPr>
      <w:r>
        <w:t>13. Future Scope</w:t>
      </w:r>
    </w:p>
    <w:p>
      <w:pPr>
        <w:spacing w:after="100"/>
      </w:pPr>
      <w:r>
        <w:t>Future improvements could include using a larger documented public dataset, comparing Linear Regression, Random Forest and Gradient Boosting models, applying cross-validation and hyperparameter tuning, creating an interactive Streamlit dashboard, and adding explainable-AI techniques such as SHAP.</w:t>
      </w:r>
    </w:p>
    <w:p>
      <w:pPr>
        <w:pStyle w:val="Heading1"/>
      </w:pPr>
      <w:r>
        <w:t>14. Conclusion</w:t>
      </w:r>
    </w:p>
    <w:p>
      <w:pPr>
        <w:spacing w:after="100"/>
      </w:pPr>
      <w:r>
        <w:t>The project demonstrates a complete data analytics and AI workflow from data preparation to predictive modeling. It shows how exploratory analysis and machine learning can be combined to understand factors associated with academic performance. The project also highlights the importance of responsible data use and careful interpretation when working with student-related information.</w:t>
      </w:r>
    </w:p>
    <w:p>
      <w:pPr>
        <w:pStyle w:val="Heading1"/>
      </w:pPr>
      <w:r>
        <w:t>15. References</w:t>
      </w:r>
    </w:p>
    <w:p>
      <w:pPr>
        <w:spacing w:after="100"/>
      </w:pPr>
      <w:r>
        <w:t>1. UCI Machine Learning Repository — Student Performance Dataset: https://archive.ics.uci.edu/dataset/320/student+performance</w:t>
      </w:r>
    </w:p>
    <w:p>
      <w:pPr>
        <w:spacing w:after="100"/>
      </w:pPr>
      <w:r>
        <w:t>2. Scikit-learn Documentation: https://scikit-learn.org/stable/</w:t>
      </w:r>
    </w:p>
    <w:p>
      <w:pPr>
        <w:spacing w:after="100"/>
      </w:pPr>
      <w:r>
        <w:t>3. Pandas Documentation: https://pandas.pydata.org/docs/</w:t>
      </w:r>
    </w:p>
    <w:p>
      <w:pPr>
        <w:spacing w:after="100"/>
      </w:pPr>
      <w:r>
        <w:t>4. Matplotlib Documentation: https://matplotlib.org/stable/</w:t>
      </w:r>
    </w:p>
    <w:p>
      <w:pPr>
        <w:spacing w:after="100"/>
      </w:pPr>
      <w:r>
        <w:t>5. Seaborn Documentation: https://seaborn.pydata.org/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