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148A6" w14:textId="77777777" w:rsidR="002E78C1" w:rsidRDefault="00B3538E">
      <w:pPr>
        <w:pStyle w:val="NormalWeb"/>
        <w:spacing w:before="240" w:beforeAutospacing="0" w:after="240" w:afterAutospacing="0" w:line="259" w:lineRule="auto"/>
        <w:rPr>
          <w:rFonts w:asciiTheme="minorHAnsi" w:hAnsiTheme="minorHAnsi" w:cstheme="minorHAnsi"/>
          <w:sz w:val="22"/>
          <w:szCs w:val="22"/>
        </w:rPr>
      </w:pPr>
      <w:r>
        <w:rPr>
          <w:rFonts w:asciiTheme="minorHAnsi" w:hAnsiTheme="minorHAnsi" w:cstheme="minorHAnsi"/>
          <w:sz w:val="22"/>
          <w:szCs w:val="22"/>
        </w:rPr>
        <w:t>Dear Student,</w:t>
      </w:r>
    </w:p>
    <w:p w14:paraId="1A4CBE55" w14:textId="77777777" w:rsidR="002E78C1" w:rsidRDefault="00B3538E">
      <w:pPr>
        <w:pStyle w:val="NormalWeb"/>
        <w:spacing w:before="240" w:beforeAutospacing="0" w:after="240" w:afterAutospacing="0" w:line="259" w:lineRule="auto"/>
        <w:jc w:val="both"/>
      </w:pPr>
      <w:r>
        <w:rPr>
          <w:rFonts w:asciiTheme="minorHAnsi" w:hAnsiTheme="minorHAnsi" w:cstheme="minorHAnsi"/>
          <w:sz w:val="22"/>
          <w:szCs w:val="22"/>
        </w:rPr>
        <w:t xml:space="preserve">A big welcome to the 2020-2021 academic year and I hope that you have been keeping healthy over the last few weeks with the strange circumstances that we all find ourselves in.  The University has had to adjust the way in which we deliver our teaching and </w:t>
      </w:r>
      <w:r>
        <w:rPr>
          <w:rFonts w:asciiTheme="minorHAnsi" w:hAnsiTheme="minorHAnsi" w:cstheme="minorHAnsi"/>
          <w:sz w:val="22"/>
          <w:szCs w:val="22"/>
        </w:rPr>
        <w:t xml:space="preserve">the way we use our campus (click </w:t>
      </w:r>
      <w:hyperlink r:id="rId8">
        <w:r>
          <w:rPr>
            <w:rStyle w:val="VisitedInternetLink"/>
            <w:rFonts w:asciiTheme="minorHAnsi" w:hAnsiTheme="minorHAnsi" w:cstheme="minorHAnsi"/>
            <w:sz w:val="22"/>
            <w:szCs w:val="22"/>
          </w:rPr>
          <w:t>here</w:t>
        </w:r>
      </w:hyperlink>
      <w:r>
        <w:rPr>
          <w:rFonts w:asciiTheme="minorHAnsi" w:hAnsiTheme="minorHAnsi" w:cstheme="minorHAnsi"/>
          <w:sz w:val="22"/>
          <w:szCs w:val="22"/>
        </w:rPr>
        <w:t xml:space="preserve"> for more information on the University).  This is an exciting time for you and indeed a very strange time with the Coronavir</w:t>
      </w:r>
      <w:r>
        <w:rPr>
          <w:rFonts w:asciiTheme="minorHAnsi" w:hAnsiTheme="minorHAnsi" w:cstheme="minorHAnsi"/>
          <w:sz w:val="22"/>
          <w:szCs w:val="22"/>
        </w:rPr>
        <w:t>us pandemic influencing everything that we do, including University life.  The purpose of this email is to give you information on your programme and wider University.  Please take the time to read this information, if you have any questions please don’t h</w:t>
      </w:r>
      <w:r>
        <w:rPr>
          <w:rFonts w:asciiTheme="minorHAnsi" w:hAnsiTheme="minorHAnsi" w:cstheme="minorHAnsi"/>
          <w:sz w:val="22"/>
          <w:szCs w:val="22"/>
        </w:rPr>
        <w:t>esitate to contact me.</w:t>
      </w:r>
    </w:p>
    <w:p w14:paraId="0D2E74EF" w14:textId="77777777" w:rsidR="002E78C1" w:rsidRDefault="00B3538E">
      <w:pPr>
        <w:pStyle w:val="NormalWeb"/>
        <w:spacing w:before="240" w:beforeAutospacing="0" w:after="240" w:afterAutospacing="0"/>
        <w:jc w:val="both"/>
      </w:pPr>
      <w:r>
        <w:rPr>
          <w:rFonts w:asciiTheme="minorHAnsi" w:hAnsiTheme="minorHAnsi" w:cstheme="minorHAnsi"/>
          <w:sz w:val="22"/>
          <w:szCs w:val="22"/>
        </w:rPr>
        <w:t>We will be teaching your modules over a four-week block, with just the one module being taught within those four weeks.  After the first module has been taught you will then move on to the next module and so on for the rest of the ac</w:t>
      </w:r>
      <w:r>
        <w:rPr>
          <w:rFonts w:asciiTheme="minorHAnsi" w:hAnsiTheme="minorHAnsi" w:cstheme="minorHAnsi"/>
          <w:sz w:val="22"/>
          <w:szCs w:val="22"/>
        </w:rPr>
        <w:t>ademic year.  This method of delivery will give you the opportunity to better manage your time, prioritise your work and will also give us the flexibility to make sure that you can study in a safe environment.  In addition to this, we will be delivering yo</w:t>
      </w:r>
      <w:r>
        <w:rPr>
          <w:rFonts w:asciiTheme="minorHAnsi" w:hAnsiTheme="minorHAnsi" w:cstheme="minorHAnsi"/>
          <w:sz w:val="22"/>
          <w:szCs w:val="22"/>
        </w:rPr>
        <w:t>ur modules using a blended style of delivery, where some parts of the modules will be taught on campus and some will be taught online, with some only online.  Again, safety is paramount, but at the same time we understand the need for you to be on campus a</w:t>
      </w:r>
      <w:r>
        <w:rPr>
          <w:rFonts w:asciiTheme="minorHAnsi" w:hAnsiTheme="minorHAnsi" w:cstheme="minorHAnsi"/>
          <w:sz w:val="22"/>
          <w:szCs w:val="22"/>
        </w:rPr>
        <w:t>nd engage with other students for both social and academic activities.  Campus of course will look and feel very different to the usual look and feel of a University campus, with social distancing and PPE in place, as the University is following the govern</w:t>
      </w:r>
      <w:r>
        <w:rPr>
          <w:rFonts w:asciiTheme="minorHAnsi" w:hAnsiTheme="minorHAnsi" w:cstheme="minorHAnsi"/>
          <w:sz w:val="22"/>
          <w:szCs w:val="22"/>
        </w:rPr>
        <w:t xml:space="preserve">ment guidelines. Information on social distancing and the safety measures implemented by the University can be found </w:t>
      </w:r>
      <w:hyperlink r:id="rId9">
        <w:r>
          <w:rPr>
            <w:rStyle w:val="InternetLink"/>
            <w:rFonts w:asciiTheme="minorHAnsi" w:hAnsiTheme="minorHAnsi" w:cstheme="minorHAnsi"/>
            <w:b/>
            <w:bCs/>
            <w:sz w:val="22"/>
            <w:szCs w:val="22"/>
          </w:rPr>
          <w:t>here</w:t>
        </w:r>
      </w:hyperlink>
      <w:r>
        <w:rPr>
          <w:rFonts w:asciiTheme="minorHAnsi" w:hAnsiTheme="minorHAnsi" w:cstheme="minorHAnsi"/>
          <w:sz w:val="22"/>
          <w:szCs w:val="22"/>
        </w:rPr>
        <w:t>.  Due to these safety measures any clas</w:t>
      </w:r>
      <w:r>
        <w:rPr>
          <w:rFonts w:asciiTheme="minorHAnsi" w:hAnsiTheme="minorHAnsi" w:cstheme="minorHAnsi"/>
          <w:sz w:val="22"/>
          <w:szCs w:val="22"/>
        </w:rPr>
        <w:t>ses that you have on campus will have less students in class, for example a room that usually accommodates 24 will now only accommodate 8-12 depending on the room capacity.  Of course, any online classes that you have would have no such restrictions and yo</w:t>
      </w:r>
      <w:r>
        <w:rPr>
          <w:rFonts w:asciiTheme="minorHAnsi" w:hAnsiTheme="minorHAnsi" w:cstheme="minorHAnsi"/>
          <w:sz w:val="22"/>
          <w:szCs w:val="22"/>
        </w:rPr>
        <w:t xml:space="preserve">u would be able to attend those at home.      </w:t>
      </w:r>
    </w:p>
    <w:p w14:paraId="4A48B530" w14:textId="77777777" w:rsidR="002E78C1" w:rsidRDefault="00B3538E">
      <w:pPr>
        <w:pStyle w:val="NormalWeb"/>
        <w:spacing w:before="240" w:beforeAutospacing="0" w:after="240" w:afterAutospacing="0"/>
        <w:jc w:val="both"/>
        <w:rPr>
          <w:rFonts w:asciiTheme="minorHAnsi" w:hAnsiTheme="minorHAnsi" w:cstheme="minorHAnsi"/>
          <w:sz w:val="22"/>
          <w:szCs w:val="22"/>
        </w:rPr>
      </w:pPr>
      <w:r>
        <w:rPr>
          <w:rFonts w:asciiTheme="minorHAnsi" w:hAnsiTheme="minorHAnsi" w:cstheme="minorHAnsi"/>
          <w:sz w:val="22"/>
          <w:szCs w:val="22"/>
        </w:rPr>
        <w:t>In terms of the sessions that you will be attending, they will be structured in this way:</w:t>
      </w:r>
    </w:p>
    <w:p w14:paraId="625BCD66" w14:textId="77777777" w:rsidR="002E78C1" w:rsidRDefault="00B3538E">
      <w:pPr>
        <w:pStyle w:val="NormalWeb"/>
        <w:numPr>
          <w:ilvl w:val="0"/>
          <w:numId w:val="1"/>
        </w:numPr>
        <w:spacing w:before="240" w:beforeAutospacing="0" w:afterAutospacing="0"/>
        <w:jc w:val="both"/>
        <w:rPr>
          <w:rFonts w:asciiTheme="minorHAnsi" w:eastAsiaTheme="minorEastAsia" w:hAnsiTheme="minorHAnsi" w:cstheme="minorHAnsi"/>
          <w:sz w:val="22"/>
          <w:szCs w:val="22"/>
        </w:rPr>
      </w:pPr>
      <w:r>
        <w:rPr>
          <w:rFonts w:asciiTheme="minorHAnsi" w:hAnsiTheme="minorHAnsi" w:cstheme="minorHAnsi"/>
          <w:b/>
          <w:bCs/>
          <w:sz w:val="22"/>
          <w:szCs w:val="22"/>
        </w:rPr>
        <w:t>Studios</w:t>
      </w:r>
      <w:r>
        <w:rPr>
          <w:rFonts w:asciiTheme="minorHAnsi" w:hAnsiTheme="minorHAnsi" w:cstheme="minorHAnsi"/>
          <w:sz w:val="22"/>
          <w:szCs w:val="22"/>
        </w:rPr>
        <w:t xml:space="preserve">.  These are similar in nature to a lecture, but they will be more interactive and give you more opportunity to </w:t>
      </w:r>
      <w:r>
        <w:rPr>
          <w:rFonts w:asciiTheme="minorHAnsi" w:hAnsiTheme="minorHAnsi" w:cstheme="minorHAnsi"/>
          <w:sz w:val="22"/>
          <w:szCs w:val="22"/>
        </w:rPr>
        <w:t>engage with the theory and technical aspects of the module.  This is a move away from the standard lecture, which had limited opportunity to engage with the lecturer and fellow students.</w:t>
      </w:r>
    </w:p>
    <w:p w14:paraId="76E3AF86" w14:textId="77777777" w:rsidR="002E78C1" w:rsidRDefault="00B3538E">
      <w:pPr>
        <w:pStyle w:val="NormalWeb"/>
        <w:numPr>
          <w:ilvl w:val="0"/>
          <w:numId w:val="1"/>
        </w:numPr>
        <w:spacing w:before="240" w:beforeAutospacing="0" w:after="240" w:afterAutospacing="0"/>
        <w:jc w:val="both"/>
      </w:pPr>
      <w:r>
        <w:rPr>
          <w:rFonts w:asciiTheme="minorHAnsi" w:hAnsiTheme="minorHAnsi" w:cstheme="minorHAnsi"/>
          <w:b/>
          <w:bCs/>
          <w:sz w:val="22"/>
          <w:szCs w:val="22"/>
        </w:rPr>
        <w:t>Workshops</w:t>
      </w:r>
      <w:r>
        <w:rPr>
          <w:rFonts w:asciiTheme="minorHAnsi" w:hAnsiTheme="minorHAnsi" w:cstheme="minorHAnsi"/>
          <w:sz w:val="22"/>
          <w:szCs w:val="22"/>
        </w:rPr>
        <w:t xml:space="preserve">.  These </w:t>
      </w:r>
      <w:r>
        <w:rPr>
          <w:rFonts w:asciiTheme="minorHAnsi" w:hAnsiTheme="minorHAnsi" w:cstheme="minorHAnsi"/>
          <w:sz w:val="22"/>
          <w:szCs w:val="22"/>
        </w:rPr>
        <w:t xml:space="preserve">workshops will provide </w:t>
      </w:r>
      <w:r>
        <w:rPr>
          <w:rFonts w:asciiTheme="minorHAnsi" w:hAnsiTheme="minorHAnsi" w:cstheme="minorHAnsi"/>
          <w:sz w:val="22"/>
          <w:szCs w:val="22"/>
        </w:rPr>
        <w:t>an opportunity for you to wo</w:t>
      </w:r>
      <w:r>
        <w:rPr>
          <w:rFonts w:asciiTheme="minorHAnsi" w:hAnsiTheme="minorHAnsi" w:cstheme="minorHAnsi"/>
          <w:sz w:val="22"/>
          <w:szCs w:val="22"/>
        </w:rPr>
        <w:t xml:space="preserve">rk in groups, solve problems and work through exercises. </w:t>
      </w:r>
    </w:p>
    <w:p w14:paraId="17D18FFC" w14:textId="77777777" w:rsidR="002E78C1" w:rsidRDefault="00B3538E">
      <w:pPr>
        <w:pStyle w:val="NormalWeb"/>
        <w:spacing w:before="240" w:beforeAutospacing="0" w:after="240" w:afterAutospacing="0"/>
        <w:jc w:val="both"/>
        <w:rPr>
          <w:rFonts w:asciiTheme="minorHAnsi" w:hAnsiTheme="minorHAnsi" w:cstheme="minorHAnsi"/>
          <w:sz w:val="22"/>
          <w:szCs w:val="22"/>
          <w:highlight w:val="yellow"/>
        </w:rPr>
      </w:pPr>
      <w:r>
        <w:rPr>
          <w:rFonts w:asciiTheme="minorHAnsi" w:hAnsiTheme="minorHAnsi" w:cstheme="minorHAnsi"/>
          <w:sz w:val="22"/>
          <w:szCs w:val="22"/>
        </w:rPr>
        <w:t>Each of the above sessions will be four hours in length and you will have one of these sessions every week for four weeks. Most modules will start with a Studio and be followed by a Workshop. We hav</w:t>
      </w:r>
      <w:r>
        <w:rPr>
          <w:rFonts w:asciiTheme="minorHAnsi" w:hAnsiTheme="minorHAnsi" w:cstheme="minorHAnsi"/>
          <w:sz w:val="22"/>
          <w:szCs w:val="22"/>
        </w:rPr>
        <w:t>e worked hard to give you the opportunity to attend on campus where possible, however if you feel that you are unable to attend due to Covid19 concerns or health issues you can still attend online.  If you wish to do this, please notify your module leader,</w:t>
      </w:r>
      <w:r>
        <w:rPr>
          <w:rFonts w:asciiTheme="minorHAnsi" w:hAnsiTheme="minorHAnsi" w:cstheme="minorHAnsi"/>
          <w:sz w:val="22"/>
          <w:szCs w:val="22"/>
        </w:rPr>
        <w:t xml:space="preserve"> personal tutor and your programme director.</w:t>
      </w:r>
    </w:p>
    <w:p w14:paraId="5D8D6407" w14:textId="77777777" w:rsidR="002E78C1" w:rsidRDefault="00B3538E">
      <w:pPr>
        <w:pStyle w:val="NormalWeb"/>
        <w:spacing w:before="240" w:beforeAutospacing="0" w:after="240" w:afterAutospacing="0"/>
        <w:jc w:val="both"/>
        <w:rPr>
          <w:rFonts w:asciiTheme="minorHAnsi" w:hAnsiTheme="minorHAnsi" w:cstheme="minorHAnsi"/>
          <w:sz w:val="22"/>
          <w:szCs w:val="22"/>
        </w:rPr>
      </w:pPr>
      <w:r>
        <w:rPr>
          <w:rFonts w:asciiTheme="minorHAnsi" w:hAnsiTheme="minorHAnsi" w:cstheme="minorHAnsi"/>
          <w:sz w:val="22"/>
          <w:szCs w:val="22"/>
        </w:rPr>
        <w:t>At the time of writing, it is anticipated that only the Workshops will be on campus and the Studio will be online.  If Government guidelines suggest that we cannot have on campus classes, then we will move the c</w:t>
      </w:r>
      <w:r>
        <w:rPr>
          <w:rFonts w:asciiTheme="minorHAnsi" w:hAnsiTheme="minorHAnsi" w:cstheme="minorHAnsi"/>
          <w:sz w:val="22"/>
          <w:szCs w:val="22"/>
        </w:rPr>
        <w:t>lasses completely online.   We are also aware that there may be some students who are shielding or have concerns about being on campus and in this instance, you would be able to study completely online after discussing things with your Personal Tutor, Modu</w:t>
      </w:r>
      <w:r>
        <w:rPr>
          <w:rFonts w:asciiTheme="minorHAnsi" w:hAnsiTheme="minorHAnsi" w:cstheme="minorHAnsi"/>
          <w:sz w:val="22"/>
          <w:szCs w:val="22"/>
        </w:rPr>
        <w:t>le Leader or Programme Director.  We are aiming to give you the opportunity to be on campus at least once a week where possible.  Timetables will be available the week commencing the 28</w:t>
      </w:r>
      <w:r>
        <w:rPr>
          <w:rFonts w:asciiTheme="minorHAnsi" w:hAnsiTheme="minorHAnsi" w:cstheme="minorHAnsi"/>
          <w:sz w:val="22"/>
          <w:szCs w:val="22"/>
          <w:vertAlign w:val="superscript"/>
        </w:rPr>
        <w:t>th</w:t>
      </w:r>
      <w:r>
        <w:rPr>
          <w:rFonts w:asciiTheme="minorHAnsi" w:hAnsiTheme="minorHAnsi" w:cstheme="minorHAnsi"/>
          <w:sz w:val="22"/>
          <w:szCs w:val="22"/>
        </w:rPr>
        <w:t xml:space="preserve"> of September.</w:t>
      </w:r>
    </w:p>
    <w:p w14:paraId="14434433" w14:textId="77777777" w:rsidR="002E78C1" w:rsidRDefault="00B3538E">
      <w:pPr>
        <w:spacing w:before="240" w:after="240"/>
        <w:jc w:val="both"/>
      </w:pPr>
      <w:r>
        <w:rPr>
          <w:rFonts w:eastAsia="Arial" w:cstheme="minorHAnsi"/>
          <w:sz w:val="22"/>
          <w:szCs w:val="22"/>
        </w:rPr>
        <w:lastRenderedPageBreak/>
        <w:t xml:space="preserve">We will be approaching your online learning through </w:t>
      </w:r>
      <w:r>
        <w:rPr>
          <w:rFonts w:eastAsia="Arial" w:cstheme="minorHAnsi"/>
          <w:b/>
          <w:bCs/>
          <w:sz w:val="22"/>
          <w:szCs w:val="22"/>
        </w:rPr>
        <w:t>Mi</w:t>
      </w:r>
      <w:r>
        <w:rPr>
          <w:rFonts w:eastAsia="Arial" w:cstheme="minorHAnsi"/>
          <w:b/>
          <w:bCs/>
          <w:sz w:val="22"/>
          <w:szCs w:val="22"/>
        </w:rPr>
        <w:t>crosoft Teams</w:t>
      </w:r>
      <w:r>
        <w:rPr>
          <w:rFonts w:eastAsia="Arial" w:cstheme="minorHAnsi"/>
          <w:sz w:val="22"/>
          <w:szCs w:val="22"/>
        </w:rPr>
        <w:t xml:space="preserve"> and it is important you are prepared for this prior to your first session. You can find out how to download Teams by going to the </w:t>
      </w:r>
      <w:hyperlink r:id="rId10">
        <w:r>
          <w:rPr>
            <w:rStyle w:val="InternetLink"/>
            <w:rFonts w:eastAsia="Arial" w:cstheme="minorHAnsi"/>
            <w:color w:val="0563C1"/>
            <w:sz w:val="22"/>
            <w:szCs w:val="22"/>
          </w:rPr>
          <w:t xml:space="preserve">Microsoft Teams </w:t>
        </w:r>
      </w:hyperlink>
      <w:r>
        <w:rPr>
          <w:rFonts w:eastAsia="Arial" w:cstheme="minorHAnsi"/>
          <w:sz w:val="22"/>
          <w:szCs w:val="22"/>
        </w:rPr>
        <w:t xml:space="preserve">page on Study. The </w:t>
      </w:r>
      <w:hyperlink r:id="rId11">
        <w:r>
          <w:rPr>
            <w:rStyle w:val="InternetLink"/>
            <w:rFonts w:eastAsia="Arial" w:cstheme="minorHAnsi"/>
            <w:color w:val="0563C1"/>
            <w:sz w:val="22"/>
            <w:szCs w:val="22"/>
          </w:rPr>
          <w:t>Digital Communication</w:t>
        </w:r>
      </w:hyperlink>
      <w:r>
        <w:rPr>
          <w:rFonts w:eastAsia="Arial" w:cstheme="minorHAnsi"/>
          <w:sz w:val="22"/>
          <w:szCs w:val="22"/>
        </w:rPr>
        <w:t xml:space="preserve"> section of the Digital Skills Moodle module has more on using Teams, and you are encouraged to complete the </w:t>
      </w:r>
      <w:hyperlink r:id="rId12">
        <w:r>
          <w:rPr>
            <w:rStyle w:val="InternetLink"/>
            <w:rFonts w:eastAsia="Arial" w:cstheme="minorHAnsi"/>
            <w:sz w:val="22"/>
            <w:szCs w:val="22"/>
          </w:rPr>
          <w:t>Digital Essentials</w:t>
        </w:r>
      </w:hyperlink>
      <w:r>
        <w:rPr>
          <w:rFonts w:eastAsia="Arial" w:cstheme="minorHAnsi"/>
          <w:sz w:val="22"/>
          <w:szCs w:val="22"/>
        </w:rPr>
        <w:t xml:space="preserve"> re-induction and Intro to Teams training. You have already been contacted to do this so please check your emails for more information.  We will also be using Moodle as an online platform</w:t>
      </w:r>
      <w:r>
        <w:rPr>
          <w:rFonts w:eastAsia="Arial" w:cstheme="minorHAnsi"/>
          <w:sz w:val="22"/>
          <w:szCs w:val="22"/>
        </w:rPr>
        <w:t xml:space="preserve"> in conjunction with the use of Teams.</w:t>
      </w:r>
    </w:p>
    <w:p w14:paraId="739C2254" w14:textId="77777777" w:rsidR="002E78C1" w:rsidRDefault="00B3538E">
      <w:pPr>
        <w:pStyle w:val="NormalWeb"/>
        <w:spacing w:before="280" w:after="280"/>
        <w:jc w:val="both"/>
        <w:rPr>
          <w:rFonts w:asciiTheme="minorHAnsi" w:hAnsiTheme="minorHAnsi" w:cstheme="minorHAnsi"/>
          <w:sz w:val="22"/>
          <w:szCs w:val="22"/>
        </w:rPr>
      </w:pPr>
      <w:r>
        <w:rPr>
          <w:rFonts w:asciiTheme="minorHAnsi" w:hAnsiTheme="minorHAnsi" w:cstheme="minorHAnsi"/>
          <w:b/>
          <w:bCs/>
          <w:sz w:val="22"/>
          <w:szCs w:val="22"/>
        </w:rPr>
        <w:t xml:space="preserve">Timetables </w:t>
      </w:r>
      <w:r>
        <w:rPr>
          <w:rFonts w:asciiTheme="minorHAnsi" w:hAnsiTheme="minorHAnsi" w:cstheme="minorHAnsi"/>
          <w:sz w:val="22"/>
          <w:szCs w:val="22"/>
        </w:rPr>
        <w:t>will be finalised before your return and will be available w/c 28</w:t>
      </w:r>
      <w:r>
        <w:rPr>
          <w:rFonts w:asciiTheme="minorHAnsi" w:hAnsiTheme="minorHAnsi" w:cstheme="minorHAnsi"/>
          <w:sz w:val="22"/>
          <w:szCs w:val="22"/>
          <w:vertAlign w:val="superscript"/>
        </w:rPr>
        <w:t>th</w:t>
      </w:r>
      <w:r>
        <w:rPr>
          <w:rFonts w:asciiTheme="minorHAnsi" w:hAnsiTheme="minorHAnsi" w:cstheme="minorHAnsi"/>
          <w:sz w:val="22"/>
          <w:szCs w:val="22"/>
        </w:rPr>
        <w:t xml:space="preserve"> September. Those sessions not on campus, will not have a room number but will have “Online” to identify this session as a Teams Meeting th</w:t>
      </w:r>
      <w:r>
        <w:rPr>
          <w:rFonts w:asciiTheme="minorHAnsi" w:hAnsiTheme="minorHAnsi" w:cstheme="minorHAnsi"/>
          <w:sz w:val="22"/>
          <w:szCs w:val="22"/>
        </w:rPr>
        <w:t xml:space="preserve">at will occur online. You will be added to Teams Group for the Module and your specific Workshop Group. The timetable sessions will be set up in these Teams and will appear in your calendar in Outlook/Teams for you to accept so that you can join the class </w:t>
      </w:r>
      <w:r>
        <w:rPr>
          <w:rFonts w:asciiTheme="minorHAnsi" w:hAnsiTheme="minorHAnsi" w:cstheme="minorHAnsi"/>
          <w:sz w:val="22"/>
          <w:szCs w:val="22"/>
        </w:rPr>
        <w:t>at the specific time within your calendar/timetable.  You will see the invites in your Outlook/Teams calendar so please accept them (you may not receive email notifications).  For the on-campus sessions, two room numbers will be provided; you will be email</w:t>
      </w:r>
      <w:r>
        <w:rPr>
          <w:rFonts w:asciiTheme="minorHAnsi" w:hAnsiTheme="minorHAnsi" w:cstheme="minorHAnsi"/>
          <w:sz w:val="22"/>
          <w:szCs w:val="22"/>
        </w:rPr>
        <w:t xml:space="preserve">ed confirmation of which room to attend before teaching starts. </w:t>
      </w:r>
    </w:p>
    <w:p w14:paraId="47DDED7F" w14:textId="77777777" w:rsidR="002E78C1" w:rsidRDefault="00B3538E">
      <w:pPr>
        <w:pStyle w:val="NormalWeb"/>
        <w:spacing w:before="240" w:beforeAutospacing="0" w:after="240" w:afterAutospacing="0"/>
        <w:jc w:val="both"/>
        <w:rPr>
          <w:rFonts w:asciiTheme="minorHAnsi" w:hAnsiTheme="minorHAnsi" w:cstheme="minorHAnsi"/>
          <w:sz w:val="22"/>
          <w:szCs w:val="22"/>
        </w:rPr>
      </w:pPr>
      <w:r>
        <w:rPr>
          <w:rFonts w:asciiTheme="minorHAnsi" w:hAnsiTheme="minorHAnsi" w:cstheme="minorHAnsi"/>
          <w:b/>
          <w:bCs/>
          <w:sz w:val="22"/>
          <w:szCs w:val="22"/>
        </w:rPr>
        <w:t xml:space="preserve">Attendance </w:t>
      </w:r>
      <w:r>
        <w:rPr>
          <w:rFonts w:asciiTheme="minorHAnsi" w:hAnsiTheme="minorHAnsi" w:cstheme="minorHAnsi"/>
          <w:sz w:val="22"/>
          <w:szCs w:val="22"/>
        </w:rPr>
        <w:t>is expected of you at each session, whether it is online or on campus.  Teaching in Blocks does give the advantage of giving you greater focus in your learning, but at the same tim</w:t>
      </w:r>
      <w:r>
        <w:rPr>
          <w:rFonts w:asciiTheme="minorHAnsi" w:hAnsiTheme="minorHAnsi" w:cstheme="minorHAnsi"/>
          <w:sz w:val="22"/>
          <w:szCs w:val="22"/>
        </w:rPr>
        <w:t xml:space="preserve">e you need to fully engage as you will otherwise quickly fall behind.  We have designed the programme is this way to give you more control of your learning, but at the same time you will need to attend every class to ensure that you give yourself the best </w:t>
      </w:r>
      <w:r>
        <w:rPr>
          <w:rFonts w:asciiTheme="minorHAnsi" w:hAnsiTheme="minorHAnsi" w:cstheme="minorHAnsi"/>
          <w:sz w:val="22"/>
          <w:szCs w:val="22"/>
        </w:rPr>
        <w:t>learning experience.  Any non-attendance will be recorded and you will be notified of your lack of engagement.</w:t>
      </w:r>
    </w:p>
    <w:p w14:paraId="27ECFA14" w14:textId="77777777" w:rsidR="002E78C1" w:rsidRDefault="00B3538E">
      <w:pPr>
        <w:pStyle w:val="NormalWeb"/>
        <w:spacing w:before="280" w:after="280"/>
        <w:jc w:val="both"/>
      </w:pPr>
      <w:r>
        <w:rPr>
          <w:rFonts w:asciiTheme="minorHAnsi" w:hAnsiTheme="minorHAnsi" w:cstheme="minorHAnsi"/>
          <w:b/>
          <w:bCs/>
          <w:sz w:val="22"/>
          <w:szCs w:val="22"/>
        </w:rPr>
        <w:t>Personal Tutors</w:t>
      </w:r>
      <w:r>
        <w:rPr>
          <w:rFonts w:asciiTheme="minorHAnsi" w:hAnsiTheme="minorHAnsi" w:cstheme="minorHAnsi"/>
          <w:sz w:val="22"/>
          <w:szCs w:val="22"/>
        </w:rPr>
        <w:t xml:space="preserve"> Every student at the University has a personal tutor to support you with pastoral and academic advice and you will be allocated o</w:t>
      </w:r>
      <w:r>
        <w:rPr>
          <w:rFonts w:asciiTheme="minorHAnsi" w:hAnsiTheme="minorHAnsi" w:cstheme="minorHAnsi"/>
          <w:sz w:val="22"/>
          <w:szCs w:val="22"/>
        </w:rPr>
        <w:t xml:space="preserve">ne on joining the School. You can find out your Personal Tutor via the </w:t>
      </w:r>
      <w:hyperlink r:id="rId13">
        <w:r>
          <w:rPr>
            <w:rStyle w:val="InternetLink"/>
            <w:rFonts w:asciiTheme="minorHAnsi" w:hAnsiTheme="minorHAnsi" w:cstheme="minorHAnsi"/>
            <w:sz w:val="22"/>
            <w:szCs w:val="22"/>
          </w:rPr>
          <w:t>Personal Tutor Portal</w:t>
        </w:r>
      </w:hyperlink>
      <w:r>
        <w:rPr>
          <w:rFonts w:asciiTheme="minorHAnsi" w:hAnsiTheme="minorHAnsi" w:cstheme="minorHAnsi"/>
          <w:sz w:val="22"/>
          <w:szCs w:val="22"/>
        </w:rPr>
        <w:t>. A specific PT Group will be set up within Teams for you to contact your Personal Tutor. You will me</w:t>
      </w:r>
      <w:r>
        <w:rPr>
          <w:rFonts w:asciiTheme="minorHAnsi" w:hAnsiTheme="minorHAnsi" w:cstheme="minorHAnsi"/>
          <w:sz w:val="22"/>
          <w:szCs w:val="22"/>
        </w:rPr>
        <w:t>et your Personal Tutor on your first day (28</w:t>
      </w:r>
      <w:r>
        <w:rPr>
          <w:rFonts w:asciiTheme="minorHAnsi" w:hAnsiTheme="minorHAnsi" w:cstheme="minorHAnsi"/>
          <w:sz w:val="22"/>
          <w:szCs w:val="22"/>
          <w:vertAlign w:val="superscript"/>
        </w:rPr>
        <w:t>th</w:t>
      </w:r>
      <w:r>
        <w:rPr>
          <w:rFonts w:asciiTheme="minorHAnsi" w:hAnsiTheme="minorHAnsi" w:cstheme="minorHAnsi"/>
          <w:sz w:val="22"/>
          <w:szCs w:val="22"/>
        </w:rPr>
        <w:t xml:space="preserve"> September) and you will also be asked to arrange a one-to-one meeting with them during that week, which you can you book via the </w:t>
      </w:r>
      <w:hyperlink r:id="rId14">
        <w:r>
          <w:rPr>
            <w:rStyle w:val="InternetLink"/>
            <w:rFonts w:asciiTheme="minorHAnsi" w:hAnsiTheme="minorHAnsi" w:cstheme="minorHAnsi"/>
            <w:sz w:val="22"/>
            <w:szCs w:val="22"/>
          </w:rPr>
          <w:t>Personal Tutor Po</w:t>
        </w:r>
        <w:r>
          <w:rPr>
            <w:rStyle w:val="InternetLink"/>
            <w:rFonts w:asciiTheme="minorHAnsi" w:hAnsiTheme="minorHAnsi" w:cstheme="minorHAnsi"/>
            <w:sz w:val="22"/>
            <w:szCs w:val="22"/>
          </w:rPr>
          <w:t>rtal</w:t>
        </w:r>
      </w:hyperlink>
      <w:r>
        <w:rPr>
          <w:rFonts w:asciiTheme="minorHAnsi" w:eastAsia="Segoe UI Emoji" w:hAnsiTheme="minorHAnsi" w:cstheme="minorHAnsi"/>
          <w:sz w:val="22"/>
          <w:szCs w:val="22"/>
        </w:rPr>
        <w:t>.</w:t>
      </w:r>
      <w:r>
        <w:rPr>
          <w:rFonts w:asciiTheme="minorHAnsi" w:hAnsiTheme="minorHAnsi" w:cstheme="minorHAnsi"/>
          <w:sz w:val="22"/>
          <w:szCs w:val="22"/>
        </w:rPr>
        <w:t xml:space="preserve"> This will be a great opportunity for you to ask any questions, share concerns and to plan your study for the coming months.  If you would prefer a welsh-language Personal Tutor, please notify </w:t>
      </w:r>
      <w:hyperlink r:id="rId15">
        <w:r>
          <w:rPr>
            <w:rStyle w:val="InternetLink"/>
            <w:rFonts w:asciiTheme="minorHAnsi" w:hAnsiTheme="minorHAnsi" w:cstheme="minorHAnsi"/>
            <w:sz w:val="22"/>
            <w:szCs w:val="22"/>
          </w:rPr>
          <w:t>cstadministration@cardiffmet.ac.uk</w:t>
        </w:r>
      </w:hyperlink>
      <w:r>
        <w:rPr>
          <w:rFonts w:asciiTheme="minorHAnsi" w:hAnsiTheme="minorHAnsi" w:cstheme="minorHAnsi"/>
          <w:sz w:val="22"/>
          <w:szCs w:val="22"/>
        </w:rPr>
        <w:t xml:space="preserve"> as soon as possible.</w:t>
      </w:r>
    </w:p>
    <w:p w14:paraId="49429C0B" w14:textId="77777777" w:rsidR="002E78C1" w:rsidRDefault="00B3538E">
      <w:pPr>
        <w:pStyle w:val="NormalWeb"/>
        <w:spacing w:before="240" w:beforeAutospacing="0" w:after="240" w:afterAutospacing="0" w:line="259" w:lineRule="auto"/>
        <w:jc w:val="both"/>
      </w:pPr>
      <w:r>
        <w:rPr>
          <w:rFonts w:asciiTheme="minorHAnsi" w:hAnsiTheme="minorHAnsi" w:cstheme="minorHAnsi"/>
          <w:sz w:val="22"/>
          <w:szCs w:val="22"/>
        </w:rPr>
        <w:t xml:space="preserve">In terms of </w:t>
      </w:r>
      <w:r>
        <w:rPr>
          <w:rFonts w:asciiTheme="minorHAnsi" w:hAnsiTheme="minorHAnsi" w:cstheme="minorHAnsi"/>
          <w:b/>
          <w:bCs/>
          <w:sz w:val="22"/>
          <w:szCs w:val="22"/>
        </w:rPr>
        <w:t xml:space="preserve">Hardware and Software </w:t>
      </w:r>
      <w:r>
        <w:rPr>
          <w:rFonts w:asciiTheme="minorHAnsi" w:hAnsiTheme="minorHAnsi" w:cstheme="minorHAnsi"/>
          <w:sz w:val="22"/>
          <w:szCs w:val="22"/>
        </w:rPr>
        <w:t>you will need to be sure that you can run the appropriate software on your computer at home.  Please check your Moodle modules for details of any specific software</w:t>
      </w:r>
      <w:r>
        <w:rPr>
          <w:rFonts w:asciiTheme="minorHAnsi" w:hAnsiTheme="minorHAnsi" w:cstheme="minorHAnsi"/>
          <w:sz w:val="22"/>
          <w:szCs w:val="22"/>
        </w:rPr>
        <w:t xml:space="preserve"> that you should use on your modules so that you can install it on your home computer. It would be easier for you to make use of your own computer as much as possible to prevent any spread of viruses.  Additionally, if you feel that you have any issues wit</w:t>
      </w:r>
      <w:r>
        <w:rPr>
          <w:rFonts w:asciiTheme="minorHAnsi" w:hAnsiTheme="minorHAnsi" w:cstheme="minorHAnsi"/>
          <w:sz w:val="22"/>
          <w:szCs w:val="22"/>
        </w:rPr>
        <w:t xml:space="preserve">h hardware, software or internet access, please let your personal tutor know. </w:t>
      </w:r>
      <w:bookmarkStart w:id="0" w:name="__DdeLink__31102_4266370089"/>
      <w:r>
        <w:rPr>
          <w:rFonts w:asciiTheme="minorHAnsi" w:hAnsiTheme="minorHAnsi" w:cstheme="minorHAnsi"/>
          <w:sz w:val="22"/>
          <w:szCs w:val="22"/>
        </w:rPr>
        <w:t>L</w:t>
      </w:r>
      <w:r>
        <w:rPr>
          <w:rFonts w:asciiTheme="minorHAnsi" w:hAnsiTheme="minorHAnsi" w:cstheme="minorHAnsi"/>
          <w:sz w:val="22"/>
          <w:szCs w:val="22"/>
        </w:rPr>
        <w:t xml:space="preserve">ots of useful software applications are available from </w:t>
      </w:r>
      <w:hyperlink r:id="rId16">
        <w:r>
          <w:rPr>
            <w:rStyle w:val="VisitedInternetLink"/>
            <w:rFonts w:asciiTheme="minorHAnsi" w:hAnsiTheme="minorHAnsi" w:cstheme="minorHAnsi"/>
            <w:sz w:val="22"/>
            <w:szCs w:val="22"/>
          </w:rPr>
          <w:t>AppsAnywhere</w:t>
        </w:r>
      </w:hyperlink>
      <w:r>
        <w:rPr>
          <w:rFonts w:asciiTheme="minorHAnsi" w:hAnsiTheme="minorHAnsi" w:cstheme="minorHAnsi"/>
          <w:sz w:val="22"/>
          <w:szCs w:val="22"/>
        </w:rPr>
        <w:t xml:space="preserve"> portal managed by the IT department. Please </w:t>
      </w:r>
      <w:hyperlink r:id="rId17">
        <w:r>
          <w:rPr>
            <w:rStyle w:val="VisitedInternetLink"/>
            <w:rFonts w:asciiTheme="minorHAnsi" w:hAnsiTheme="minorHAnsi" w:cstheme="minorHAnsi"/>
            <w:sz w:val="22"/>
            <w:szCs w:val="22"/>
          </w:rPr>
          <w:t>click here</w:t>
        </w:r>
      </w:hyperlink>
      <w:r>
        <w:rPr>
          <w:rFonts w:asciiTheme="minorHAnsi" w:hAnsiTheme="minorHAnsi" w:cstheme="minorHAnsi"/>
          <w:sz w:val="22"/>
          <w:szCs w:val="22"/>
        </w:rPr>
        <w:t xml:space="preserve"> to watch video podcast about AppsAnyWhere.</w:t>
      </w:r>
      <w:bookmarkEnd w:id="0"/>
    </w:p>
    <w:p w14:paraId="1B69367A" w14:textId="77777777" w:rsidR="002E78C1" w:rsidRDefault="00B3538E">
      <w:pPr>
        <w:pStyle w:val="NormalWeb"/>
        <w:spacing w:before="240" w:beforeAutospacing="0" w:after="240" w:afterAutospacing="0"/>
        <w:jc w:val="both"/>
        <w:rPr>
          <w:rFonts w:asciiTheme="minorHAnsi" w:hAnsiTheme="minorHAnsi" w:cstheme="minorHAnsi"/>
          <w:sz w:val="22"/>
          <w:szCs w:val="22"/>
        </w:rPr>
      </w:pPr>
      <w:r>
        <w:rPr>
          <w:rFonts w:asciiTheme="minorHAnsi" w:hAnsiTheme="minorHAnsi" w:cstheme="minorHAnsi"/>
          <w:b/>
          <w:bCs/>
          <w:sz w:val="22"/>
          <w:szCs w:val="22"/>
        </w:rPr>
        <w:t xml:space="preserve">Communication </w:t>
      </w:r>
      <w:r>
        <w:rPr>
          <w:rFonts w:asciiTheme="minorHAnsi" w:hAnsiTheme="minorHAnsi" w:cstheme="minorHAnsi"/>
          <w:sz w:val="22"/>
          <w:szCs w:val="22"/>
        </w:rPr>
        <w:t>should be done through your University e-mail account and through Teams. Please keep a close eye</w:t>
      </w:r>
      <w:r>
        <w:rPr>
          <w:rFonts w:asciiTheme="minorHAnsi" w:hAnsiTheme="minorHAnsi" w:cstheme="minorHAnsi"/>
          <w:sz w:val="22"/>
          <w:szCs w:val="22"/>
        </w:rPr>
        <w:t xml:space="preserve"> on your emails and Teams and make sure you read anything sent to you.  These are the official communication channels for the University and it is very important for you to continually check any communication that is sent to you and please check at least o</w:t>
      </w:r>
      <w:r>
        <w:rPr>
          <w:rFonts w:asciiTheme="minorHAnsi" w:hAnsiTheme="minorHAnsi" w:cstheme="minorHAnsi"/>
          <w:sz w:val="22"/>
          <w:szCs w:val="22"/>
        </w:rPr>
        <w:t>nce a day and, better yet, set it up on your phone.  Your personal e-mail account should not be used.</w:t>
      </w:r>
    </w:p>
    <w:p w14:paraId="2E5BB00D" w14:textId="77777777" w:rsidR="002E78C1" w:rsidRDefault="00B3538E">
      <w:pPr>
        <w:pStyle w:val="NormalWeb"/>
        <w:spacing w:before="240" w:beforeAutospacing="0" w:after="240" w:afterAutospacing="0"/>
        <w:jc w:val="both"/>
        <w:rPr>
          <w:rFonts w:asciiTheme="minorHAnsi" w:hAnsiTheme="minorHAnsi" w:cstheme="minorHAnsi"/>
          <w:sz w:val="22"/>
          <w:szCs w:val="22"/>
        </w:rPr>
      </w:pPr>
      <w:r>
        <w:rPr>
          <w:rFonts w:asciiTheme="minorHAnsi" w:hAnsiTheme="minorHAnsi" w:cstheme="minorHAnsi"/>
          <w:b/>
          <w:bCs/>
          <w:sz w:val="22"/>
          <w:szCs w:val="22"/>
          <w:u w:val="single"/>
        </w:rPr>
        <w:lastRenderedPageBreak/>
        <w:t>University begins on the 28</w:t>
      </w:r>
      <w:r>
        <w:rPr>
          <w:rFonts w:asciiTheme="minorHAnsi" w:hAnsiTheme="minorHAnsi" w:cstheme="minorHAnsi"/>
          <w:b/>
          <w:bCs/>
          <w:sz w:val="22"/>
          <w:szCs w:val="22"/>
          <w:u w:val="single"/>
          <w:vertAlign w:val="superscript"/>
        </w:rPr>
        <w:t>th</w:t>
      </w:r>
      <w:r>
        <w:rPr>
          <w:rFonts w:asciiTheme="minorHAnsi" w:hAnsiTheme="minorHAnsi" w:cstheme="minorHAnsi"/>
          <w:b/>
          <w:bCs/>
          <w:sz w:val="22"/>
          <w:szCs w:val="22"/>
          <w:u w:val="single"/>
        </w:rPr>
        <w:t xml:space="preserve"> of September with taught classes starting on the of 5</w:t>
      </w:r>
      <w:r>
        <w:rPr>
          <w:rFonts w:asciiTheme="minorHAnsi" w:hAnsiTheme="minorHAnsi" w:cstheme="minorHAnsi"/>
          <w:b/>
          <w:bCs/>
          <w:sz w:val="22"/>
          <w:szCs w:val="22"/>
          <w:u w:val="single"/>
          <w:vertAlign w:val="superscript"/>
        </w:rPr>
        <w:t>th</w:t>
      </w:r>
      <w:r>
        <w:rPr>
          <w:rFonts w:asciiTheme="minorHAnsi" w:hAnsiTheme="minorHAnsi" w:cstheme="minorHAnsi"/>
          <w:b/>
          <w:bCs/>
          <w:sz w:val="22"/>
          <w:szCs w:val="22"/>
          <w:u w:val="single"/>
        </w:rPr>
        <w:t xml:space="preserve"> of October.</w:t>
      </w:r>
      <w:r>
        <w:rPr>
          <w:rFonts w:asciiTheme="minorHAnsi" w:hAnsiTheme="minorHAnsi" w:cstheme="minorHAnsi"/>
          <w:sz w:val="22"/>
          <w:szCs w:val="22"/>
        </w:rPr>
        <w:t xml:space="preserve">  Please make sure that you understand your timetable and</w:t>
      </w:r>
      <w:r>
        <w:rPr>
          <w:rFonts w:asciiTheme="minorHAnsi" w:hAnsiTheme="minorHAnsi" w:cstheme="minorHAnsi"/>
          <w:sz w:val="22"/>
          <w:szCs w:val="22"/>
        </w:rPr>
        <w:t xml:space="preserve"> work with your personal tutor and myself to make your first weeks at University as smooth as possible.</w:t>
      </w:r>
    </w:p>
    <w:p w14:paraId="0E7DB260" w14:textId="77777777" w:rsidR="002E78C1" w:rsidRDefault="00B3538E">
      <w:pPr>
        <w:spacing w:before="240" w:after="240"/>
        <w:jc w:val="both"/>
      </w:pPr>
      <w:r>
        <w:rPr>
          <w:rFonts w:cstheme="minorHAnsi"/>
          <w:sz w:val="22"/>
          <w:szCs w:val="22"/>
        </w:rPr>
        <w:t xml:space="preserve">I have summarised the above in this </w:t>
      </w:r>
      <w:hyperlink r:id="rId18">
        <w:r>
          <w:rPr>
            <w:rStyle w:val="VisitedInternetLink"/>
            <w:rFonts w:cstheme="minorHAnsi"/>
            <w:sz w:val="22"/>
            <w:szCs w:val="22"/>
          </w:rPr>
          <w:t>podcast</w:t>
        </w:r>
      </w:hyperlink>
      <w:r>
        <w:rPr>
          <w:rFonts w:cstheme="minorHAnsi"/>
          <w:sz w:val="22"/>
          <w:szCs w:val="22"/>
        </w:rPr>
        <w:t xml:space="preserve"> and of course if you have any questi</w:t>
      </w:r>
      <w:r>
        <w:rPr>
          <w:rFonts w:cstheme="minorHAnsi"/>
          <w:sz w:val="22"/>
          <w:szCs w:val="22"/>
        </w:rPr>
        <w:t>ons please contact using the contact details below. Additionally, S</w:t>
      </w:r>
      <w:r>
        <w:rPr>
          <w:rFonts w:eastAsia="Arial" w:cstheme="minorHAnsi"/>
          <w:sz w:val="22"/>
          <w:szCs w:val="22"/>
        </w:rPr>
        <w:t>chool Reps are appointed by the Students’ Union (SU) as the figurehead rep for each school. It is their responsibility to recruit and manage the rep structure within the school and to act a</w:t>
      </w:r>
      <w:r>
        <w:rPr>
          <w:rFonts w:eastAsia="Arial" w:cstheme="minorHAnsi"/>
          <w:sz w:val="22"/>
          <w:szCs w:val="22"/>
        </w:rPr>
        <w:t xml:space="preserve">s a link between the school and SU. They represent students at school and University level. Your School Rep for this academic year is: Ian Smith: </w:t>
      </w:r>
      <w:hyperlink r:id="rId19">
        <w:r>
          <w:rPr>
            <w:rStyle w:val="InternetLink"/>
            <w:rFonts w:eastAsia="Arial" w:cstheme="minorHAnsi"/>
            <w:color w:val="0563C1"/>
            <w:sz w:val="22"/>
            <w:szCs w:val="22"/>
          </w:rPr>
          <w:t>CSTRep@cardiffmet.ac.uk</w:t>
        </w:r>
      </w:hyperlink>
      <w:r>
        <w:rPr>
          <w:rFonts w:eastAsia="Arial" w:cstheme="minorHAnsi"/>
          <w:sz w:val="22"/>
          <w:szCs w:val="22"/>
        </w:rPr>
        <w:t xml:space="preserve">, </w:t>
      </w:r>
    </w:p>
    <w:p w14:paraId="0730C394" w14:textId="77777777" w:rsidR="002E78C1" w:rsidRDefault="00B3538E">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I look forward to seeing you at th</w:t>
      </w:r>
      <w:r>
        <w:rPr>
          <w:rFonts w:asciiTheme="minorHAnsi" w:hAnsiTheme="minorHAnsi" w:cstheme="minorHAnsi"/>
          <w:sz w:val="22"/>
          <w:szCs w:val="22"/>
        </w:rPr>
        <w:t>e start of term and I hope you’re looking forward to starting the academic year with the exciting new changes and a new way of learning.</w:t>
      </w:r>
    </w:p>
    <w:p w14:paraId="74CBA8CE" w14:textId="77777777" w:rsidR="002E78C1" w:rsidRDefault="00B3538E">
      <w:pPr>
        <w:rPr>
          <w:rFonts w:eastAsia="Times New Roman" w:cstheme="minorHAnsi"/>
          <w:b/>
          <w:color w:val="000000"/>
          <w:sz w:val="22"/>
          <w:szCs w:val="22"/>
        </w:rPr>
      </w:pPr>
      <w:r>
        <w:rPr>
          <w:rFonts w:eastAsia="Times New Roman" w:cstheme="minorHAnsi"/>
          <w:b/>
          <w:color w:val="000000"/>
          <w:sz w:val="22"/>
          <w:szCs w:val="22"/>
        </w:rPr>
        <w:t>Dr Ambikesh Jayal, PhD, MSc, BSc, FEHA, MBCS</w:t>
      </w:r>
    </w:p>
    <w:p w14:paraId="4417CED6" w14:textId="77777777" w:rsidR="002E78C1" w:rsidRDefault="00B3538E">
      <w:pPr>
        <w:rPr>
          <w:rFonts w:eastAsia="Times New Roman" w:cstheme="minorHAnsi"/>
          <w:b/>
          <w:color w:val="000000"/>
          <w:sz w:val="22"/>
          <w:szCs w:val="22"/>
        </w:rPr>
      </w:pPr>
      <w:r>
        <w:rPr>
          <w:rFonts w:eastAsia="Times New Roman" w:cstheme="minorHAnsi"/>
          <w:b/>
          <w:color w:val="000000"/>
          <w:sz w:val="22"/>
          <w:szCs w:val="22"/>
        </w:rPr>
        <w:t>Senior Lecturer in Computing,</w:t>
      </w:r>
    </w:p>
    <w:p w14:paraId="6066C613" w14:textId="77777777" w:rsidR="002E78C1" w:rsidRDefault="00B3538E">
      <w:pPr>
        <w:rPr>
          <w:rFonts w:eastAsia="Times New Roman" w:cstheme="minorHAnsi"/>
          <w:b/>
          <w:color w:val="000000"/>
          <w:sz w:val="22"/>
          <w:szCs w:val="22"/>
        </w:rPr>
      </w:pPr>
      <w:r>
        <w:rPr>
          <w:rFonts w:eastAsia="Times New Roman" w:cstheme="minorHAnsi"/>
          <w:b/>
          <w:color w:val="000000"/>
          <w:sz w:val="22"/>
          <w:szCs w:val="22"/>
        </w:rPr>
        <w:t>Programme Director for MSc Advanced Computer</w:t>
      </w:r>
      <w:r>
        <w:rPr>
          <w:rFonts w:eastAsia="Times New Roman" w:cstheme="minorHAnsi"/>
          <w:b/>
          <w:color w:val="000000"/>
          <w:sz w:val="22"/>
          <w:szCs w:val="22"/>
        </w:rPr>
        <w:t xml:space="preserve"> Science / MSc Data Science</w:t>
      </w:r>
    </w:p>
    <w:p w14:paraId="61C9BB0A" w14:textId="77777777" w:rsidR="002E78C1" w:rsidRDefault="00B3538E">
      <w:hyperlink r:id="rId20">
        <w:r>
          <w:rPr>
            <w:rStyle w:val="InternetLink"/>
            <w:rFonts w:eastAsia="Times New Roman" w:cstheme="minorHAnsi"/>
            <w:b/>
            <w:sz w:val="22"/>
            <w:szCs w:val="22"/>
          </w:rPr>
          <w:t>ajayal@cardiffmet.ac.uk</w:t>
        </w:r>
      </w:hyperlink>
      <w:r>
        <w:rPr>
          <w:rFonts w:eastAsia="Times New Roman" w:cstheme="minorHAnsi"/>
          <w:b/>
          <w:color w:val="000000"/>
          <w:sz w:val="22"/>
          <w:szCs w:val="22"/>
        </w:rPr>
        <w:t xml:space="preserve"> </w:t>
      </w:r>
    </w:p>
    <w:p w14:paraId="13195D4E" w14:textId="77777777" w:rsidR="002E78C1" w:rsidRDefault="00B3538E">
      <w:pPr>
        <w:sectPr w:rsidR="002E78C1">
          <w:pgSz w:w="11906" w:h="16838"/>
          <w:pgMar w:top="1134" w:right="1134" w:bottom="1134" w:left="1134" w:header="0" w:footer="0" w:gutter="0"/>
          <w:cols w:space="720"/>
          <w:formProt w:val="0"/>
          <w:docGrid w:linePitch="360"/>
        </w:sectPr>
      </w:pPr>
      <w:r>
        <w:rPr>
          <w:rFonts w:ascii="Calibri;Helvetica;sans-serif" w:eastAsia="Times New Roman" w:hAnsi="Calibri;Helvetica;sans-serif" w:cstheme="minorHAnsi"/>
          <w:color w:val="000000"/>
          <w:sz w:val="20"/>
          <w:szCs w:val="22"/>
        </w:rPr>
        <w:t xml:space="preserve">Web: </w:t>
      </w:r>
      <w:hyperlink r:id="rId21">
        <w:r>
          <w:rPr>
            <w:rStyle w:val="VisitedInternetLink"/>
            <w:rFonts w:ascii="Calibri;Helvetica;sans-serif" w:eastAsia="Times New Roman" w:hAnsi="Calibri;Helvetica;sans-serif" w:cstheme="minorHAnsi"/>
            <w:color w:val="000000"/>
            <w:sz w:val="20"/>
            <w:szCs w:val="22"/>
          </w:rPr>
          <w:t>http://cardiffmet.ac.uk/management/sta</w:t>
        </w:r>
        <w:r>
          <w:rPr>
            <w:rStyle w:val="VisitedInternetLink"/>
            <w:rFonts w:ascii="Calibri;Helvetica;sans-serif" w:eastAsia="Times New Roman" w:hAnsi="Calibri;Helvetica;sans-serif" w:cstheme="minorHAnsi"/>
            <w:color w:val="000000"/>
            <w:sz w:val="20"/>
            <w:szCs w:val="22"/>
          </w:rPr>
          <w:t>ff/Pages/Dr-Ambikesh-Jayal.aspx</w:t>
        </w:r>
      </w:hyperlink>
    </w:p>
    <w:p w14:paraId="4F1D37AD" w14:textId="77777777" w:rsidR="002E78C1" w:rsidRDefault="002E78C1">
      <w:pPr>
        <w:rPr>
          <w:rFonts w:ascii="Calibri" w:eastAsia="Times New Roman" w:hAnsi="Calibri" w:cs="Calibri"/>
          <w:color w:val="000000"/>
          <w:sz w:val="20"/>
          <w:szCs w:val="20"/>
        </w:rPr>
      </w:pPr>
    </w:p>
    <w:p w14:paraId="2EEDC67C" w14:textId="77777777" w:rsidR="002E78C1" w:rsidRDefault="00B3538E">
      <w:pPr>
        <w:rPr>
          <w:b/>
        </w:rPr>
      </w:pPr>
      <w:r>
        <w:rPr>
          <w:b/>
          <w:sz w:val="22"/>
          <w:szCs w:val="22"/>
        </w:rPr>
        <w:t xml:space="preserve">Induction Timetable - </w:t>
      </w:r>
      <w:r>
        <w:rPr>
          <w:b/>
        </w:rPr>
        <w:t>Programme Title: MSc Advanced Computer Science / MSc Data Science</w:t>
      </w:r>
    </w:p>
    <w:p w14:paraId="72E44654" w14:textId="77777777" w:rsidR="002E78C1" w:rsidRDefault="002E78C1">
      <w:pPr>
        <w:rPr>
          <w:b/>
        </w:rPr>
      </w:pPr>
    </w:p>
    <w:p w14:paraId="3A6B0910" w14:textId="77777777" w:rsidR="002E78C1" w:rsidRDefault="00B3538E">
      <w:pPr>
        <w:rPr>
          <w:b/>
          <w:sz w:val="22"/>
          <w:szCs w:val="22"/>
        </w:rPr>
      </w:pPr>
      <w:r>
        <w:rPr>
          <w:sz w:val="22"/>
          <w:szCs w:val="22"/>
        </w:rPr>
        <w:t>The induction will be online via MS Teams:</w:t>
      </w:r>
      <w:r>
        <w:rPr>
          <w:b/>
          <w:sz w:val="22"/>
          <w:szCs w:val="22"/>
        </w:rPr>
        <w:t xml:space="preserve"> </w:t>
      </w:r>
    </w:p>
    <w:p w14:paraId="37479117" w14:textId="77777777" w:rsidR="002E78C1" w:rsidRDefault="00B3538E">
      <w:pPr>
        <w:pStyle w:val="ListParagraph"/>
        <w:numPr>
          <w:ilvl w:val="0"/>
          <w:numId w:val="2"/>
        </w:numPr>
        <w:rPr>
          <w:b/>
          <w:sz w:val="22"/>
          <w:szCs w:val="22"/>
        </w:rPr>
      </w:pPr>
      <w:r>
        <w:rPr>
          <w:b/>
          <w:sz w:val="22"/>
          <w:szCs w:val="22"/>
        </w:rPr>
        <w:t>CST MSc PT Group Angesh Anupam 20/21</w:t>
      </w:r>
    </w:p>
    <w:p w14:paraId="4F95F6DF" w14:textId="77777777" w:rsidR="002E78C1" w:rsidRDefault="00B3538E">
      <w:pPr>
        <w:pStyle w:val="ListParagraph"/>
        <w:numPr>
          <w:ilvl w:val="0"/>
          <w:numId w:val="2"/>
        </w:numPr>
        <w:rPr>
          <w:b/>
          <w:sz w:val="22"/>
          <w:szCs w:val="22"/>
        </w:rPr>
      </w:pPr>
      <w:r>
        <w:rPr>
          <w:b/>
          <w:sz w:val="22"/>
          <w:szCs w:val="22"/>
        </w:rPr>
        <w:t>CST MSc PT Group Muhammad Rahman 20/21</w:t>
      </w:r>
    </w:p>
    <w:p w14:paraId="472CA8D8" w14:textId="77777777" w:rsidR="002E78C1" w:rsidRDefault="00B3538E">
      <w:pPr>
        <w:pStyle w:val="ListParagraph"/>
        <w:numPr>
          <w:ilvl w:val="0"/>
          <w:numId w:val="2"/>
        </w:numPr>
        <w:rPr>
          <w:b/>
          <w:sz w:val="22"/>
          <w:szCs w:val="22"/>
        </w:rPr>
      </w:pPr>
      <w:r>
        <w:rPr>
          <w:b/>
          <w:sz w:val="22"/>
          <w:szCs w:val="22"/>
        </w:rPr>
        <w:t>CST MSc PT Gro</w:t>
      </w:r>
      <w:r>
        <w:rPr>
          <w:b/>
          <w:sz w:val="22"/>
          <w:szCs w:val="22"/>
        </w:rPr>
        <w:t>up Elo Ukwandu 20/21</w:t>
      </w:r>
    </w:p>
    <w:p w14:paraId="17564C86" w14:textId="77777777" w:rsidR="002E78C1" w:rsidRDefault="00B3538E">
      <w:pPr>
        <w:pStyle w:val="ListParagraph"/>
        <w:numPr>
          <w:ilvl w:val="0"/>
          <w:numId w:val="2"/>
        </w:numPr>
        <w:rPr>
          <w:b/>
          <w:sz w:val="22"/>
          <w:szCs w:val="22"/>
        </w:rPr>
      </w:pPr>
      <w:r>
        <w:rPr>
          <w:b/>
          <w:sz w:val="22"/>
          <w:szCs w:val="22"/>
        </w:rPr>
        <w:t>CST MSc PT Group Sheikh Tahir 20/21</w:t>
      </w:r>
    </w:p>
    <w:p w14:paraId="64C2734A" w14:textId="77777777" w:rsidR="002E78C1" w:rsidRDefault="002E78C1">
      <w:pPr>
        <w:rPr>
          <w:b/>
          <w:sz w:val="22"/>
          <w:szCs w:val="22"/>
        </w:rPr>
      </w:pPr>
    </w:p>
    <w:p w14:paraId="12CDCA15" w14:textId="77777777" w:rsidR="002E78C1" w:rsidRDefault="00B3538E">
      <w:pPr>
        <w:rPr>
          <w:b/>
          <w:sz w:val="22"/>
          <w:szCs w:val="22"/>
        </w:rPr>
      </w:pPr>
      <w:r>
        <w:rPr>
          <w:b/>
          <w:sz w:val="22"/>
          <w:szCs w:val="22"/>
        </w:rPr>
        <w:t xml:space="preserve">You must complete your enrolment to access MS Teams and the online Induction. </w:t>
      </w:r>
    </w:p>
    <w:p w14:paraId="7BCE4631" w14:textId="77777777" w:rsidR="002E78C1" w:rsidRDefault="00B3538E">
      <w:pPr>
        <w:rPr>
          <w:b/>
          <w:sz w:val="22"/>
          <w:szCs w:val="22"/>
        </w:rPr>
      </w:pPr>
      <w:r>
        <w:rPr>
          <w:b/>
          <w:sz w:val="22"/>
          <w:szCs w:val="22"/>
        </w:rPr>
        <w:t>Please check your Cardiff Met Outlook/Teams Calendar for the meeting invitations. (You may not receive email notificati</w:t>
      </w:r>
      <w:r>
        <w:rPr>
          <w:b/>
          <w:sz w:val="22"/>
          <w:szCs w:val="22"/>
        </w:rPr>
        <w:t>ons.)</w:t>
      </w:r>
    </w:p>
    <w:p w14:paraId="3367B957" w14:textId="77777777" w:rsidR="002E78C1" w:rsidRDefault="002E78C1">
      <w:pPr>
        <w:rPr>
          <w:b/>
          <w:sz w:val="22"/>
          <w:szCs w:val="22"/>
        </w:rPr>
      </w:pPr>
    </w:p>
    <w:p w14:paraId="2D3E1C0B" w14:textId="77777777" w:rsidR="002E78C1" w:rsidRDefault="00B3538E">
      <w:r>
        <w:rPr>
          <w:sz w:val="22"/>
          <w:szCs w:val="22"/>
        </w:rPr>
        <w:t>If you cannot see your PT Group or the Calendar events by Friday 25</w:t>
      </w:r>
      <w:r>
        <w:rPr>
          <w:sz w:val="22"/>
          <w:szCs w:val="22"/>
          <w:vertAlign w:val="superscript"/>
        </w:rPr>
        <w:t>th</w:t>
      </w:r>
      <w:r>
        <w:rPr>
          <w:sz w:val="22"/>
          <w:szCs w:val="22"/>
        </w:rPr>
        <w:t xml:space="preserve"> September but you have completed your enrolment, please contact </w:t>
      </w:r>
      <w:hyperlink r:id="rId22">
        <w:r>
          <w:rPr>
            <w:rStyle w:val="InternetLink"/>
            <w:sz w:val="22"/>
            <w:szCs w:val="22"/>
          </w:rPr>
          <w:t>CSTAdministration@cardiffmet.ac.uk</w:t>
        </w:r>
      </w:hyperlink>
      <w:r>
        <w:rPr>
          <w:sz w:val="22"/>
          <w:szCs w:val="22"/>
        </w:rPr>
        <w:t xml:space="preserve"> using your Cardiff Met Student Email account. </w:t>
      </w:r>
    </w:p>
    <w:p w14:paraId="42C698E1" w14:textId="77777777" w:rsidR="002E78C1" w:rsidRDefault="002E78C1"/>
    <w:tbl>
      <w:tblPr>
        <w:tblStyle w:val="TableGrid"/>
        <w:tblW w:w="12888" w:type="dxa"/>
        <w:tblLook w:val="04A0" w:firstRow="1" w:lastRow="0" w:firstColumn="1" w:lastColumn="0" w:noHBand="0" w:noVBand="1"/>
      </w:tblPr>
      <w:tblGrid>
        <w:gridCol w:w="1772"/>
        <w:gridCol w:w="821"/>
        <w:gridCol w:w="828"/>
        <w:gridCol w:w="814"/>
        <w:gridCol w:w="13"/>
        <w:gridCol w:w="827"/>
        <w:gridCol w:w="845"/>
        <w:gridCol w:w="1146"/>
        <w:gridCol w:w="836"/>
        <w:gridCol w:w="838"/>
        <w:gridCol w:w="824"/>
        <w:gridCol w:w="824"/>
        <w:gridCol w:w="825"/>
        <w:gridCol w:w="839"/>
        <w:gridCol w:w="836"/>
      </w:tblGrid>
      <w:tr w:rsidR="002E78C1" w:rsidRPr="00B3538E" w14:paraId="52D7101B" w14:textId="77777777" w:rsidTr="00B3538E">
        <w:trPr>
          <w:trHeight w:val="20"/>
        </w:trPr>
        <w:tc>
          <w:tcPr>
            <w:tcW w:w="1772" w:type="dxa"/>
            <w:shd w:val="clear" w:color="auto" w:fill="auto"/>
            <w:vAlign w:val="center"/>
          </w:tcPr>
          <w:p w14:paraId="57E3C322" w14:textId="77777777" w:rsidR="002E78C1" w:rsidRPr="00B3538E" w:rsidRDefault="002E78C1">
            <w:pPr>
              <w:rPr>
                <w:b/>
                <w:sz w:val="22"/>
                <w:szCs w:val="22"/>
              </w:rPr>
            </w:pPr>
          </w:p>
        </w:tc>
        <w:tc>
          <w:tcPr>
            <w:tcW w:w="821" w:type="dxa"/>
            <w:shd w:val="clear" w:color="auto" w:fill="auto"/>
          </w:tcPr>
          <w:p w14:paraId="57C1CF8F" w14:textId="77777777" w:rsidR="002E78C1" w:rsidRPr="00B3538E" w:rsidRDefault="00B3538E">
            <w:pPr>
              <w:rPr>
                <w:sz w:val="22"/>
                <w:szCs w:val="22"/>
              </w:rPr>
            </w:pPr>
            <w:r w:rsidRPr="00B3538E">
              <w:rPr>
                <w:sz w:val="22"/>
                <w:szCs w:val="22"/>
              </w:rPr>
              <w:t>9:30</w:t>
            </w:r>
          </w:p>
        </w:tc>
        <w:tc>
          <w:tcPr>
            <w:tcW w:w="828" w:type="dxa"/>
            <w:shd w:val="clear" w:color="auto" w:fill="auto"/>
          </w:tcPr>
          <w:p w14:paraId="4144837B" w14:textId="77777777" w:rsidR="002E78C1" w:rsidRPr="00B3538E" w:rsidRDefault="00B3538E">
            <w:pPr>
              <w:jc w:val="center"/>
              <w:rPr>
                <w:sz w:val="22"/>
                <w:szCs w:val="22"/>
              </w:rPr>
            </w:pPr>
            <w:r w:rsidRPr="00B3538E">
              <w:rPr>
                <w:sz w:val="22"/>
                <w:szCs w:val="22"/>
              </w:rPr>
              <w:t>10:00</w:t>
            </w:r>
          </w:p>
        </w:tc>
        <w:tc>
          <w:tcPr>
            <w:tcW w:w="814" w:type="dxa"/>
            <w:shd w:val="clear" w:color="auto" w:fill="auto"/>
          </w:tcPr>
          <w:p w14:paraId="7C74DA0D" w14:textId="77777777" w:rsidR="002E78C1" w:rsidRPr="00B3538E" w:rsidRDefault="00B3538E">
            <w:pPr>
              <w:jc w:val="center"/>
              <w:rPr>
                <w:sz w:val="22"/>
                <w:szCs w:val="22"/>
              </w:rPr>
            </w:pPr>
            <w:r w:rsidRPr="00B3538E">
              <w:rPr>
                <w:sz w:val="22"/>
                <w:szCs w:val="22"/>
              </w:rPr>
              <w:t>10:30</w:t>
            </w:r>
          </w:p>
        </w:tc>
        <w:tc>
          <w:tcPr>
            <w:tcW w:w="840" w:type="dxa"/>
            <w:gridSpan w:val="2"/>
            <w:shd w:val="clear" w:color="auto" w:fill="auto"/>
          </w:tcPr>
          <w:p w14:paraId="29DE12CB" w14:textId="77777777" w:rsidR="002E78C1" w:rsidRPr="00B3538E" w:rsidRDefault="00B3538E">
            <w:pPr>
              <w:jc w:val="center"/>
              <w:rPr>
                <w:sz w:val="22"/>
                <w:szCs w:val="22"/>
              </w:rPr>
            </w:pPr>
            <w:r w:rsidRPr="00B3538E">
              <w:rPr>
                <w:sz w:val="22"/>
                <w:szCs w:val="22"/>
              </w:rPr>
              <w:t>11:00</w:t>
            </w:r>
          </w:p>
        </w:tc>
        <w:tc>
          <w:tcPr>
            <w:tcW w:w="845" w:type="dxa"/>
            <w:shd w:val="clear" w:color="auto" w:fill="auto"/>
          </w:tcPr>
          <w:p w14:paraId="4783C924" w14:textId="77777777" w:rsidR="002E78C1" w:rsidRPr="00B3538E" w:rsidRDefault="00B3538E">
            <w:pPr>
              <w:jc w:val="center"/>
              <w:rPr>
                <w:sz w:val="22"/>
                <w:szCs w:val="22"/>
              </w:rPr>
            </w:pPr>
            <w:r w:rsidRPr="00B3538E">
              <w:rPr>
                <w:sz w:val="22"/>
                <w:szCs w:val="22"/>
              </w:rPr>
              <w:t>11:30</w:t>
            </w:r>
          </w:p>
        </w:tc>
        <w:tc>
          <w:tcPr>
            <w:tcW w:w="1146" w:type="dxa"/>
            <w:shd w:val="clear" w:color="auto" w:fill="auto"/>
          </w:tcPr>
          <w:p w14:paraId="25C84A4A" w14:textId="77777777" w:rsidR="002E78C1" w:rsidRPr="00B3538E" w:rsidRDefault="00B3538E">
            <w:pPr>
              <w:jc w:val="center"/>
              <w:rPr>
                <w:sz w:val="22"/>
                <w:szCs w:val="22"/>
              </w:rPr>
            </w:pPr>
            <w:r w:rsidRPr="00B3538E">
              <w:rPr>
                <w:sz w:val="22"/>
                <w:szCs w:val="22"/>
              </w:rPr>
              <w:t>12:00</w:t>
            </w:r>
          </w:p>
        </w:tc>
        <w:tc>
          <w:tcPr>
            <w:tcW w:w="836" w:type="dxa"/>
            <w:shd w:val="clear" w:color="auto" w:fill="auto"/>
          </w:tcPr>
          <w:p w14:paraId="0FD6B50E" w14:textId="77777777" w:rsidR="002E78C1" w:rsidRPr="00B3538E" w:rsidRDefault="00B3538E">
            <w:pPr>
              <w:jc w:val="center"/>
              <w:rPr>
                <w:sz w:val="22"/>
                <w:szCs w:val="22"/>
              </w:rPr>
            </w:pPr>
            <w:r w:rsidRPr="00B3538E">
              <w:rPr>
                <w:sz w:val="22"/>
                <w:szCs w:val="22"/>
              </w:rPr>
              <w:t>12:30</w:t>
            </w:r>
          </w:p>
        </w:tc>
        <w:tc>
          <w:tcPr>
            <w:tcW w:w="838" w:type="dxa"/>
            <w:shd w:val="clear" w:color="auto" w:fill="auto"/>
          </w:tcPr>
          <w:p w14:paraId="3AEC8818" w14:textId="77777777" w:rsidR="002E78C1" w:rsidRPr="00B3538E" w:rsidRDefault="00B3538E">
            <w:pPr>
              <w:jc w:val="center"/>
              <w:rPr>
                <w:sz w:val="22"/>
                <w:szCs w:val="22"/>
              </w:rPr>
            </w:pPr>
            <w:r w:rsidRPr="00B3538E">
              <w:rPr>
                <w:sz w:val="22"/>
                <w:szCs w:val="22"/>
              </w:rPr>
              <w:t>13:00</w:t>
            </w:r>
          </w:p>
        </w:tc>
        <w:tc>
          <w:tcPr>
            <w:tcW w:w="824" w:type="dxa"/>
            <w:shd w:val="clear" w:color="auto" w:fill="auto"/>
          </w:tcPr>
          <w:p w14:paraId="1F2DC86D" w14:textId="77777777" w:rsidR="002E78C1" w:rsidRPr="00B3538E" w:rsidRDefault="00B3538E">
            <w:pPr>
              <w:jc w:val="center"/>
              <w:rPr>
                <w:sz w:val="22"/>
                <w:szCs w:val="22"/>
              </w:rPr>
            </w:pPr>
            <w:r w:rsidRPr="00B3538E">
              <w:rPr>
                <w:sz w:val="22"/>
                <w:szCs w:val="22"/>
              </w:rPr>
              <w:t>13:30</w:t>
            </w:r>
          </w:p>
        </w:tc>
        <w:tc>
          <w:tcPr>
            <w:tcW w:w="824" w:type="dxa"/>
            <w:shd w:val="clear" w:color="auto" w:fill="auto"/>
          </w:tcPr>
          <w:p w14:paraId="3A6ED0EB" w14:textId="77777777" w:rsidR="002E78C1" w:rsidRPr="00B3538E" w:rsidRDefault="00B3538E">
            <w:pPr>
              <w:jc w:val="center"/>
              <w:rPr>
                <w:sz w:val="22"/>
                <w:szCs w:val="22"/>
              </w:rPr>
            </w:pPr>
            <w:r w:rsidRPr="00B3538E">
              <w:rPr>
                <w:sz w:val="22"/>
                <w:szCs w:val="22"/>
              </w:rPr>
              <w:t>14:00</w:t>
            </w:r>
          </w:p>
        </w:tc>
        <w:tc>
          <w:tcPr>
            <w:tcW w:w="825" w:type="dxa"/>
            <w:shd w:val="clear" w:color="auto" w:fill="auto"/>
          </w:tcPr>
          <w:p w14:paraId="4851A09C" w14:textId="77777777" w:rsidR="002E78C1" w:rsidRPr="00B3538E" w:rsidRDefault="00B3538E">
            <w:pPr>
              <w:jc w:val="center"/>
              <w:rPr>
                <w:sz w:val="22"/>
                <w:szCs w:val="22"/>
              </w:rPr>
            </w:pPr>
            <w:r w:rsidRPr="00B3538E">
              <w:rPr>
                <w:sz w:val="22"/>
                <w:szCs w:val="22"/>
              </w:rPr>
              <w:t>14:30</w:t>
            </w:r>
          </w:p>
        </w:tc>
        <w:tc>
          <w:tcPr>
            <w:tcW w:w="839" w:type="dxa"/>
            <w:shd w:val="clear" w:color="auto" w:fill="auto"/>
          </w:tcPr>
          <w:p w14:paraId="7E8B6752" w14:textId="77777777" w:rsidR="002E78C1" w:rsidRPr="00B3538E" w:rsidRDefault="00B3538E">
            <w:pPr>
              <w:jc w:val="center"/>
              <w:rPr>
                <w:sz w:val="22"/>
                <w:szCs w:val="22"/>
              </w:rPr>
            </w:pPr>
            <w:r w:rsidRPr="00B3538E">
              <w:rPr>
                <w:sz w:val="22"/>
                <w:szCs w:val="22"/>
              </w:rPr>
              <w:t>15:00</w:t>
            </w:r>
          </w:p>
        </w:tc>
        <w:tc>
          <w:tcPr>
            <w:tcW w:w="836" w:type="dxa"/>
            <w:shd w:val="clear" w:color="auto" w:fill="auto"/>
          </w:tcPr>
          <w:p w14:paraId="4507AF26" w14:textId="77777777" w:rsidR="002E78C1" w:rsidRPr="00B3538E" w:rsidRDefault="00B3538E">
            <w:pPr>
              <w:jc w:val="center"/>
              <w:rPr>
                <w:sz w:val="22"/>
                <w:szCs w:val="22"/>
              </w:rPr>
            </w:pPr>
            <w:r w:rsidRPr="00B3538E">
              <w:rPr>
                <w:sz w:val="22"/>
                <w:szCs w:val="22"/>
              </w:rPr>
              <w:t>15:30</w:t>
            </w:r>
          </w:p>
        </w:tc>
      </w:tr>
      <w:tr w:rsidR="002E78C1" w:rsidRPr="00B3538E" w14:paraId="4E475A49" w14:textId="77777777" w:rsidTr="00B3538E">
        <w:trPr>
          <w:trHeight w:val="964"/>
        </w:trPr>
        <w:tc>
          <w:tcPr>
            <w:tcW w:w="1773" w:type="dxa"/>
            <w:shd w:val="clear" w:color="auto" w:fill="auto"/>
            <w:vAlign w:val="center"/>
          </w:tcPr>
          <w:p w14:paraId="1F91CAB4" w14:textId="77777777" w:rsidR="002E78C1" w:rsidRPr="00B3538E" w:rsidRDefault="00B3538E">
            <w:pPr>
              <w:rPr>
                <w:b/>
                <w:sz w:val="22"/>
                <w:szCs w:val="22"/>
              </w:rPr>
            </w:pPr>
            <w:r w:rsidRPr="00B3538E">
              <w:rPr>
                <w:b/>
                <w:sz w:val="22"/>
                <w:szCs w:val="22"/>
              </w:rPr>
              <w:t>Monday</w:t>
            </w:r>
          </w:p>
          <w:p w14:paraId="371A2EA3" w14:textId="77777777" w:rsidR="002E78C1" w:rsidRPr="00B3538E" w:rsidRDefault="00B3538E">
            <w:pPr>
              <w:rPr>
                <w:b/>
                <w:sz w:val="22"/>
                <w:szCs w:val="22"/>
              </w:rPr>
            </w:pPr>
            <w:r w:rsidRPr="00B3538E">
              <w:rPr>
                <w:sz w:val="22"/>
                <w:szCs w:val="22"/>
              </w:rPr>
              <w:t>28</w:t>
            </w:r>
            <w:r w:rsidRPr="00B3538E">
              <w:rPr>
                <w:sz w:val="22"/>
                <w:szCs w:val="22"/>
                <w:vertAlign w:val="superscript"/>
              </w:rPr>
              <w:t>th</w:t>
            </w:r>
            <w:r w:rsidRPr="00B3538E">
              <w:rPr>
                <w:sz w:val="22"/>
                <w:szCs w:val="22"/>
              </w:rPr>
              <w:t xml:space="preserve"> September</w:t>
            </w:r>
          </w:p>
        </w:tc>
        <w:tc>
          <w:tcPr>
            <w:tcW w:w="821" w:type="dxa"/>
            <w:shd w:val="clear" w:color="auto" w:fill="auto"/>
          </w:tcPr>
          <w:p w14:paraId="027BF57D" w14:textId="77777777" w:rsidR="002E78C1" w:rsidRPr="00B3538E" w:rsidRDefault="002E78C1">
            <w:pPr>
              <w:rPr>
                <w:sz w:val="22"/>
                <w:szCs w:val="22"/>
              </w:rPr>
            </w:pPr>
          </w:p>
        </w:tc>
        <w:tc>
          <w:tcPr>
            <w:tcW w:w="828" w:type="dxa"/>
            <w:shd w:val="clear" w:color="auto" w:fill="auto"/>
            <w:vAlign w:val="center"/>
          </w:tcPr>
          <w:p w14:paraId="688580D1" w14:textId="77777777" w:rsidR="002E78C1" w:rsidRPr="00B3538E" w:rsidRDefault="002E78C1">
            <w:pPr>
              <w:jc w:val="center"/>
              <w:rPr>
                <w:sz w:val="22"/>
                <w:szCs w:val="22"/>
              </w:rPr>
            </w:pPr>
          </w:p>
        </w:tc>
        <w:tc>
          <w:tcPr>
            <w:tcW w:w="2499" w:type="dxa"/>
            <w:gridSpan w:val="4"/>
            <w:shd w:val="clear" w:color="auto" w:fill="D9E2F3" w:themeFill="accent1" w:themeFillTint="33"/>
            <w:vAlign w:val="center"/>
          </w:tcPr>
          <w:p w14:paraId="64ABCBE9" w14:textId="77777777" w:rsidR="002E78C1" w:rsidRPr="00B3538E" w:rsidRDefault="00B3538E">
            <w:pPr>
              <w:jc w:val="center"/>
              <w:rPr>
                <w:sz w:val="22"/>
                <w:szCs w:val="22"/>
              </w:rPr>
            </w:pPr>
            <w:r w:rsidRPr="00B3538E">
              <w:rPr>
                <w:sz w:val="22"/>
                <w:szCs w:val="22"/>
              </w:rPr>
              <w:t>Welcome from Programme Director</w:t>
            </w:r>
          </w:p>
        </w:tc>
        <w:tc>
          <w:tcPr>
            <w:tcW w:w="1146" w:type="dxa"/>
            <w:shd w:val="clear" w:color="auto" w:fill="D9E2F3" w:themeFill="accent1" w:themeFillTint="33"/>
            <w:vAlign w:val="center"/>
          </w:tcPr>
          <w:p w14:paraId="2DBA8F66" w14:textId="77777777" w:rsidR="002E78C1" w:rsidRPr="00B3538E" w:rsidRDefault="00B3538E">
            <w:pPr>
              <w:jc w:val="center"/>
              <w:rPr>
                <w:sz w:val="22"/>
                <w:szCs w:val="22"/>
              </w:rPr>
            </w:pPr>
            <w:r w:rsidRPr="00B3538E">
              <w:rPr>
                <w:sz w:val="22"/>
                <w:szCs w:val="22"/>
              </w:rPr>
              <w:t>Welcome from Dean</w:t>
            </w:r>
          </w:p>
        </w:tc>
        <w:tc>
          <w:tcPr>
            <w:tcW w:w="836" w:type="dxa"/>
            <w:shd w:val="clear" w:color="auto" w:fill="auto"/>
            <w:vAlign w:val="center"/>
          </w:tcPr>
          <w:p w14:paraId="691C0927" w14:textId="77777777" w:rsidR="002E78C1" w:rsidRPr="00B3538E" w:rsidRDefault="002E78C1">
            <w:pPr>
              <w:jc w:val="center"/>
              <w:rPr>
                <w:sz w:val="22"/>
                <w:szCs w:val="22"/>
              </w:rPr>
            </w:pPr>
          </w:p>
        </w:tc>
        <w:tc>
          <w:tcPr>
            <w:tcW w:w="838" w:type="dxa"/>
            <w:shd w:val="clear" w:color="auto" w:fill="auto"/>
            <w:vAlign w:val="center"/>
          </w:tcPr>
          <w:p w14:paraId="739819D9" w14:textId="77777777" w:rsidR="002E78C1" w:rsidRPr="00B3538E" w:rsidRDefault="002E78C1">
            <w:pPr>
              <w:jc w:val="center"/>
              <w:rPr>
                <w:sz w:val="22"/>
                <w:szCs w:val="22"/>
              </w:rPr>
            </w:pPr>
          </w:p>
        </w:tc>
        <w:tc>
          <w:tcPr>
            <w:tcW w:w="824" w:type="dxa"/>
            <w:shd w:val="clear" w:color="auto" w:fill="auto"/>
            <w:vAlign w:val="center"/>
          </w:tcPr>
          <w:p w14:paraId="2D247D43" w14:textId="77777777" w:rsidR="002E78C1" w:rsidRPr="00B3538E" w:rsidRDefault="002E78C1">
            <w:pPr>
              <w:jc w:val="center"/>
              <w:rPr>
                <w:sz w:val="22"/>
                <w:szCs w:val="22"/>
              </w:rPr>
            </w:pPr>
          </w:p>
        </w:tc>
        <w:tc>
          <w:tcPr>
            <w:tcW w:w="823" w:type="dxa"/>
            <w:shd w:val="clear" w:color="auto" w:fill="auto"/>
            <w:vAlign w:val="center"/>
          </w:tcPr>
          <w:p w14:paraId="6BE64EAD" w14:textId="77777777" w:rsidR="002E78C1" w:rsidRPr="00B3538E" w:rsidRDefault="002E78C1">
            <w:pPr>
              <w:jc w:val="center"/>
              <w:rPr>
                <w:sz w:val="22"/>
                <w:szCs w:val="22"/>
              </w:rPr>
            </w:pPr>
          </w:p>
        </w:tc>
        <w:tc>
          <w:tcPr>
            <w:tcW w:w="825" w:type="dxa"/>
            <w:shd w:val="clear" w:color="auto" w:fill="auto"/>
            <w:vAlign w:val="center"/>
          </w:tcPr>
          <w:p w14:paraId="7D652CCB" w14:textId="77777777" w:rsidR="002E78C1" w:rsidRPr="00B3538E" w:rsidRDefault="002E78C1">
            <w:pPr>
              <w:jc w:val="center"/>
              <w:rPr>
                <w:sz w:val="22"/>
                <w:szCs w:val="22"/>
              </w:rPr>
            </w:pPr>
          </w:p>
        </w:tc>
        <w:tc>
          <w:tcPr>
            <w:tcW w:w="839" w:type="dxa"/>
            <w:shd w:val="clear" w:color="auto" w:fill="auto"/>
            <w:vAlign w:val="center"/>
          </w:tcPr>
          <w:p w14:paraId="2D7461F5" w14:textId="77777777" w:rsidR="002E78C1" w:rsidRPr="00B3538E" w:rsidRDefault="002E78C1">
            <w:pPr>
              <w:jc w:val="center"/>
              <w:rPr>
                <w:sz w:val="22"/>
                <w:szCs w:val="22"/>
              </w:rPr>
            </w:pPr>
          </w:p>
        </w:tc>
        <w:tc>
          <w:tcPr>
            <w:tcW w:w="836" w:type="dxa"/>
            <w:shd w:val="clear" w:color="auto" w:fill="auto"/>
            <w:vAlign w:val="center"/>
          </w:tcPr>
          <w:p w14:paraId="64DEB15E" w14:textId="77777777" w:rsidR="002E78C1" w:rsidRPr="00B3538E" w:rsidRDefault="002E78C1">
            <w:pPr>
              <w:jc w:val="center"/>
              <w:rPr>
                <w:sz w:val="22"/>
                <w:szCs w:val="22"/>
              </w:rPr>
            </w:pPr>
          </w:p>
        </w:tc>
      </w:tr>
      <w:tr w:rsidR="002E78C1" w:rsidRPr="00B3538E" w14:paraId="2F8416ED" w14:textId="77777777" w:rsidTr="00B3538E">
        <w:trPr>
          <w:trHeight w:val="964"/>
        </w:trPr>
        <w:tc>
          <w:tcPr>
            <w:tcW w:w="1773" w:type="dxa"/>
            <w:shd w:val="clear" w:color="auto" w:fill="auto"/>
            <w:vAlign w:val="center"/>
          </w:tcPr>
          <w:p w14:paraId="225F7505" w14:textId="77777777" w:rsidR="002E78C1" w:rsidRPr="00B3538E" w:rsidRDefault="00B3538E">
            <w:pPr>
              <w:rPr>
                <w:b/>
                <w:sz w:val="22"/>
                <w:szCs w:val="22"/>
              </w:rPr>
            </w:pPr>
            <w:r w:rsidRPr="00B3538E">
              <w:rPr>
                <w:b/>
                <w:sz w:val="22"/>
                <w:szCs w:val="22"/>
              </w:rPr>
              <w:t>Tuesday</w:t>
            </w:r>
          </w:p>
          <w:p w14:paraId="4318F3C5" w14:textId="77777777" w:rsidR="002E78C1" w:rsidRPr="00B3538E" w:rsidRDefault="00B3538E">
            <w:pPr>
              <w:rPr>
                <w:sz w:val="22"/>
                <w:szCs w:val="22"/>
              </w:rPr>
            </w:pPr>
            <w:r w:rsidRPr="00B3538E">
              <w:rPr>
                <w:sz w:val="22"/>
                <w:szCs w:val="22"/>
              </w:rPr>
              <w:t>29</w:t>
            </w:r>
            <w:r w:rsidRPr="00B3538E">
              <w:rPr>
                <w:sz w:val="22"/>
                <w:szCs w:val="22"/>
                <w:vertAlign w:val="superscript"/>
              </w:rPr>
              <w:t>th</w:t>
            </w:r>
            <w:r w:rsidRPr="00B3538E">
              <w:rPr>
                <w:sz w:val="22"/>
                <w:szCs w:val="22"/>
              </w:rPr>
              <w:t xml:space="preserve"> September</w:t>
            </w:r>
          </w:p>
        </w:tc>
        <w:tc>
          <w:tcPr>
            <w:tcW w:w="821" w:type="dxa"/>
            <w:shd w:val="clear" w:color="auto" w:fill="auto"/>
          </w:tcPr>
          <w:p w14:paraId="2F4C93D3" w14:textId="77777777" w:rsidR="002E78C1" w:rsidRPr="00B3538E" w:rsidRDefault="002E78C1">
            <w:pPr>
              <w:rPr>
                <w:sz w:val="22"/>
                <w:szCs w:val="22"/>
              </w:rPr>
            </w:pPr>
          </w:p>
        </w:tc>
        <w:tc>
          <w:tcPr>
            <w:tcW w:w="2482" w:type="dxa"/>
            <w:gridSpan w:val="4"/>
            <w:shd w:val="clear" w:color="auto" w:fill="D9E2F3" w:themeFill="accent1" w:themeFillTint="33"/>
            <w:vAlign w:val="center"/>
          </w:tcPr>
          <w:p w14:paraId="27CFD587" w14:textId="77777777" w:rsidR="002E78C1" w:rsidRPr="00B3538E" w:rsidRDefault="00B3538E">
            <w:pPr>
              <w:jc w:val="center"/>
              <w:rPr>
                <w:sz w:val="22"/>
                <w:szCs w:val="22"/>
              </w:rPr>
            </w:pPr>
            <w:r w:rsidRPr="00B3538E">
              <w:rPr>
                <w:sz w:val="22"/>
                <w:szCs w:val="22"/>
              </w:rPr>
              <w:t xml:space="preserve">CST MSc PT Group </w:t>
            </w:r>
            <w:r w:rsidRPr="00B3538E">
              <w:rPr>
                <w:sz w:val="22"/>
                <w:szCs w:val="22"/>
              </w:rPr>
              <w:t>Angesh Anupam Meeting</w:t>
            </w:r>
          </w:p>
        </w:tc>
        <w:tc>
          <w:tcPr>
            <w:tcW w:w="845" w:type="dxa"/>
            <w:shd w:val="clear" w:color="auto" w:fill="auto"/>
            <w:vAlign w:val="center"/>
          </w:tcPr>
          <w:p w14:paraId="6B3F67A5" w14:textId="77777777" w:rsidR="002E78C1" w:rsidRPr="00B3538E" w:rsidRDefault="002E78C1">
            <w:pPr>
              <w:jc w:val="center"/>
              <w:rPr>
                <w:sz w:val="22"/>
                <w:szCs w:val="22"/>
              </w:rPr>
            </w:pPr>
          </w:p>
        </w:tc>
        <w:tc>
          <w:tcPr>
            <w:tcW w:w="1146" w:type="dxa"/>
            <w:shd w:val="clear" w:color="auto" w:fill="auto"/>
            <w:vAlign w:val="center"/>
          </w:tcPr>
          <w:p w14:paraId="7A780958" w14:textId="77777777" w:rsidR="002E78C1" w:rsidRPr="00B3538E" w:rsidRDefault="002E78C1">
            <w:pPr>
              <w:jc w:val="center"/>
              <w:rPr>
                <w:sz w:val="22"/>
                <w:szCs w:val="22"/>
              </w:rPr>
            </w:pPr>
          </w:p>
        </w:tc>
        <w:tc>
          <w:tcPr>
            <w:tcW w:w="836" w:type="dxa"/>
            <w:shd w:val="clear" w:color="auto" w:fill="auto"/>
            <w:vAlign w:val="center"/>
          </w:tcPr>
          <w:p w14:paraId="6A0B5E17" w14:textId="77777777" w:rsidR="002E78C1" w:rsidRPr="00B3538E" w:rsidRDefault="002E78C1">
            <w:pPr>
              <w:jc w:val="center"/>
              <w:rPr>
                <w:sz w:val="22"/>
                <w:szCs w:val="22"/>
              </w:rPr>
            </w:pPr>
          </w:p>
        </w:tc>
        <w:tc>
          <w:tcPr>
            <w:tcW w:w="838" w:type="dxa"/>
            <w:shd w:val="clear" w:color="auto" w:fill="auto"/>
            <w:vAlign w:val="center"/>
          </w:tcPr>
          <w:p w14:paraId="51259290" w14:textId="77777777" w:rsidR="002E78C1" w:rsidRPr="00B3538E" w:rsidRDefault="002E78C1">
            <w:pPr>
              <w:jc w:val="center"/>
              <w:rPr>
                <w:sz w:val="22"/>
                <w:szCs w:val="22"/>
              </w:rPr>
            </w:pPr>
          </w:p>
        </w:tc>
        <w:tc>
          <w:tcPr>
            <w:tcW w:w="2472" w:type="dxa"/>
            <w:gridSpan w:val="3"/>
            <w:shd w:val="clear" w:color="auto" w:fill="D9E2F3" w:themeFill="accent1" w:themeFillTint="33"/>
            <w:vAlign w:val="center"/>
          </w:tcPr>
          <w:p w14:paraId="297481F8" w14:textId="77777777" w:rsidR="002E78C1" w:rsidRPr="00B3538E" w:rsidRDefault="00B3538E">
            <w:pPr>
              <w:jc w:val="center"/>
              <w:rPr>
                <w:sz w:val="22"/>
                <w:szCs w:val="22"/>
              </w:rPr>
            </w:pPr>
            <w:r w:rsidRPr="00B3538E">
              <w:rPr>
                <w:sz w:val="22"/>
                <w:szCs w:val="22"/>
              </w:rPr>
              <w:t xml:space="preserve">CST MSc PT Group </w:t>
            </w:r>
            <w:r w:rsidRPr="00B3538E">
              <w:rPr>
                <w:sz w:val="22"/>
                <w:szCs w:val="22"/>
              </w:rPr>
              <w:t>Muhammad Rahman</w:t>
            </w:r>
            <w:r w:rsidRPr="00B3538E">
              <w:rPr>
                <w:b/>
                <w:sz w:val="22"/>
                <w:szCs w:val="22"/>
              </w:rPr>
              <w:t xml:space="preserve"> </w:t>
            </w:r>
            <w:r w:rsidRPr="00B3538E">
              <w:rPr>
                <w:sz w:val="22"/>
                <w:szCs w:val="22"/>
              </w:rPr>
              <w:t xml:space="preserve"> Meeting</w:t>
            </w:r>
          </w:p>
        </w:tc>
        <w:tc>
          <w:tcPr>
            <w:tcW w:w="839" w:type="dxa"/>
            <w:shd w:val="clear" w:color="auto" w:fill="auto"/>
            <w:vAlign w:val="center"/>
          </w:tcPr>
          <w:p w14:paraId="75AAD0E5" w14:textId="77777777" w:rsidR="002E78C1" w:rsidRPr="00B3538E" w:rsidRDefault="002E78C1">
            <w:pPr>
              <w:jc w:val="center"/>
              <w:rPr>
                <w:sz w:val="22"/>
                <w:szCs w:val="22"/>
              </w:rPr>
            </w:pPr>
          </w:p>
        </w:tc>
        <w:tc>
          <w:tcPr>
            <w:tcW w:w="836" w:type="dxa"/>
            <w:shd w:val="clear" w:color="auto" w:fill="auto"/>
            <w:vAlign w:val="center"/>
          </w:tcPr>
          <w:p w14:paraId="351CDE2C" w14:textId="77777777" w:rsidR="002E78C1" w:rsidRPr="00B3538E" w:rsidRDefault="002E78C1">
            <w:pPr>
              <w:jc w:val="center"/>
              <w:rPr>
                <w:sz w:val="22"/>
                <w:szCs w:val="22"/>
              </w:rPr>
            </w:pPr>
          </w:p>
        </w:tc>
      </w:tr>
      <w:tr w:rsidR="002E78C1" w:rsidRPr="00B3538E" w14:paraId="12F016D2" w14:textId="77777777" w:rsidTr="00B3538E">
        <w:trPr>
          <w:trHeight w:val="964"/>
        </w:trPr>
        <w:tc>
          <w:tcPr>
            <w:tcW w:w="1773" w:type="dxa"/>
            <w:shd w:val="clear" w:color="auto" w:fill="auto"/>
            <w:vAlign w:val="center"/>
          </w:tcPr>
          <w:p w14:paraId="79704CDF" w14:textId="77777777" w:rsidR="002E78C1" w:rsidRPr="00B3538E" w:rsidRDefault="00B3538E">
            <w:pPr>
              <w:rPr>
                <w:b/>
                <w:sz w:val="22"/>
                <w:szCs w:val="22"/>
              </w:rPr>
            </w:pPr>
            <w:r w:rsidRPr="00B3538E">
              <w:rPr>
                <w:b/>
                <w:sz w:val="22"/>
                <w:szCs w:val="22"/>
              </w:rPr>
              <w:t>Wednesday</w:t>
            </w:r>
          </w:p>
          <w:p w14:paraId="644211DA" w14:textId="77777777" w:rsidR="002E78C1" w:rsidRPr="00B3538E" w:rsidRDefault="00B3538E">
            <w:pPr>
              <w:rPr>
                <w:b/>
                <w:sz w:val="22"/>
                <w:szCs w:val="22"/>
              </w:rPr>
            </w:pPr>
            <w:r w:rsidRPr="00B3538E">
              <w:rPr>
                <w:sz w:val="22"/>
                <w:szCs w:val="22"/>
              </w:rPr>
              <w:t>30</w:t>
            </w:r>
            <w:r w:rsidRPr="00B3538E">
              <w:rPr>
                <w:sz w:val="22"/>
                <w:szCs w:val="22"/>
                <w:vertAlign w:val="superscript"/>
              </w:rPr>
              <w:t>th</w:t>
            </w:r>
            <w:r w:rsidRPr="00B3538E">
              <w:rPr>
                <w:sz w:val="22"/>
                <w:szCs w:val="22"/>
              </w:rPr>
              <w:t xml:space="preserve"> September</w:t>
            </w:r>
          </w:p>
        </w:tc>
        <w:tc>
          <w:tcPr>
            <w:tcW w:w="821" w:type="dxa"/>
            <w:shd w:val="clear" w:color="auto" w:fill="auto"/>
          </w:tcPr>
          <w:p w14:paraId="55B3C85D" w14:textId="77777777" w:rsidR="002E78C1" w:rsidRPr="00B3538E" w:rsidRDefault="002E78C1">
            <w:pPr>
              <w:rPr>
                <w:sz w:val="22"/>
                <w:szCs w:val="22"/>
              </w:rPr>
            </w:pPr>
          </w:p>
        </w:tc>
        <w:tc>
          <w:tcPr>
            <w:tcW w:w="828" w:type="dxa"/>
            <w:shd w:val="clear" w:color="auto" w:fill="auto"/>
            <w:vAlign w:val="center"/>
          </w:tcPr>
          <w:p w14:paraId="6D1A6E66" w14:textId="77777777" w:rsidR="002E78C1" w:rsidRPr="00B3538E" w:rsidRDefault="002E78C1">
            <w:pPr>
              <w:jc w:val="center"/>
              <w:rPr>
                <w:sz w:val="22"/>
                <w:szCs w:val="22"/>
              </w:rPr>
            </w:pPr>
          </w:p>
        </w:tc>
        <w:tc>
          <w:tcPr>
            <w:tcW w:w="814" w:type="dxa"/>
            <w:shd w:val="clear" w:color="auto" w:fill="auto"/>
            <w:vAlign w:val="center"/>
          </w:tcPr>
          <w:p w14:paraId="2A0A3E5C" w14:textId="77777777" w:rsidR="002E78C1" w:rsidRPr="00B3538E" w:rsidRDefault="002E78C1">
            <w:pPr>
              <w:jc w:val="center"/>
              <w:rPr>
                <w:sz w:val="22"/>
                <w:szCs w:val="22"/>
              </w:rPr>
            </w:pPr>
          </w:p>
        </w:tc>
        <w:tc>
          <w:tcPr>
            <w:tcW w:w="840" w:type="dxa"/>
            <w:gridSpan w:val="2"/>
            <w:shd w:val="clear" w:color="auto" w:fill="auto"/>
            <w:vAlign w:val="center"/>
          </w:tcPr>
          <w:p w14:paraId="66071A46" w14:textId="77777777" w:rsidR="002E78C1" w:rsidRPr="00B3538E" w:rsidRDefault="002E78C1">
            <w:pPr>
              <w:jc w:val="center"/>
              <w:rPr>
                <w:sz w:val="22"/>
                <w:szCs w:val="22"/>
              </w:rPr>
            </w:pPr>
          </w:p>
        </w:tc>
        <w:tc>
          <w:tcPr>
            <w:tcW w:w="845" w:type="dxa"/>
            <w:shd w:val="clear" w:color="auto" w:fill="auto"/>
            <w:vAlign w:val="center"/>
          </w:tcPr>
          <w:p w14:paraId="3987DAE1" w14:textId="77777777" w:rsidR="002E78C1" w:rsidRPr="00B3538E" w:rsidRDefault="002E78C1">
            <w:pPr>
              <w:jc w:val="center"/>
              <w:rPr>
                <w:sz w:val="22"/>
                <w:szCs w:val="22"/>
              </w:rPr>
            </w:pPr>
          </w:p>
        </w:tc>
        <w:tc>
          <w:tcPr>
            <w:tcW w:w="1146" w:type="dxa"/>
            <w:shd w:val="clear" w:color="auto" w:fill="auto"/>
            <w:vAlign w:val="center"/>
          </w:tcPr>
          <w:p w14:paraId="2BE4AF59" w14:textId="77777777" w:rsidR="002E78C1" w:rsidRPr="00B3538E" w:rsidRDefault="002E78C1">
            <w:pPr>
              <w:jc w:val="center"/>
              <w:rPr>
                <w:sz w:val="22"/>
                <w:szCs w:val="22"/>
              </w:rPr>
            </w:pPr>
          </w:p>
        </w:tc>
        <w:tc>
          <w:tcPr>
            <w:tcW w:w="836" w:type="dxa"/>
            <w:shd w:val="clear" w:color="auto" w:fill="auto"/>
            <w:vAlign w:val="center"/>
          </w:tcPr>
          <w:p w14:paraId="7F27B95A" w14:textId="77777777" w:rsidR="002E78C1" w:rsidRPr="00B3538E" w:rsidRDefault="002E78C1">
            <w:pPr>
              <w:jc w:val="center"/>
              <w:rPr>
                <w:sz w:val="22"/>
                <w:szCs w:val="22"/>
              </w:rPr>
            </w:pPr>
          </w:p>
        </w:tc>
        <w:tc>
          <w:tcPr>
            <w:tcW w:w="4985" w:type="dxa"/>
            <w:gridSpan w:val="6"/>
            <w:shd w:val="clear" w:color="auto" w:fill="auto"/>
            <w:vAlign w:val="center"/>
          </w:tcPr>
          <w:p w14:paraId="31FEB199" w14:textId="77777777" w:rsidR="002E78C1" w:rsidRPr="00B3538E" w:rsidRDefault="002E78C1">
            <w:pPr>
              <w:jc w:val="center"/>
              <w:rPr>
                <w:sz w:val="22"/>
                <w:szCs w:val="22"/>
              </w:rPr>
            </w:pPr>
          </w:p>
        </w:tc>
      </w:tr>
      <w:tr w:rsidR="002E78C1" w:rsidRPr="00B3538E" w14:paraId="34BC8669" w14:textId="77777777" w:rsidTr="00B3538E">
        <w:trPr>
          <w:trHeight w:val="964"/>
        </w:trPr>
        <w:tc>
          <w:tcPr>
            <w:tcW w:w="1773" w:type="dxa"/>
            <w:shd w:val="clear" w:color="auto" w:fill="auto"/>
            <w:vAlign w:val="center"/>
          </w:tcPr>
          <w:p w14:paraId="1FA840C5" w14:textId="77777777" w:rsidR="002E78C1" w:rsidRPr="00B3538E" w:rsidRDefault="00B3538E">
            <w:pPr>
              <w:rPr>
                <w:b/>
                <w:sz w:val="22"/>
                <w:szCs w:val="22"/>
              </w:rPr>
            </w:pPr>
            <w:r w:rsidRPr="00B3538E">
              <w:rPr>
                <w:b/>
                <w:sz w:val="22"/>
                <w:szCs w:val="22"/>
              </w:rPr>
              <w:t>Thursday</w:t>
            </w:r>
          </w:p>
          <w:p w14:paraId="14C98E2D" w14:textId="77777777" w:rsidR="002E78C1" w:rsidRPr="00B3538E" w:rsidRDefault="00B3538E">
            <w:pPr>
              <w:rPr>
                <w:sz w:val="22"/>
                <w:szCs w:val="22"/>
              </w:rPr>
            </w:pPr>
            <w:r w:rsidRPr="00B3538E">
              <w:rPr>
                <w:sz w:val="22"/>
                <w:szCs w:val="22"/>
              </w:rPr>
              <w:t>1</w:t>
            </w:r>
            <w:r w:rsidRPr="00B3538E">
              <w:rPr>
                <w:sz w:val="22"/>
                <w:szCs w:val="22"/>
                <w:vertAlign w:val="superscript"/>
              </w:rPr>
              <w:t>st</w:t>
            </w:r>
            <w:r w:rsidRPr="00B3538E">
              <w:rPr>
                <w:sz w:val="22"/>
                <w:szCs w:val="22"/>
              </w:rPr>
              <w:t xml:space="preserve"> October</w:t>
            </w:r>
          </w:p>
        </w:tc>
        <w:tc>
          <w:tcPr>
            <w:tcW w:w="821" w:type="dxa"/>
            <w:shd w:val="clear" w:color="auto" w:fill="auto"/>
          </w:tcPr>
          <w:p w14:paraId="13600833" w14:textId="77777777" w:rsidR="002E78C1" w:rsidRPr="00B3538E" w:rsidRDefault="002E78C1">
            <w:pPr>
              <w:rPr>
                <w:sz w:val="22"/>
                <w:szCs w:val="22"/>
              </w:rPr>
            </w:pPr>
          </w:p>
        </w:tc>
        <w:tc>
          <w:tcPr>
            <w:tcW w:w="2482" w:type="dxa"/>
            <w:gridSpan w:val="4"/>
            <w:shd w:val="clear" w:color="auto" w:fill="D9E2F3" w:themeFill="accent1" w:themeFillTint="33"/>
            <w:vAlign w:val="center"/>
          </w:tcPr>
          <w:p w14:paraId="66275AAD" w14:textId="77777777" w:rsidR="002E78C1" w:rsidRPr="00B3538E" w:rsidRDefault="00B3538E">
            <w:pPr>
              <w:jc w:val="center"/>
              <w:rPr>
                <w:sz w:val="22"/>
                <w:szCs w:val="22"/>
              </w:rPr>
            </w:pPr>
            <w:r w:rsidRPr="00B3538E">
              <w:rPr>
                <w:sz w:val="22"/>
                <w:szCs w:val="22"/>
              </w:rPr>
              <w:t xml:space="preserve">CST MSc PT Group </w:t>
            </w:r>
          </w:p>
          <w:p w14:paraId="0ECE8A00" w14:textId="77777777" w:rsidR="002E78C1" w:rsidRPr="00B3538E" w:rsidRDefault="00B3538E">
            <w:pPr>
              <w:jc w:val="center"/>
              <w:rPr>
                <w:sz w:val="22"/>
                <w:szCs w:val="22"/>
              </w:rPr>
            </w:pPr>
            <w:r w:rsidRPr="00B3538E">
              <w:rPr>
                <w:sz w:val="22"/>
                <w:szCs w:val="22"/>
              </w:rPr>
              <w:t>Elo Ukwandu</w:t>
            </w:r>
            <w:r w:rsidRPr="00B3538E">
              <w:rPr>
                <w:b/>
                <w:sz w:val="22"/>
                <w:szCs w:val="22"/>
              </w:rPr>
              <w:t xml:space="preserve"> </w:t>
            </w:r>
            <w:r w:rsidRPr="00B3538E">
              <w:rPr>
                <w:sz w:val="22"/>
                <w:szCs w:val="22"/>
              </w:rPr>
              <w:t>Meeting</w:t>
            </w:r>
          </w:p>
        </w:tc>
        <w:tc>
          <w:tcPr>
            <w:tcW w:w="845" w:type="dxa"/>
            <w:shd w:val="clear" w:color="auto" w:fill="auto"/>
            <w:vAlign w:val="center"/>
          </w:tcPr>
          <w:p w14:paraId="2490CBBD" w14:textId="77777777" w:rsidR="002E78C1" w:rsidRPr="00B3538E" w:rsidRDefault="002E78C1">
            <w:pPr>
              <w:jc w:val="center"/>
              <w:rPr>
                <w:sz w:val="22"/>
                <w:szCs w:val="22"/>
              </w:rPr>
            </w:pPr>
          </w:p>
        </w:tc>
        <w:tc>
          <w:tcPr>
            <w:tcW w:w="1146" w:type="dxa"/>
            <w:shd w:val="clear" w:color="auto" w:fill="auto"/>
            <w:vAlign w:val="center"/>
          </w:tcPr>
          <w:p w14:paraId="61E4CBCE" w14:textId="77777777" w:rsidR="002E78C1" w:rsidRPr="00B3538E" w:rsidRDefault="002E78C1">
            <w:pPr>
              <w:jc w:val="center"/>
              <w:rPr>
                <w:sz w:val="22"/>
                <w:szCs w:val="22"/>
              </w:rPr>
            </w:pPr>
          </w:p>
        </w:tc>
        <w:tc>
          <w:tcPr>
            <w:tcW w:w="836" w:type="dxa"/>
            <w:shd w:val="clear" w:color="auto" w:fill="auto"/>
            <w:vAlign w:val="center"/>
          </w:tcPr>
          <w:p w14:paraId="216B75E1" w14:textId="77777777" w:rsidR="002E78C1" w:rsidRPr="00B3538E" w:rsidRDefault="002E78C1">
            <w:pPr>
              <w:jc w:val="center"/>
              <w:rPr>
                <w:sz w:val="22"/>
                <w:szCs w:val="22"/>
              </w:rPr>
            </w:pPr>
          </w:p>
        </w:tc>
        <w:tc>
          <w:tcPr>
            <w:tcW w:w="838" w:type="dxa"/>
            <w:shd w:val="clear" w:color="auto" w:fill="auto"/>
            <w:vAlign w:val="center"/>
          </w:tcPr>
          <w:p w14:paraId="3295FCA0" w14:textId="77777777" w:rsidR="002E78C1" w:rsidRPr="00B3538E" w:rsidRDefault="002E78C1">
            <w:pPr>
              <w:jc w:val="center"/>
              <w:rPr>
                <w:sz w:val="22"/>
                <w:szCs w:val="22"/>
              </w:rPr>
            </w:pPr>
          </w:p>
        </w:tc>
        <w:tc>
          <w:tcPr>
            <w:tcW w:w="2472" w:type="dxa"/>
            <w:gridSpan w:val="3"/>
            <w:shd w:val="clear" w:color="auto" w:fill="D9E2F3" w:themeFill="accent1" w:themeFillTint="33"/>
            <w:vAlign w:val="center"/>
          </w:tcPr>
          <w:p w14:paraId="3F094F55" w14:textId="77777777" w:rsidR="002E78C1" w:rsidRPr="00B3538E" w:rsidRDefault="00B3538E">
            <w:pPr>
              <w:jc w:val="center"/>
              <w:rPr>
                <w:sz w:val="22"/>
                <w:szCs w:val="22"/>
              </w:rPr>
            </w:pPr>
            <w:r w:rsidRPr="00B3538E">
              <w:rPr>
                <w:sz w:val="22"/>
                <w:szCs w:val="22"/>
              </w:rPr>
              <w:t xml:space="preserve">CST MSc PT Group </w:t>
            </w:r>
            <w:r w:rsidRPr="00B3538E">
              <w:rPr>
                <w:sz w:val="22"/>
                <w:szCs w:val="22"/>
              </w:rPr>
              <w:t>Sheikh Tahir</w:t>
            </w:r>
            <w:r w:rsidRPr="00B3538E">
              <w:rPr>
                <w:b/>
                <w:sz w:val="22"/>
                <w:szCs w:val="22"/>
              </w:rPr>
              <w:t xml:space="preserve"> </w:t>
            </w:r>
            <w:r w:rsidRPr="00B3538E">
              <w:rPr>
                <w:sz w:val="22"/>
                <w:szCs w:val="22"/>
              </w:rPr>
              <w:t>Meeting</w:t>
            </w:r>
          </w:p>
        </w:tc>
        <w:tc>
          <w:tcPr>
            <w:tcW w:w="839" w:type="dxa"/>
            <w:shd w:val="clear" w:color="auto" w:fill="auto"/>
            <w:vAlign w:val="center"/>
          </w:tcPr>
          <w:p w14:paraId="6335351C" w14:textId="77777777" w:rsidR="002E78C1" w:rsidRPr="00B3538E" w:rsidRDefault="002E78C1">
            <w:pPr>
              <w:jc w:val="center"/>
              <w:rPr>
                <w:sz w:val="22"/>
                <w:szCs w:val="22"/>
              </w:rPr>
            </w:pPr>
          </w:p>
        </w:tc>
        <w:tc>
          <w:tcPr>
            <w:tcW w:w="836" w:type="dxa"/>
            <w:shd w:val="clear" w:color="auto" w:fill="auto"/>
            <w:vAlign w:val="center"/>
          </w:tcPr>
          <w:p w14:paraId="0B436D15" w14:textId="77777777" w:rsidR="002E78C1" w:rsidRPr="00B3538E" w:rsidRDefault="002E78C1">
            <w:pPr>
              <w:jc w:val="center"/>
              <w:rPr>
                <w:sz w:val="22"/>
                <w:szCs w:val="22"/>
              </w:rPr>
            </w:pPr>
          </w:p>
        </w:tc>
      </w:tr>
      <w:tr w:rsidR="00B3538E" w:rsidRPr="00B3538E" w14:paraId="7D218016" w14:textId="77777777" w:rsidTr="00B3538E">
        <w:trPr>
          <w:trHeight w:val="964"/>
        </w:trPr>
        <w:tc>
          <w:tcPr>
            <w:tcW w:w="1773" w:type="dxa"/>
            <w:shd w:val="clear" w:color="auto" w:fill="auto"/>
            <w:vAlign w:val="center"/>
          </w:tcPr>
          <w:p w14:paraId="2C346410" w14:textId="0497DB3D" w:rsidR="00B3538E" w:rsidRPr="00B3538E" w:rsidRDefault="00B3538E">
            <w:pPr>
              <w:rPr>
                <w:b/>
                <w:sz w:val="22"/>
                <w:szCs w:val="22"/>
              </w:rPr>
            </w:pPr>
            <w:r w:rsidRPr="00B3538E">
              <w:rPr>
                <w:b/>
                <w:sz w:val="22"/>
                <w:szCs w:val="22"/>
              </w:rPr>
              <w:t>Friday 2</w:t>
            </w:r>
            <w:r w:rsidRPr="00B3538E">
              <w:rPr>
                <w:b/>
                <w:sz w:val="22"/>
                <w:szCs w:val="22"/>
                <w:vertAlign w:val="superscript"/>
              </w:rPr>
              <w:t>nd</w:t>
            </w:r>
            <w:r w:rsidRPr="00B3538E">
              <w:rPr>
                <w:b/>
                <w:sz w:val="22"/>
                <w:szCs w:val="22"/>
              </w:rPr>
              <w:t xml:space="preserve"> October</w:t>
            </w:r>
          </w:p>
        </w:tc>
        <w:tc>
          <w:tcPr>
            <w:tcW w:w="821" w:type="dxa"/>
            <w:shd w:val="clear" w:color="auto" w:fill="auto"/>
          </w:tcPr>
          <w:p w14:paraId="70EF9226" w14:textId="77777777" w:rsidR="00B3538E" w:rsidRPr="00B3538E" w:rsidRDefault="00B3538E">
            <w:pPr>
              <w:rPr>
                <w:sz w:val="22"/>
                <w:szCs w:val="22"/>
              </w:rPr>
            </w:pPr>
          </w:p>
        </w:tc>
        <w:tc>
          <w:tcPr>
            <w:tcW w:w="828" w:type="dxa"/>
            <w:shd w:val="clear" w:color="auto" w:fill="auto"/>
            <w:vAlign w:val="center"/>
          </w:tcPr>
          <w:p w14:paraId="09D0AB9A" w14:textId="77777777" w:rsidR="00B3538E" w:rsidRPr="00B3538E" w:rsidRDefault="00B3538E">
            <w:pPr>
              <w:jc w:val="center"/>
              <w:rPr>
                <w:sz w:val="22"/>
                <w:szCs w:val="22"/>
              </w:rPr>
            </w:pPr>
          </w:p>
        </w:tc>
        <w:tc>
          <w:tcPr>
            <w:tcW w:w="827" w:type="dxa"/>
            <w:gridSpan w:val="2"/>
            <w:shd w:val="clear" w:color="auto" w:fill="auto"/>
            <w:vAlign w:val="center"/>
          </w:tcPr>
          <w:p w14:paraId="2553D796" w14:textId="77777777" w:rsidR="00B3538E" w:rsidRPr="00B3538E" w:rsidRDefault="00B3538E">
            <w:pPr>
              <w:jc w:val="center"/>
              <w:rPr>
                <w:sz w:val="22"/>
                <w:szCs w:val="22"/>
              </w:rPr>
            </w:pPr>
          </w:p>
        </w:tc>
        <w:tc>
          <w:tcPr>
            <w:tcW w:w="827" w:type="dxa"/>
            <w:shd w:val="clear" w:color="auto" w:fill="auto"/>
            <w:vAlign w:val="center"/>
          </w:tcPr>
          <w:p w14:paraId="31C6C1ED" w14:textId="723F84A5" w:rsidR="00B3538E" w:rsidRPr="00B3538E" w:rsidRDefault="00B3538E">
            <w:pPr>
              <w:jc w:val="center"/>
              <w:rPr>
                <w:sz w:val="22"/>
                <w:szCs w:val="22"/>
              </w:rPr>
            </w:pPr>
          </w:p>
        </w:tc>
        <w:tc>
          <w:tcPr>
            <w:tcW w:w="845" w:type="dxa"/>
            <w:shd w:val="clear" w:color="auto" w:fill="auto"/>
            <w:vAlign w:val="center"/>
          </w:tcPr>
          <w:p w14:paraId="310A8055" w14:textId="77777777" w:rsidR="00B3538E" w:rsidRPr="00B3538E" w:rsidRDefault="00B3538E">
            <w:pPr>
              <w:jc w:val="center"/>
              <w:rPr>
                <w:sz w:val="22"/>
                <w:szCs w:val="22"/>
              </w:rPr>
            </w:pPr>
          </w:p>
        </w:tc>
        <w:tc>
          <w:tcPr>
            <w:tcW w:w="1982" w:type="dxa"/>
            <w:gridSpan w:val="2"/>
            <w:shd w:val="clear" w:color="auto" w:fill="D9E2F3" w:themeFill="accent1" w:themeFillTint="33"/>
            <w:vAlign w:val="center"/>
          </w:tcPr>
          <w:p w14:paraId="00B00B71" w14:textId="210C4A5C" w:rsidR="00B3538E" w:rsidRPr="00B3538E" w:rsidRDefault="00B3538E">
            <w:pPr>
              <w:jc w:val="center"/>
              <w:rPr>
                <w:sz w:val="22"/>
                <w:szCs w:val="22"/>
              </w:rPr>
            </w:pPr>
            <w:r>
              <w:rPr>
                <w:sz w:val="22"/>
                <w:szCs w:val="22"/>
              </w:rPr>
              <w:t>Induction Activity Presentations</w:t>
            </w:r>
          </w:p>
        </w:tc>
        <w:tc>
          <w:tcPr>
            <w:tcW w:w="838" w:type="dxa"/>
            <w:shd w:val="clear" w:color="auto" w:fill="auto"/>
            <w:vAlign w:val="center"/>
          </w:tcPr>
          <w:p w14:paraId="7CB3B0F5" w14:textId="77777777" w:rsidR="00B3538E" w:rsidRPr="00B3538E" w:rsidRDefault="00B3538E">
            <w:pPr>
              <w:jc w:val="center"/>
              <w:rPr>
                <w:sz w:val="22"/>
                <w:szCs w:val="22"/>
              </w:rPr>
            </w:pPr>
          </w:p>
        </w:tc>
        <w:tc>
          <w:tcPr>
            <w:tcW w:w="824" w:type="dxa"/>
            <w:shd w:val="clear" w:color="auto" w:fill="auto"/>
            <w:vAlign w:val="center"/>
          </w:tcPr>
          <w:p w14:paraId="69FA41C4" w14:textId="77777777" w:rsidR="00B3538E" w:rsidRPr="00B3538E" w:rsidRDefault="00B3538E">
            <w:pPr>
              <w:jc w:val="center"/>
              <w:rPr>
                <w:sz w:val="22"/>
                <w:szCs w:val="22"/>
              </w:rPr>
            </w:pPr>
          </w:p>
        </w:tc>
        <w:tc>
          <w:tcPr>
            <w:tcW w:w="824" w:type="dxa"/>
            <w:shd w:val="clear" w:color="auto" w:fill="auto"/>
            <w:vAlign w:val="center"/>
          </w:tcPr>
          <w:p w14:paraId="40B9E122" w14:textId="77777777" w:rsidR="00B3538E" w:rsidRPr="00B3538E" w:rsidRDefault="00B3538E">
            <w:pPr>
              <w:jc w:val="center"/>
              <w:rPr>
                <w:sz w:val="22"/>
                <w:szCs w:val="22"/>
              </w:rPr>
            </w:pPr>
          </w:p>
        </w:tc>
        <w:tc>
          <w:tcPr>
            <w:tcW w:w="824" w:type="dxa"/>
            <w:shd w:val="clear" w:color="auto" w:fill="auto"/>
            <w:vAlign w:val="center"/>
          </w:tcPr>
          <w:p w14:paraId="1498AF14" w14:textId="4C080024" w:rsidR="00B3538E" w:rsidRPr="00B3538E" w:rsidRDefault="00B3538E">
            <w:pPr>
              <w:jc w:val="center"/>
              <w:rPr>
                <w:sz w:val="22"/>
                <w:szCs w:val="22"/>
              </w:rPr>
            </w:pPr>
          </w:p>
        </w:tc>
        <w:tc>
          <w:tcPr>
            <w:tcW w:w="839" w:type="dxa"/>
            <w:shd w:val="clear" w:color="auto" w:fill="auto"/>
            <w:vAlign w:val="center"/>
          </w:tcPr>
          <w:p w14:paraId="40814BE3" w14:textId="77777777" w:rsidR="00B3538E" w:rsidRPr="00B3538E" w:rsidRDefault="00B3538E">
            <w:pPr>
              <w:jc w:val="center"/>
              <w:rPr>
                <w:sz w:val="22"/>
                <w:szCs w:val="22"/>
              </w:rPr>
            </w:pPr>
          </w:p>
        </w:tc>
        <w:tc>
          <w:tcPr>
            <w:tcW w:w="836" w:type="dxa"/>
            <w:shd w:val="clear" w:color="auto" w:fill="auto"/>
            <w:vAlign w:val="center"/>
          </w:tcPr>
          <w:p w14:paraId="3B491117" w14:textId="77777777" w:rsidR="00B3538E" w:rsidRPr="00B3538E" w:rsidRDefault="00B3538E">
            <w:pPr>
              <w:jc w:val="center"/>
              <w:rPr>
                <w:sz w:val="22"/>
                <w:szCs w:val="22"/>
              </w:rPr>
            </w:pPr>
          </w:p>
        </w:tc>
      </w:tr>
    </w:tbl>
    <w:p w14:paraId="3F7D446F" w14:textId="77777777" w:rsidR="002E78C1" w:rsidRDefault="002E78C1">
      <w:bookmarkStart w:id="1" w:name="_GoBack"/>
      <w:bookmarkEnd w:id="1"/>
    </w:p>
    <w:sectPr w:rsidR="002E78C1">
      <w:pgSz w:w="16838" w:h="11906" w:orient="landscape"/>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Helvetica;sans-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03BB1"/>
    <w:multiLevelType w:val="multilevel"/>
    <w:tmpl w:val="630C28E0"/>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BA56693"/>
    <w:multiLevelType w:val="multilevel"/>
    <w:tmpl w:val="C18CAA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25B6EE6"/>
    <w:multiLevelType w:val="multilevel"/>
    <w:tmpl w:val="6F36FBD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8C1"/>
    <w:rsid w:val="002E78C1"/>
    <w:rsid w:val="00B3538E"/>
    <w:rsid w:val="00BF511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50BD"/>
  <w15:docId w15:val="{04CB64F2-1C5A-48BE-81CD-6FBAFF1C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590F"/>
    <w:rPr>
      <w:b/>
      <w:bCs/>
    </w:rPr>
  </w:style>
  <w:style w:type="character" w:customStyle="1" w:styleId="InternetLink">
    <w:name w:val="Internet Link"/>
    <w:basedOn w:val="DefaultParagraphFont"/>
    <w:uiPriority w:val="99"/>
    <w:unhideWhenUsed/>
    <w:rPr>
      <w:color w:val="0563C1" w:themeColor="hyperlink"/>
      <w:u w:val="single"/>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1B0A29"/>
    <w:rPr>
      <w:rFonts w:ascii="Segoe UI" w:hAnsi="Segoe UI" w:cs="Segoe UI"/>
      <w:sz w:val="18"/>
      <w:szCs w:val="18"/>
    </w:rPr>
  </w:style>
  <w:style w:type="character" w:customStyle="1" w:styleId="UnresolvedMention">
    <w:name w:val="Unresolved Mention"/>
    <w:basedOn w:val="DefaultParagraphFont"/>
    <w:uiPriority w:val="99"/>
    <w:semiHidden/>
    <w:unhideWhenUsed/>
    <w:qFormat/>
    <w:rsid w:val="005F2BDD"/>
    <w:rPr>
      <w:color w:val="605E5C"/>
      <w:shd w:val="clear" w:color="auto" w:fill="E1DFDD"/>
    </w:rPr>
  </w:style>
  <w:style w:type="character" w:styleId="FollowedHyperlink">
    <w:name w:val="FollowedHyperlink"/>
    <w:basedOn w:val="DefaultParagraphFont"/>
    <w:uiPriority w:val="99"/>
    <w:semiHidden/>
    <w:unhideWhenUsed/>
    <w:qFormat/>
    <w:rsid w:val="00BD74D1"/>
    <w:rPr>
      <w:color w:val="954F72" w:themeColor="followedHyperlink"/>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4F590F"/>
    <w:pPr>
      <w:spacing w:beforeAutospacing="1" w:afterAutospacing="1"/>
    </w:pPr>
    <w:rPr>
      <w:rFonts w:ascii="Times New Roman" w:eastAsia="Times New Roman" w:hAnsi="Times New Roman" w:cs="Times New Roman"/>
      <w:lang w:eastAsia="en-GB"/>
    </w:rPr>
  </w:style>
  <w:style w:type="paragraph" w:styleId="CommentText">
    <w:name w:val="annotation text"/>
    <w:basedOn w:val="Normal"/>
    <w:link w:val="CommentTextChar"/>
    <w:uiPriority w:val="99"/>
    <w:semiHidden/>
    <w:unhideWhenUsed/>
    <w:qFormat/>
    <w:rPr>
      <w:sz w:val="20"/>
      <w:szCs w:val="20"/>
    </w:rPr>
  </w:style>
  <w:style w:type="paragraph" w:styleId="BalloonText">
    <w:name w:val="Balloon Text"/>
    <w:basedOn w:val="Normal"/>
    <w:link w:val="BalloonTextChar"/>
    <w:uiPriority w:val="99"/>
    <w:semiHidden/>
    <w:unhideWhenUsed/>
    <w:qFormat/>
    <w:rsid w:val="001B0A29"/>
    <w:rPr>
      <w:rFonts w:ascii="Segoe UI" w:hAnsi="Segoe UI" w:cs="Segoe UI"/>
      <w:sz w:val="18"/>
      <w:szCs w:val="18"/>
    </w:rPr>
  </w:style>
  <w:style w:type="paragraph" w:styleId="ListParagraph">
    <w:name w:val="List Paragraph"/>
    <w:basedOn w:val="Normal"/>
    <w:uiPriority w:val="34"/>
    <w:qFormat/>
    <w:rsid w:val="00925EFA"/>
    <w:pPr>
      <w:ind w:left="720"/>
      <w:contextualSpacing/>
    </w:pPr>
  </w:style>
  <w:style w:type="paragraph" w:styleId="NoSpacing">
    <w:name w:val="No Spacing"/>
    <w:uiPriority w:val="1"/>
    <w:qFormat/>
    <w:rsid w:val="00D922D2"/>
    <w:rPr>
      <w:sz w:val="22"/>
      <w:szCs w:val="22"/>
      <w:lang w:val="en-US"/>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ardiffmet.ac.uk/study/Academic-Year-2020-21/Pages/default.aspx" TargetMode="External"/><Relationship Id="rId13" Type="http://schemas.openxmlformats.org/officeDocument/2006/relationships/hyperlink" Target="https://cis.cardiffmet.ac.uk/personaltutor/" TargetMode="External"/><Relationship Id="rId18" Type="http://schemas.openxmlformats.org/officeDocument/2006/relationships/hyperlink" Target="https://sites.google.com/site/ambi1999/CSTMScWelcome" TargetMode="External"/><Relationship Id="rId3" Type="http://schemas.openxmlformats.org/officeDocument/2006/relationships/customXml" Target="../customXml/item3.xml"/><Relationship Id="rId21" Type="http://schemas.openxmlformats.org/officeDocument/2006/relationships/hyperlink" Target="http://cardiffmet.ac.uk/management/staff/Pages/Dr-Ambikesh-Jayal.aspx" TargetMode="External"/><Relationship Id="rId7" Type="http://schemas.openxmlformats.org/officeDocument/2006/relationships/webSettings" Target="webSettings.xml"/><Relationship Id="rId12" Type="http://schemas.openxmlformats.org/officeDocument/2006/relationships/hyperlink" Target="https://study.cardiffmet.ac.uk/Help/training/Pages/Digital-Essentials.aspx" TargetMode="External"/><Relationship Id="rId17" Type="http://schemas.openxmlformats.org/officeDocument/2006/relationships/hyperlink" Target="https://vimeo.com/232825987" TargetMode="External"/><Relationship Id="rId2" Type="http://schemas.openxmlformats.org/officeDocument/2006/relationships/customXml" Target="../customXml/item2.xml"/><Relationship Id="rId16" Type="http://schemas.openxmlformats.org/officeDocument/2006/relationships/hyperlink" Target="https://study.cardiffmet.ac.uk/IT/Pages/AppsAnywhere.aspx" TargetMode="External"/><Relationship Id="rId20" Type="http://schemas.openxmlformats.org/officeDocument/2006/relationships/hyperlink" Target="mailto:ajayal@cardiffmet.ac.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cardiffmet.ac.uk/course/view.php?id=27356&amp;section=3"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cstadministration@cardiffmet.ac.uk" TargetMode="External"/><Relationship Id="rId23" Type="http://schemas.openxmlformats.org/officeDocument/2006/relationships/fontTable" Target="fontTable.xml"/><Relationship Id="rId10" Type="http://schemas.openxmlformats.org/officeDocument/2006/relationships/hyperlink" Target="https://study.cardiffmet.ac.uk/IT/Pages/MSTeams.aspx" TargetMode="External"/><Relationship Id="rId19" Type="http://schemas.openxmlformats.org/officeDocument/2006/relationships/hyperlink" Target="mailto:CSTRep@cardiffmet.ac.uk" TargetMode="External"/><Relationship Id="rId4" Type="http://schemas.openxmlformats.org/officeDocument/2006/relationships/numbering" Target="numbering.xml"/><Relationship Id="rId9" Type="http://schemas.openxmlformats.org/officeDocument/2006/relationships/hyperlink" Target="http://www.cardiffmet.ac.uk/study/Academic-Year-2020-21/Pages/default.aspx." TargetMode="External"/><Relationship Id="rId14" Type="http://schemas.openxmlformats.org/officeDocument/2006/relationships/hyperlink" Target="https://cis.cardiffmet.ac.uk/personaltutor/" TargetMode="External"/><Relationship Id="rId22" Type="http://schemas.openxmlformats.org/officeDocument/2006/relationships/hyperlink" Target="mailto:CSTAdministration@cardiffme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13129966AF314D91B36DF88D35C540" ma:contentTypeVersion="10" ma:contentTypeDescription="Create a new document." ma:contentTypeScope="" ma:versionID="17d70c35ca7390de090854805c5bf506">
  <xsd:schema xmlns:xsd="http://www.w3.org/2001/XMLSchema" xmlns:xs="http://www.w3.org/2001/XMLSchema" xmlns:p="http://schemas.microsoft.com/office/2006/metadata/properties" xmlns:ns2="c029d9f0-15b8-4360-b903-a6584b6971c8" xmlns:ns3="05ec6deb-7052-4620-83b8-f92f0d91b82e" targetNamespace="http://schemas.microsoft.com/office/2006/metadata/properties" ma:root="true" ma:fieldsID="f717575943b619fe6c886bcc34fb005a" ns2:_="" ns3:_="">
    <xsd:import namespace="c029d9f0-15b8-4360-b903-a6584b6971c8"/>
    <xsd:import namespace="05ec6deb-7052-4620-83b8-f92f0d91b8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9d9f0-15b8-4360-b903-a6584b697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ec6deb-7052-4620-83b8-f92f0d91b8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1270F5-6450-4162-9005-B521C88466AD}">
  <ds:schemaRefs>
    <ds:schemaRef ds:uri="http://schemas.microsoft.com/sharepoint/v3/contenttype/forms"/>
  </ds:schemaRefs>
</ds:datastoreItem>
</file>

<file path=customXml/itemProps2.xml><?xml version="1.0" encoding="utf-8"?>
<ds:datastoreItem xmlns:ds="http://schemas.openxmlformats.org/officeDocument/2006/customXml" ds:itemID="{ED6FF5AF-4497-4364-9A16-7713F33ED703}">
  <ds:schemaRefs>
    <ds:schemaRef ds:uri="http://schemas.microsoft.com/office/infopath/2007/PartnerControls"/>
    <ds:schemaRef ds:uri="05ec6deb-7052-4620-83b8-f92f0d91b82e"/>
    <ds:schemaRef ds:uri="http://purl.org/dc/elements/1.1/"/>
    <ds:schemaRef ds:uri="http://schemas.microsoft.com/office/2006/metadata/properties"/>
    <ds:schemaRef ds:uri="c029d9f0-15b8-4360-b903-a6584b6971c8"/>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128DD4E8-2D23-4AFB-8B9A-640463403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9d9f0-15b8-4360-b903-a6584b6971c8"/>
    <ds:schemaRef ds:uri="05ec6deb-7052-4620-83b8-f92f0d91b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Jason</dc:creator>
  <dc:description/>
  <cp:lastModifiedBy>Critcher, Rhianne</cp:lastModifiedBy>
  <cp:revision>3</cp:revision>
  <dcterms:created xsi:type="dcterms:W3CDTF">2020-09-18T08:30:00Z</dcterms:created>
  <dcterms:modified xsi:type="dcterms:W3CDTF">2020-09-18T08:32:00Z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0x0101004213129966AF314D91B36DF88D35C540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